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9BB" w:rsidRDefault="00C100CC">
      <w:pPr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时间戳服务器</w:t>
      </w:r>
      <w:r w:rsidR="009A6D7C">
        <w:rPr>
          <w:rFonts w:ascii="宋体" w:eastAsia="宋体" w:hAnsi="宋体" w:hint="eastAsia"/>
          <w:b/>
          <w:sz w:val="44"/>
          <w:szCs w:val="44"/>
        </w:rPr>
        <w:t>系统</w:t>
      </w:r>
    </w:p>
    <w:p w:rsidR="00824416" w:rsidRDefault="00824416">
      <w:pPr>
        <w:jc w:val="center"/>
        <w:rPr>
          <w:rFonts w:ascii="宋体" w:eastAsia="宋体" w:hAnsi="宋体"/>
          <w:b/>
          <w:sz w:val="44"/>
          <w:szCs w:val="44"/>
        </w:rPr>
      </w:pPr>
    </w:p>
    <w:p w:rsidR="00824416" w:rsidRPr="009A6D7C" w:rsidRDefault="00824416" w:rsidP="00824416">
      <w:pPr>
        <w:pStyle w:val="1"/>
        <w:rPr>
          <w:rFonts w:asciiTheme="minorEastAsia" w:eastAsiaTheme="minorEastAsia" w:hAnsiTheme="minorEastAsia"/>
          <w:lang w:eastAsia="zh-CN"/>
        </w:rPr>
      </w:pPr>
      <w:r w:rsidRPr="009A6D7C">
        <w:rPr>
          <w:rFonts w:asciiTheme="minorEastAsia" w:eastAsiaTheme="minorEastAsia" w:hAnsiTheme="minorEastAsia" w:hint="eastAsia"/>
          <w:lang w:eastAsia="zh-CN"/>
        </w:rPr>
        <w:t>一、投标人资格要求</w:t>
      </w:r>
    </w:p>
    <w:p w:rsidR="00824416" w:rsidRPr="009A6D7C" w:rsidRDefault="00824416" w:rsidP="009A6D7C">
      <w:pPr>
        <w:widowControl/>
        <w:spacing w:line="60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A6D7C">
        <w:rPr>
          <w:rFonts w:asciiTheme="minorEastAsia" w:hAnsiTheme="minorEastAsia" w:hint="eastAsia"/>
          <w:sz w:val="24"/>
          <w:szCs w:val="24"/>
        </w:rPr>
        <w:t>1.在中华人民共和国注册的具有相关经营范围</w:t>
      </w:r>
      <w:r w:rsidRPr="009A6D7C">
        <w:rPr>
          <w:rFonts w:asciiTheme="minorEastAsia" w:hAnsiTheme="minorEastAsia"/>
          <w:sz w:val="24"/>
          <w:szCs w:val="24"/>
        </w:rPr>
        <w:t>的具有独立民事责任的法人，并取得合法企业工商营业执照</w:t>
      </w:r>
      <w:r w:rsidRPr="009A6D7C">
        <w:rPr>
          <w:rFonts w:asciiTheme="minorEastAsia" w:hAnsiTheme="minorEastAsia" w:hint="eastAsia"/>
          <w:sz w:val="24"/>
          <w:szCs w:val="24"/>
        </w:rPr>
        <w:t>。</w:t>
      </w:r>
    </w:p>
    <w:p w:rsidR="00824416" w:rsidRPr="009A6D7C" w:rsidRDefault="00824416" w:rsidP="009A6D7C">
      <w:pPr>
        <w:widowControl/>
        <w:spacing w:line="60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A6D7C">
        <w:rPr>
          <w:rFonts w:asciiTheme="minorEastAsia" w:hAnsiTheme="minorEastAsia" w:hint="eastAsia"/>
          <w:sz w:val="24"/>
          <w:szCs w:val="24"/>
        </w:rPr>
        <w:t>2.若投标人不是制造商，须提供制造商或</w:t>
      </w:r>
      <w:hyperlink r:id="rId8" w:tooltip="代理" w:history="1">
        <w:r w:rsidRPr="009A6D7C">
          <w:rPr>
            <w:rFonts w:asciiTheme="minorEastAsia" w:hAnsiTheme="minorEastAsia" w:hint="eastAsia"/>
            <w:sz w:val="24"/>
            <w:szCs w:val="24"/>
          </w:rPr>
          <w:t>代理</w:t>
        </w:r>
      </w:hyperlink>
      <w:r w:rsidRPr="009A6D7C">
        <w:rPr>
          <w:rFonts w:asciiTheme="minorEastAsia" w:hAnsiTheme="minorEastAsia" w:hint="eastAsia"/>
          <w:sz w:val="24"/>
          <w:szCs w:val="24"/>
        </w:rPr>
        <w:t>商出具对所投产品的合法授权。</w:t>
      </w:r>
    </w:p>
    <w:p w:rsidR="00824416" w:rsidRPr="009A6D7C" w:rsidRDefault="00824416" w:rsidP="009A6D7C">
      <w:pPr>
        <w:spacing w:before="120" w:line="600" w:lineRule="exact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9A6D7C">
        <w:rPr>
          <w:rFonts w:asciiTheme="minorEastAsia" w:hAnsiTheme="minorEastAsia" w:hint="eastAsia"/>
          <w:sz w:val="24"/>
          <w:szCs w:val="24"/>
        </w:rPr>
        <w:t>3.</w:t>
      </w:r>
      <w:r w:rsidRPr="009A6D7C">
        <w:rPr>
          <w:rFonts w:asciiTheme="minorEastAsia" w:hAnsiTheme="minorEastAsia" w:cs="宋体" w:hint="eastAsia"/>
          <w:sz w:val="24"/>
          <w:szCs w:val="24"/>
        </w:rPr>
        <w:t>投标产品制造商须是卫生部许可的卫生系统电子认证服务机构，并符合北京市卫计委（原北京市卫生局）文件（京卫办字【2012】29号）文件的要求，是卫生系统电子认证服务体系建设项目提供厂商；</w:t>
      </w:r>
    </w:p>
    <w:p w:rsidR="00824416" w:rsidRPr="009A6D7C" w:rsidRDefault="00824416" w:rsidP="009A6D7C">
      <w:pPr>
        <w:widowControl/>
        <w:spacing w:line="600" w:lineRule="exact"/>
        <w:ind w:firstLineChars="200" w:firstLine="480"/>
        <w:jc w:val="left"/>
        <w:rPr>
          <w:rFonts w:asciiTheme="minorEastAsia" w:hAnsiTheme="minorEastAsia" w:cs="宋体"/>
          <w:color w:val="020001"/>
          <w:kern w:val="0"/>
          <w:sz w:val="24"/>
          <w:szCs w:val="24"/>
        </w:rPr>
      </w:pPr>
      <w:r w:rsidRPr="009A6D7C">
        <w:rPr>
          <w:rFonts w:asciiTheme="minorEastAsia" w:hAnsiTheme="minorEastAsia" w:hint="eastAsia"/>
          <w:sz w:val="24"/>
          <w:szCs w:val="24"/>
        </w:rPr>
        <w:t>4.</w:t>
      </w:r>
      <w:r w:rsidR="00794470" w:rsidRPr="009A6D7C">
        <w:rPr>
          <w:rFonts w:asciiTheme="minorEastAsia" w:hAnsiTheme="minorEastAsia" w:hint="eastAsia"/>
          <w:sz w:val="24"/>
          <w:szCs w:val="24"/>
        </w:rPr>
        <w:t>投标人必须具有履行合同及</w:t>
      </w:r>
      <w:r w:rsidRPr="009A6D7C">
        <w:rPr>
          <w:rFonts w:asciiTheme="minorEastAsia" w:hAnsiTheme="minorEastAsia" w:hint="eastAsia"/>
          <w:sz w:val="24"/>
          <w:szCs w:val="24"/>
        </w:rPr>
        <w:t>供货保障能力。</w:t>
      </w:r>
    </w:p>
    <w:p w:rsidR="00824416" w:rsidRPr="009A6D7C" w:rsidRDefault="00824416" w:rsidP="009A6D7C">
      <w:pPr>
        <w:widowControl/>
        <w:spacing w:line="60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A6D7C">
        <w:rPr>
          <w:rFonts w:asciiTheme="minorEastAsia" w:hAnsiTheme="minorEastAsia" w:hint="eastAsia"/>
          <w:sz w:val="24"/>
          <w:szCs w:val="24"/>
        </w:rPr>
        <w:t>5.投标人在参加本项招标采购活动的最近两年内，在经营活动中无严重违法记录。</w:t>
      </w:r>
    </w:p>
    <w:p w:rsidR="00824416" w:rsidRPr="009A6D7C" w:rsidRDefault="00824416" w:rsidP="009A6D7C">
      <w:pPr>
        <w:widowControl/>
        <w:spacing w:line="600" w:lineRule="exact"/>
        <w:ind w:firstLineChars="200" w:firstLine="480"/>
        <w:jc w:val="left"/>
        <w:rPr>
          <w:rFonts w:asciiTheme="minorEastAsia" w:hAnsiTheme="minorEastAsia" w:cs="宋体"/>
          <w:color w:val="020001"/>
          <w:kern w:val="0"/>
          <w:sz w:val="24"/>
          <w:szCs w:val="24"/>
        </w:rPr>
      </w:pPr>
      <w:r w:rsidRPr="009A6D7C">
        <w:rPr>
          <w:rFonts w:asciiTheme="minorEastAsia" w:hAnsiTheme="minorEastAsia" w:hint="eastAsia"/>
          <w:sz w:val="24"/>
          <w:szCs w:val="24"/>
        </w:rPr>
        <w:t>6.投标人必须提供本项目用户所在地的售后服务。</w:t>
      </w:r>
    </w:p>
    <w:p w:rsidR="00824416" w:rsidRPr="009A6D7C" w:rsidRDefault="00824416" w:rsidP="009A6D7C">
      <w:pPr>
        <w:widowControl/>
        <w:spacing w:line="60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A6D7C">
        <w:rPr>
          <w:rFonts w:asciiTheme="minorEastAsia" w:hAnsiTheme="minorEastAsia" w:hint="eastAsia"/>
          <w:sz w:val="24"/>
          <w:szCs w:val="24"/>
        </w:rPr>
        <w:t>7.法律、法规规定的其他条件。</w:t>
      </w:r>
    </w:p>
    <w:p w:rsidR="00824416" w:rsidRPr="009A6D7C" w:rsidRDefault="00824416" w:rsidP="009A6D7C">
      <w:pPr>
        <w:spacing w:line="600" w:lineRule="exact"/>
        <w:rPr>
          <w:rFonts w:asciiTheme="minorEastAsia" w:hAnsiTheme="minorEastAsia"/>
          <w:b/>
          <w:sz w:val="24"/>
          <w:szCs w:val="24"/>
        </w:rPr>
      </w:pPr>
      <w:bookmarkStart w:id="0" w:name="_GoBack"/>
      <w:bookmarkEnd w:id="0"/>
      <w:r w:rsidRPr="009A6D7C">
        <w:rPr>
          <w:rFonts w:asciiTheme="minorEastAsia" w:hAnsiTheme="minorEastAsia" w:hint="eastAsia"/>
          <w:b/>
          <w:sz w:val="24"/>
          <w:szCs w:val="24"/>
        </w:rPr>
        <w:t>需提供如下</w:t>
      </w:r>
      <w:r w:rsidR="00794470" w:rsidRPr="009A6D7C">
        <w:rPr>
          <w:rFonts w:asciiTheme="minorEastAsia" w:hAnsiTheme="minorEastAsia" w:hint="eastAsia"/>
          <w:b/>
          <w:sz w:val="24"/>
          <w:szCs w:val="24"/>
        </w:rPr>
        <w:t>资质</w:t>
      </w:r>
      <w:r w:rsidRPr="009A6D7C">
        <w:rPr>
          <w:rFonts w:asciiTheme="minorEastAsia" w:hAnsiTheme="minorEastAsia" w:hint="eastAsia"/>
          <w:b/>
          <w:sz w:val="24"/>
          <w:szCs w:val="24"/>
        </w:rPr>
        <w:t>证明材料</w:t>
      </w:r>
      <w:r w:rsidR="00794470" w:rsidRPr="009A6D7C">
        <w:rPr>
          <w:rFonts w:asciiTheme="minorEastAsia" w:hAnsiTheme="minorEastAsia" w:hint="eastAsia"/>
          <w:b/>
          <w:sz w:val="24"/>
          <w:szCs w:val="24"/>
        </w:rPr>
        <w:t>：</w:t>
      </w:r>
    </w:p>
    <w:p w:rsidR="00824416" w:rsidRPr="009A6D7C" w:rsidRDefault="009A6D7C" w:rsidP="009A6D7C">
      <w:pPr>
        <w:spacing w:before="120" w:line="600" w:lineRule="exact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1.</w:t>
      </w:r>
      <w:r w:rsidR="00824416" w:rsidRPr="009A6D7C">
        <w:rPr>
          <w:rFonts w:asciiTheme="minorEastAsia" w:hAnsiTheme="minorEastAsia" w:cs="宋体" w:hint="eastAsia"/>
          <w:sz w:val="24"/>
          <w:szCs w:val="24"/>
        </w:rPr>
        <w:t>投标人的工商营业执照、组织机构代码证、税务登记证或三证合一的营业执照复印件加盖公章；</w:t>
      </w:r>
    </w:p>
    <w:p w:rsidR="00824416" w:rsidRPr="009A6D7C" w:rsidRDefault="009A6D7C" w:rsidP="009A6D7C">
      <w:pPr>
        <w:spacing w:before="120" w:line="600" w:lineRule="exact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2.</w:t>
      </w:r>
      <w:r w:rsidR="00824416" w:rsidRPr="009A6D7C">
        <w:rPr>
          <w:rFonts w:asciiTheme="minorEastAsia" w:hAnsiTheme="minorEastAsia" w:cs="宋体" w:hint="eastAsia"/>
          <w:sz w:val="24"/>
          <w:szCs w:val="24"/>
        </w:rPr>
        <w:t>投标产品制造商授权书，投标文件正本须提供原件；</w:t>
      </w:r>
    </w:p>
    <w:p w:rsidR="00824416" w:rsidRPr="009A6D7C" w:rsidRDefault="009A6D7C" w:rsidP="009A6D7C">
      <w:pPr>
        <w:spacing w:before="120" w:line="600" w:lineRule="exact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3.</w:t>
      </w:r>
      <w:r w:rsidR="00824416" w:rsidRPr="009A6D7C">
        <w:rPr>
          <w:rFonts w:asciiTheme="minorEastAsia" w:hAnsiTheme="minorEastAsia" w:cs="宋体" w:hint="eastAsia"/>
          <w:sz w:val="24"/>
          <w:szCs w:val="24"/>
        </w:rPr>
        <w:t>提供投标产品制造商的卫生系统电子认证服务许可证复印件，提供</w:t>
      </w:r>
      <w:r w:rsidR="00794470" w:rsidRPr="009A6D7C">
        <w:rPr>
          <w:rFonts w:asciiTheme="minorEastAsia" w:hAnsiTheme="minorEastAsia" w:cs="宋体" w:hint="eastAsia"/>
          <w:sz w:val="24"/>
          <w:szCs w:val="24"/>
        </w:rPr>
        <w:t>卫生系统电子认证服务体系建设项目提供厂商的</w:t>
      </w:r>
      <w:r w:rsidR="00824416" w:rsidRPr="009A6D7C">
        <w:rPr>
          <w:rFonts w:asciiTheme="minorEastAsia" w:hAnsiTheme="minorEastAsia" w:cs="宋体" w:hint="eastAsia"/>
          <w:sz w:val="24"/>
          <w:szCs w:val="24"/>
        </w:rPr>
        <w:t>证明材料</w:t>
      </w:r>
      <w:r w:rsidR="00794470" w:rsidRPr="009A6D7C">
        <w:rPr>
          <w:rFonts w:asciiTheme="minorEastAsia" w:hAnsiTheme="minorEastAsia" w:cs="宋体" w:hint="eastAsia"/>
          <w:sz w:val="24"/>
          <w:szCs w:val="24"/>
        </w:rPr>
        <w:t>；</w:t>
      </w:r>
    </w:p>
    <w:p w:rsidR="00824416" w:rsidRPr="009A6D7C" w:rsidRDefault="009A6D7C" w:rsidP="009A6D7C">
      <w:pPr>
        <w:spacing w:before="120" w:line="600" w:lineRule="exact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4.</w:t>
      </w:r>
      <w:r w:rsidR="00824416" w:rsidRPr="009A6D7C">
        <w:rPr>
          <w:rFonts w:asciiTheme="minorEastAsia" w:hAnsiTheme="minorEastAsia" w:cs="宋体" w:hint="eastAsia"/>
          <w:sz w:val="24"/>
          <w:szCs w:val="24"/>
        </w:rPr>
        <w:t>投标人法定代表人授权委托书</w:t>
      </w:r>
      <w:r w:rsidR="00794470" w:rsidRPr="009A6D7C">
        <w:rPr>
          <w:rFonts w:asciiTheme="minorEastAsia" w:hAnsiTheme="minorEastAsia" w:cs="宋体" w:hint="eastAsia"/>
          <w:sz w:val="24"/>
          <w:szCs w:val="24"/>
        </w:rPr>
        <w:t>，投标文件正本须提供原件；法人和被授权</w:t>
      </w:r>
      <w:r w:rsidR="00794470" w:rsidRPr="009A6D7C">
        <w:rPr>
          <w:rFonts w:asciiTheme="minorEastAsia" w:hAnsiTheme="minorEastAsia" w:cs="宋体" w:hint="eastAsia"/>
          <w:sz w:val="24"/>
          <w:szCs w:val="24"/>
        </w:rPr>
        <w:lastRenderedPageBreak/>
        <w:t>人身份证复印件</w:t>
      </w:r>
      <w:r w:rsidR="00824416" w:rsidRPr="009A6D7C">
        <w:rPr>
          <w:rFonts w:asciiTheme="minorEastAsia" w:hAnsiTheme="minorEastAsia" w:cs="宋体" w:hint="eastAsia"/>
          <w:sz w:val="24"/>
          <w:szCs w:val="24"/>
        </w:rPr>
        <w:t>。</w:t>
      </w:r>
    </w:p>
    <w:p w:rsidR="00794470" w:rsidRPr="009A6D7C" w:rsidRDefault="009A6D7C" w:rsidP="009A6D7C">
      <w:pPr>
        <w:spacing w:before="120" w:line="600" w:lineRule="exact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5.</w:t>
      </w:r>
      <w:r w:rsidR="00794470" w:rsidRPr="009A6D7C">
        <w:rPr>
          <w:rFonts w:asciiTheme="minorEastAsia" w:hAnsiTheme="minorEastAsia" w:cs="宋体" w:hint="eastAsia"/>
          <w:sz w:val="24"/>
          <w:szCs w:val="24"/>
        </w:rPr>
        <w:t>投标人</w:t>
      </w:r>
      <w:r w:rsidR="00794470" w:rsidRPr="009A6D7C">
        <w:rPr>
          <w:rFonts w:asciiTheme="minorEastAsia" w:hAnsiTheme="minorEastAsia" w:hint="eastAsia"/>
          <w:sz w:val="24"/>
          <w:szCs w:val="24"/>
        </w:rPr>
        <w:t>具有履行合同及供货保障能力的承诺函；</w:t>
      </w:r>
    </w:p>
    <w:p w:rsidR="00794470" w:rsidRPr="009A6D7C" w:rsidRDefault="009A6D7C" w:rsidP="009A6D7C">
      <w:pPr>
        <w:spacing w:before="120" w:line="600" w:lineRule="exact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6.</w:t>
      </w:r>
      <w:r w:rsidR="00794470" w:rsidRPr="009A6D7C">
        <w:rPr>
          <w:rFonts w:asciiTheme="minorEastAsia" w:hAnsiTheme="minorEastAsia" w:hint="eastAsia"/>
          <w:sz w:val="24"/>
          <w:szCs w:val="24"/>
        </w:rPr>
        <w:t>投标人近两年无严重违法记录的证明材料；</w:t>
      </w:r>
    </w:p>
    <w:p w:rsidR="00794470" w:rsidRPr="009A6D7C" w:rsidRDefault="009A6D7C" w:rsidP="009A6D7C">
      <w:pPr>
        <w:spacing w:before="120" w:line="600" w:lineRule="exact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7.</w:t>
      </w:r>
      <w:r w:rsidR="00794470" w:rsidRPr="009A6D7C">
        <w:rPr>
          <w:rFonts w:asciiTheme="minorEastAsia" w:hAnsiTheme="minorEastAsia" w:hint="eastAsia"/>
          <w:sz w:val="24"/>
          <w:szCs w:val="24"/>
        </w:rPr>
        <w:t>投标人在当地售后服务机构的地址、联系人和电话；</w:t>
      </w:r>
    </w:p>
    <w:p w:rsidR="00794470" w:rsidRPr="009A6D7C" w:rsidRDefault="00794470" w:rsidP="00EE617F">
      <w:pPr>
        <w:pStyle w:val="1"/>
        <w:rPr>
          <w:rFonts w:asciiTheme="majorEastAsia" w:eastAsiaTheme="majorEastAsia" w:hAnsiTheme="majorEastAsia"/>
          <w:lang w:eastAsia="zh-CN"/>
        </w:rPr>
      </w:pPr>
      <w:r w:rsidRPr="009A6D7C">
        <w:rPr>
          <w:rFonts w:asciiTheme="majorEastAsia" w:eastAsiaTheme="majorEastAsia" w:hAnsiTheme="majorEastAsia" w:hint="eastAsia"/>
          <w:lang w:eastAsia="zh-CN"/>
        </w:rPr>
        <w:t>二、</w:t>
      </w:r>
      <w:r w:rsidR="004D676B" w:rsidRPr="009A6D7C">
        <w:rPr>
          <w:rFonts w:asciiTheme="majorEastAsia" w:eastAsiaTheme="majorEastAsia" w:hAnsiTheme="majorEastAsia" w:hint="eastAsia"/>
          <w:lang w:eastAsia="zh-CN"/>
        </w:rPr>
        <w:t>项目</w:t>
      </w:r>
      <w:r w:rsidR="00EF7AA7" w:rsidRPr="009A6D7C">
        <w:rPr>
          <w:rFonts w:asciiTheme="majorEastAsia" w:eastAsiaTheme="majorEastAsia" w:hAnsiTheme="majorEastAsia" w:hint="eastAsia"/>
          <w:lang w:eastAsia="zh-CN"/>
        </w:rPr>
        <w:t>要求</w:t>
      </w:r>
    </w:p>
    <w:p w:rsidR="00BB19BB" w:rsidRDefault="00EE617F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</w:t>
      </w:r>
      <w:r>
        <w:rPr>
          <w:rFonts w:hint="eastAsia"/>
          <w:sz w:val="28"/>
          <w:szCs w:val="28"/>
          <w:lang w:eastAsia="zh-CN"/>
        </w:rPr>
        <w:t>、</w:t>
      </w:r>
      <w:r w:rsidR="004D676B">
        <w:rPr>
          <w:rFonts w:hint="eastAsia"/>
          <w:sz w:val="28"/>
          <w:szCs w:val="28"/>
          <w:lang w:eastAsia="zh-CN"/>
        </w:rPr>
        <w:t>项目周期</w:t>
      </w:r>
    </w:p>
    <w:p w:rsidR="00BB19BB" w:rsidRDefault="004D676B">
      <w:pPr>
        <w:ind w:firstLine="480"/>
        <w:rPr>
          <w:rFonts w:ascii="宋体" w:eastAsia="宋体" w:hAnsi="宋体" w:cs="Times New Roman"/>
          <w:kern w:val="0"/>
          <w:sz w:val="24"/>
          <w:szCs w:val="24"/>
          <w:lang w:bidi="en-US"/>
        </w:rPr>
      </w:pPr>
      <w:r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合同签订之日起至项目验收完成免费一年维护期结束</w:t>
      </w:r>
      <w:r>
        <w:rPr>
          <w:rFonts w:ascii="宋体" w:eastAsia="宋体" w:hAnsi="宋体" w:cs="Times New Roman"/>
          <w:kern w:val="0"/>
          <w:sz w:val="24"/>
          <w:szCs w:val="24"/>
          <w:lang w:bidi="en-US"/>
        </w:rPr>
        <w:t>。</w:t>
      </w:r>
    </w:p>
    <w:p w:rsidR="004D676B" w:rsidRDefault="00EE617F" w:rsidP="004D676B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</w:t>
      </w:r>
      <w:r>
        <w:rPr>
          <w:rFonts w:hint="eastAsia"/>
          <w:sz w:val="28"/>
          <w:szCs w:val="28"/>
          <w:lang w:eastAsia="zh-CN"/>
        </w:rPr>
        <w:t>、</w:t>
      </w:r>
      <w:r w:rsidR="00C100CC">
        <w:rPr>
          <w:rFonts w:hint="eastAsia"/>
          <w:sz w:val="28"/>
          <w:szCs w:val="28"/>
          <w:lang w:eastAsia="zh-CN"/>
        </w:rPr>
        <w:t>时间戳网络</w:t>
      </w:r>
      <w:r w:rsidR="004D676B">
        <w:rPr>
          <w:rFonts w:hint="eastAsia"/>
          <w:sz w:val="28"/>
          <w:szCs w:val="28"/>
          <w:lang w:eastAsia="zh-CN"/>
        </w:rPr>
        <w:t>服务器同步时间源要求</w:t>
      </w:r>
    </w:p>
    <w:p w:rsidR="004D676B" w:rsidRDefault="00B0305A" w:rsidP="004D676B">
      <w:pPr>
        <w:autoSpaceDE w:val="0"/>
        <w:autoSpaceDN w:val="0"/>
        <w:adjustRightInd w:val="0"/>
        <w:spacing w:line="360" w:lineRule="auto"/>
        <w:ind w:firstLine="420"/>
        <w:jc w:val="left"/>
        <w:rPr>
          <w:rFonts w:ascii="宋体" w:eastAsia="宋体" w:hAnsi="宋体"/>
          <w:sz w:val="24"/>
          <w:szCs w:val="24"/>
          <w:lang w:bidi="en-US"/>
        </w:rPr>
      </w:pPr>
      <w:r>
        <w:rPr>
          <w:rFonts w:hint="eastAsia"/>
          <w:sz w:val="24"/>
          <w:szCs w:val="24"/>
          <w:lang w:bidi="en-US"/>
        </w:rPr>
        <w:t>产品要求</w:t>
      </w:r>
      <w:r>
        <w:rPr>
          <w:sz w:val="24"/>
          <w:szCs w:val="24"/>
          <w:lang w:bidi="en-US"/>
        </w:rPr>
        <w:t>采用标准的时间戳请求、时间戳应答以及时间戳编码格式，</w:t>
      </w:r>
      <w:r>
        <w:rPr>
          <w:rFonts w:hint="eastAsia"/>
          <w:sz w:val="24"/>
          <w:szCs w:val="24"/>
          <w:lang w:bidi="en-US"/>
        </w:rPr>
        <w:t>并内置国家授时中心的时间源模块，</w:t>
      </w:r>
      <w:r w:rsidR="00CF12C4">
        <w:rPr>
          <w:rFonts w:ascii="宋体" w:eastAsia="宋体" w:hAnsi="宋体"/>
          <w:sz w:val="24"/>
          <w:szCs w:val="24"/>
          <w:lang w:bidi="en-US"/>
        </w:rPr>
        <w:t>时间戳</w:t>
      </w:r>
      <w:r w:rsidR="004D676B">
        <w:rPr>
          <w:rFonts w:ascii="宋体" w:eastAsia="宋体" w:hAnsi="宋体" w:hint="eastAsia"/>
          <w:sz w:val="24"/>
          <w:szCs w:val="24"/>
          <w:lang w:bidi="en-US"/>
        </w:rPr>
        <w:t>服务器</w:t>
      </w:r>
      <w:r w:rsidR="00635049">
        <w:rPr>
          <w:rFonts w:ascii="宋体" w:eastAsia="宋体" w:hAnsi="宋体" w:hint="eastAsia"/>
          <w:sz w:val="24"/>
          <w:szCs w:val="24"/>
          <w:lang w:bidi="en-US"/>
        </w:rPr>
        <w:t>可以可</w:t>
      </w:r>
      <w:r w:rsidR="004D676B">
        <w:rPr>
          <w:rFonts w:ascii="宋体" w:eastAsia="宋体" w:hAnsi="宋体" w:hint="eastAsia"/>
          <w:sz w:val="24"/>
          <w:szCs w:val="24"/>
          <w:lang w:bidi="en-US"/>
        </w:rPr>
        <w:t>基于</w:t>
      </w:r>
      <w:r w:rsidR="004D676B">
        <w:rPr>
          <w:rFonts w:ascii="宋体" w:eastAsia="宋体" w:hAnsi="宋体"/>
          <w:sz w:val="24"/>
          <w:szCs w:val="24"/>
          <w:lang w:bidi="en-US"/>
        </w:rPr>
        <w:t>NTP/SNTP</w:t>
      </w:r>
      <w:r w:rsidR="00635049">
        <w:rPr>
          <w:rFonts w:ascii="宋体" w:eastAsia="宋体" w:hAnsi="宋体" w:hint="eastAsia"/>
          <w:sz w:val="24"/>
          <w:szCs w:val="24"/>
          <w:lang w:bidi="en-US"/>
        </w:rPr>
        <w:t>协议的</w:t>
      </w:r>
      <w:r w:rsidR="00CF12C4">
        <w:rPr>
          <w:rFonts w:ascii="宋体" w:eastAsia="宋体" w:hAnsi="宋体"/>
          <w:sz w:val="24"/>
          <w:szCs w:val="24"/>
          <w:lang w:bidi="en-US"/>
        </w:rPr>
        <w:t>时间戳</w:t>
      </w:r>
      <w:r w:rsidR="004D676B">
        <w:rPr>
          <w:rFonts w:ascii="宋体" w:eastAsia="宋体" w:hAnsi="宋体" w:hint="eastAsia"/>
          <w:sz w:val="24"/>
          <w:szCs w:val="24"/>
          <w:lang w:bidi="en-US"/>
        </w:rPr>
        <w:t>服务器，设备</w:t>
      </w:r>
      <w:r w:rsidR="00635049">
        <w:rPr>
          <w:rFonts w:ascii="宋体" w:eastAsia="宋体" w:hAnsi="宋体" w:hint="eastAsia"/>
          <w:sz w:val="24"/>
          <w:szCs w:val="24"/>
          <w:lang w:bidi="en-US"/>
        </w:rPr>
        <w:t>满足可以</w:t>
      </w:r>
      <w:r w:rsidR="004D676B">
        <w:rPr>
          <w:rFonts w:ascii="宋体" w:eastAsia="宋体" w:hAnsi="宋体" w:hint="eastAsia"/>
          <w:sz w:val="24"/>
          <w:szCs w:val="24"/>
          <w:lang w:bidi="en-US"/>
        </w:rPr>
        <w:t>从</w:t>
      </w:r>
      <w:r w:rsidR="004D676B">
        <w:rPr>
          <w:rFonts w:ascii="宋体" w:eastAsia="宋体" w:hAnsi="宋体"/>
          <w:sz w:val="24"/>
          <w:szCs w:val="24"/>
          <w:lang w:bidi="en-US"/>
        </w:rPr>
        <w:t>GPS</w:t>
      </w:r>
      <w:r w:rsidR="004D676B">
        <w:rPr>
          <w:rFonts w:ascii="宋体" w:eastAsia="宋体" w:hAnsi="宋体" w:hint="eastAsia"/>
          <w:sz w:val="24"/>
          <w:szCs w:val="24"/>
          <w:lang w:bidi="en-US"/>
        </w:rPr>
        <w:t>或北斗地球同步卫星上获取标准时钟信号信息，将这些信息在网络中传输，医院中业务系统等设备就可以与标准时钟信号同步。同时使用</w:t>
      </w:r>
      <w:r w:rsidR="004D676B">
        <w:rPr>
          <w:rFonts w:ascii="宋体" w:eastAsia="宋体" w:hAnsi="宋体"/>
          <w:sz w:val="24"/>
          <w:szCs w:val="24"/>
          <w:lang w:bidi="en-US"/>
        </w:rPr>
        <w:t>GPS</w:t>
      </w:r>
      <w:r w:rsidR="004D676B">
        <w:rPr>
          <w:rFonts w:ascii="宋体" w:eastAsia="宋体" w:hAnsi="宋体" w:hint="eastAsia"/>
          <w:sz w:val="24"/>
          <w:szCs w:val="24"/>
          <w:lang w:bidi="en-US"/>
        </w:rPr>
        <w:t>和北斗接收机时可定义优先级，根据医院业务需求设置缺省的卫星源；如若在工作过程中两个接收机都无信号时，</w:t>
      </w:r>
      <w:r w:rsidR="004D676B">
        <w:rPr>
          <w:rFonts w:ascii="宋体" w:eastAsia="宋体" w:hAnsi="宋体"/>
          <w:sz w:val="24"/>
          <w:szCs w:val="24"/>
          <w:lang w:bidi="en-US"/>
        </w:rPr>
        <w:t>DNTS-8</w:t>
      </w:r>
      <w:r w:rsidR="004D676B">
        <w:rPr>
          <w:rFonts w:ascii="宋体" w:eastAsia="宋体" w:hAnsi="宋体" w:hint="eastAsia"/>
          <w:sz w:val="24"/>
          <w:szCs w:val="24"/>
          <w:lang w:bidi="en-US"/>
        </w:rPr>
        <w:t>使用内置的恒温晶振或铷原子钟守时，守时精度可达</w:t>
      </w:r>
      <w:r w:rsidR="004D676B">
        <w:rPr>
          <w:rFonts w:ascii="宋体" w:eastAsia="宋体" w:hAnsi="宋体"/>
          <w:sz w:val="24"/>
          <w:szCs w:val="24"/>
          <w:lang w:bidi="en-US"/>
        </w:rPr>
        <w:t>1E-12</w:t>
      </w:r>
      <w:r w:rsidR="004D676B">
        <w:rPr>
          <w:rFonts w:ascii="宋体" w:eastAsia="宋体" w:hAnsi="宋体" w:hint="eastAsia"/>
          <w:sz w:val="24"/>
          <w:szCs w:val="24"/>
          <w:lang w:bidi="en-US"/>
        </w:rPr>
        <w:t>。</w:t>
      </w:r>
      <w:r w:rsidR="00CF12C4">
        <w:rPr>
          <w:rFonts w:ascii="宋体" w:eastAsia="宋体" w:hAnsi="宋体"/>
          <w:sz w:val="24"/>
          <w:szCs w:val="24"/>
          <w:lang w:bidi="en-US"/>
        </w:rPr>
        <w:t>时间戳</w:t>
      </w:r>
      <w:r w:rsidR="004D676B">
        <w:rPr>
          <w:rFonts w:ascii="宋体" w:eastAsia="宋体" w:hAnsi="宋体" w:hint="eastAsia"/>
          <w:sz w:val="24"/>
          <w:szCs w:val="24"/>
          <w:lang w:bidi="en-US"/>
        </w:rPr>
        <w:t>服务器安装简单，只需连接上卫星接收天线，接入网络，医院业务系统即可获取时间同步。</w:t>
      </w:r>
    </w:p>
    <w:p w:rsidR="004D676B" w:rsidRPr="00635049" w:rsidRDefault="004D676B" w:rsidP="00635049">
      <w:pPr>
        <w:pStyle w:val="10"/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  <w:lang w:bidi="en-US"/>
        </w:rPr>
      </w:pPr>
      <w:r>
        <w:rPr>
          <w:rFonts w:ascii="宋体" w:eastAsia="宋体" w:hAnsi="宋体" w:cs="华文细黑" w:hint="eastAsia"/>
          <w:b/>
          <w:kern w:val="0"/>
          <w:sz w:val="24"/>
          <w:szCs w:val="24"/>
        </w:rPr>
        <w:t>产品功能</w:t>
      </w:r>
      <w:r w:rsidR="00635049">
        <w:rPr>
          <w:rFonts w:ascii="宋体" w:eastAsia="宋体" w:hAnsi="宋体" w:cs="华文细黑" w:hint="eastAsia"/>
          <w:b/>
          <w:kern w:val="0"/>
          <w:sz w:val="24"/>
          <w:szCs w:val="24"/>
        </w:rPr>
        <w:t>满足：</w:t>
      </w:r>
      <w:r>
        <w:rPr>
          <w:rFonts w:ascii="宋体" w:eastAsia="宋体" w:hAnsi="宋体"/>
          <w:sz w:val="24"/>
          <w:szCs w:val="24"/>
          <w:lang w:bidi="en-US"/>
        </w:rPr>
        <w:t>1-12</w:t>
      </w:r>
      <w:r>
        <w:rPr>
          <w:rFonts w:ascii="宋体" w:eastAsia="宋体" w:hAnsi="宋体" w:hint="eastAsia"/>
          <w:sz w:val="24"/>
          <w:szCs w:val="24"/>
          <w:lang w:bidi="en-US"/>
        </w:rPr>
        <w:t>路</w:t>
      </w:r>
      <w:r>
        <w:rPr>
          <w:rFonts w:ascii="宋体" w:eastAsia="宋体" w:hAnsi="宋体"/>
          <w:sz w:val="24"/>
          <w:szCs w:val="24"/>
          <w:lang w:bidi="en-US"/>
        </w:rPr>
        <w:t>NTP</w:t>
      </w:r>
      <w:r w:rsidR="00635049">
        <w:rPr>
          <w:rFonts w:ascii="宋体" w:eastAsia="宋体" w:hAnsi="宋体" w:hint="eastAsia"/>
          <w:sz w:val="24"/>
          <w:szCs w:val="24"/>
          <w:lang w:bidi="en-US"/>
        </w:rPr>
        <w:t>网络端口可选，易于组网配置</w:t>
      </w:r>
      <w:r>
        <w:rPr>
          <w:rFonts w:ascii="宋体" w:eastAsia="宋体" w:hAnsi="宋体" w:hint="eastAsia"/>
          <w:sz w:val="24"/>
          <w:szCs w:val="24"/>
          <w:lang w:bidi="en-US"/>
        </w:rPr>
        <w:t>；</w:t>
      </w:r>
      <w:r w:rsidR="00635049">
        <w:rPr>
          <w:rFonts w:ascii="宋体" w:eastAsia="宋体" w:hAnsi="宋体" w:hint="eastAsia"/>
          <w:sz w:val="24"/>
          <w:szCs w:val="24"/>
          <w:lang w:bidi="en-US"/>
        </w:rPr>
        <w:t>可同步</w:t>
      </w:r>
      <w:r>
        <w:rPr>
          <w:rFonts w:ascii="宋体" w:eastAsia="宋体" w:hAnsi="宋体" w:hint="eastAsia"/>
          <w:sz w:val="24"/>
          <w:szCs w:val="24"/>
          <w:lang w:bidi="en-US"/>
        </w:rPr>
        <w:t>万台客户端、服务器、工作站等设备时钟；直观的</w:t>
      </w:r>
      <w:r>
        <w:rPr>
          <w:rFonts w:ascii="宋体" w:eastAsia="宋体" w:hAnsi="宋体"/>
          <w:sz w:val="24"/>
          <w:szCs w:val="24"/>
          <w:lang w:bidi="en-US"/>
        </w:rPr>
        <w:t>Web</w:t>
      </w:r>
      <w:r>
        <w:rPr>
          <w:rFonts w:ascii="宋体" w:eastAsia="宋体" w:hAnsi="宋体" w:hint="eastAsia"/>
          <w:sz w:val="24"/>
          <w:szCs w:val="24"/>
          <w:lang w:bidi="en-US"/>
        </w:rPr>
        <w:t>界面</w:t>
      </w:r>
      <w:r>
        <w:rPr>
          <w:rFonts w:ascii="宋体" w:eastAsia="宋体" w:hAnsi="宋体"/>
          <w:sz w:val="24"/>
          <w:szCs w:val="24"/>
          <w:lang w:bidi="en-US"/>
        </w:rPr>
        <w:t>telnet</w:t>
      </w:r>
      <w:r>
        <w:rPr>
          <w:rFonts w:ascii="宋体" w:eastAsia="宋体" w:hAnsi="宋体" w:hint="eastAsia"/>
          <w:sz w:val="24"/>
          <w:szCs w:val="24"/>
          <w:lang w:bidi="en-US"/>
        </w:rPr>
        <w:t>、</w:t>
      </w:r>
      <w:r>
        <w:rPr>
          <w:rFonts w:ascii="宋体" w:eastAsia="宋体" w:hAnsi="宋体"/>
          <w:sz w:val="24"/>
          <w:szCs w:val="24"/>
          <w:lang w:bidi="en-US"/>
        </w:rPr>
        <w:t>DNTS-Manager</w:t>
      </w:r>
      <w:r>
        <w:rPr>
          <w:rFonts w:ascii="宋体" w:eastAsia="宋体" w:hAnsi="宋体" w:hint="eastAsia"/>
          <w:sz w:val="24"/>
          <w:szCs w:val="24"/>
          <w:lang w:bidi="en-US"/>
        </w:rPr>
        <w:t>管理软件，可以轻松实现远程网络登录、管理、配置、维护；支持</w:t>
      </w:r>
      <w:r>
        <w:rPr>
          <w:rFonts w:ascii="宋体" w:eastAsia="宋体" w:hAnsi="宋体"/>
          <w:sz w:val="24"/>
          <w:szCs w:val="24"/>
          <w:lang w:bidi="en-US"/>
        </w:rPr>
        <w:t>1-12</w:t>
      </w:r>
      <w:r>
        <w:rPr>
          <w:rFonts w:ascii="宋体" w:eastAsia="宋体" w:hAnsi="宋体" w:hint="eastAsia"/>
          <w:sz w:val="24"/>
          <w:szCs w:val="24"/>
          <w:lang w:bidi="en-US"/>
        </w:rPr>
        <w:t>路可选的相互独立的物理隔离</w:t>
      </w:r>
      <w:r>
        <w:rPr>
          <w:rFonts w:ascii="宋体" w:eastAsia="宋体" w:hAnsi="宋体"/>
          <w:sz w:val="24"/>
          <w:szCs w:val="24"/>
          <w:lang w:bidi="en-US"/>
        </w:rPr>
        <w:t xml:space="preserve">10/100M Base-T </w:t>
      </w:r>
      <w:r>
        <w:rPr>
          <w:rFonts w:ascii="宋体" w:eastAsia="宋体" w:hAnsi="宋体" w:hint="eastAsia"/>
          <w:sz w:val="24"/>
          <w:szCs w:val="24"/>
          <w:lang w:bidi="en-US"/>
        </w:rPr>
        <w:t>以太网端口</w:t>
      </w:r>
      <w:r w:rsidR="00635049">
        <w:rPr>
          <w:rFonts w:ascii="宋体" w:eastAsia="宋体" w:hAnsi="宋体" w:hint="eastAsia"/>
          <w:sz w:val="24"/>
          <w:szCs w:val="24"/>
          <w:lang w:bidi="en-US"/>
        </w:rPr>
        <w:t>；</w:t>
      </w:r>
      <w:r>
        <w:rPr>
          <w:rFonts w:ascii="宋体" w:eastAsia="宋体" w:hAnsi="宋体" w:hint="eastAsia"/>
          <w:sz w:val="24"/>
          <w:szCs w:val="24"/>
          <w:lang w:bidi="en-US"/>
        </w:rPr>
        <w:t>支持</w:t>
      </w:r>
      <w:r>
        <w:rPr>
          <w:rFonts w:ascii="宋体" w:eastAsia="宋体" w:hAnsi="宋体"/>
          <w:sz w:val="24"/>
          <w:szCs w:val="24"/>
          <w:lang w:bidi="en-US"/>
        </w:rPr>
        <w:t>MD5</w:t>
      </w:r>
      <w:r>
        <w:rPr>
          <w:rFonts w:ascii="宋体" w:eastAsia="宋体" w:hAnsi="宋体" w:hint="eastAsia"/>
          <w:sz w:val="24"/>
          <w:szCs w:val="24"/>
          <w:lang w:bidi="en-US"/>
        </w:rPr>
        <w:t>安全加密协议支持</w:t>
      </w:r>
      <w:r>
        <w:rPr>
          <w:rFonts w:ascii="宋体" w:eastAsia="宋体" w:hAnsi="宋体"/>
          <w:sz w:val="24"/>
          <w:szCs w:val="24"/>
          <w:lang w:bidi="en-US"/>
        </w:rPr>
        <w:t>Web</w:t>
      </w:r>
      <w:r>
        <w:rPr>
          <w:rFonts w:ascii="宋体" w:eastAsia="宋体" w:hAnsi="宋体" w:hint="eastAsia"/>
          <w:sz w:val="24"/>
          <w:szCs w:val="24"/>
          <w:lang w:bidi="en-US"/>
        </w:rPr>
        <w:t>、</w:t>
      </w:r>
      <w:r>
        <w:rPr>
          <w:rFonts w:ascii="宋体" w:eastAsia="宋体" w:hAnsi="宋体"/>
          <w:sz w:val="24"/>
          <w:szCs w:val="24"/>
          <w:lang w:bidi="en-US"/>
        </w:rPr>
        <w:t>telnet</w:t>
      </w:r>
      <w:r>
        <w:rPr>
          <w:rFonts w:ascii="宋体" w:eastAsia="宋体" w:hAnsi="宋体" w:hint="eastAsia"/>
          <w:sz w:val="24"/>
          <w:szCs w:val="24"/>
          <w:lang w:bidi="en-US"/>
        </w:rPr>
        <w:t>、</w:t>
      </w:r>
      <w:r>
        <w:rPr>
          <w:rFonts w:ascii="宋体" w:eastAsia="宋体" w:hAnsi="宋体"/>
          <w:sz w:val="24"/>
          <w:szCs w:val="24"/>
          <w:lang w:bidi="en-US"/>
        </w:rPr>
        <w:t>SNMP</w:t>
      </w:r>
      <w:r>
        <w:rPr>
          <w:rFonts w:ascii="宋体" w:eastAsia="宋体" w:hAnsi="宋体" w:hint="eastAsia"/>
          <w:sz w:val="24"/>
          <w:szCs w:val="24"/>
          <w:lang w:bidi="en-US"/>
        </w:rPr>
        <w:t>网络管理功能</w:t>
      </w:r>
      <w:r w:rsidR="00635049">
        <w:rPr>
          <w:rFonts w:ascii="宋体" w:eastAsia="宋体" w:hAnsi="宋体" w:hint="eastAsia"/>
          <w:sz w:val="24"/>
          <w:szCs w:val="24"/>
          <w:lang w:bidi="en-US"/>
        </w:rPr>
        <w:t>；</w:t>
      </w:r>
      <w:r>
        <w:rPr>
          <w:rFonts w:ascii="宋体" w:eastAsia="宋体" w:hAnsi="宋体" w:hint="eastAsia"/>
          <w:sz w:val="24"/>
          <w:szCs w:val="24"/>
          <w:lang w:bidi="en-US"/>
        </w:rPr>
        <w:t>支持干接点报警</w:t>
      </w:r>
      <w:r w:rsidR="00635049">
        <w:rPr>
          <w:rFonts w:ascii="宋体" w:eastAsia="宋体" w:hAnsi="宋体" w:hint="eastAsia"/>
          <w:sz w:val="24"/>
          <w:szCs w:val="24"/>
          <w:lang w:bidi="en-US"/>
        </w:rPr>
        <w:t>。</w:t>
      </w:r>
    </w:p>
    <w:p w:rsidR="00BB19BB" w:rsidRDefault="00EE617F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</w:t>
      </w:r>
      <w:r>
        <w:rPr>
          <w:rFonts w:hint="eastAsia"/>
          <w:sz w:val="28"/>
          <w:szCs w:val="28"/>
          <w:lang w:eastAsia="zh-CN"/>
        </w:rPr>
        <w:t>、</w:t>
      </w:r>
      <w:r w:rsidR="004D676B">
        <w:rPr>
          <w:rFonts w:hint="eastAsia"/>
          <w:sz w:val="28"/>
          <w:szCs w:val="28"/>
          <w:lang w:eastAsia="zh-CN"/>
        </w:rPr>
        <w:t>实施要求</w:t>
      </w:r>
    </w:p>
    <w:p w:rsidR="00BB19BB" w:rsidRDefault="004D676B">
      <w:pPr>
        <w:spacing w:line="360" w:lineRule="auto"/>
        <w:ind w:firstLine="480"/>
        <w:rPr>
          <w:rFonts w:ascii="宋体" w:eastAsia="宋体" w:hAnsi="宋体" w:cs="Times New Roman"/>
          <w:kern w:val="0"/>
          <w:sz w:val="24"/>
          <w:szCs w:val="24"/>
          <w:lang w:bidi="en-US"/>
        </w:rPr>
      </w:pPr>
      <w:r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本项目主要为两套时间戳服务系统</w:t>
      </w:r>
      <w:r>
        <w:rPr>
          <w:rFonts w:ascii="宋体" w:eastAsia="宋体" w:hAnsi="宋体" w:cs="Times New Roman"/>
          <w:kern w:val="0"/>
          <w:sz w:val="24"/>
          <w:szCs w:val="24"/>
          <w:lang w:bidi="en-US"/>
        </w:rPr>
        <w:t>，</w:t>
      </w:r>
      <w:r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主要工作描述如下（包括但不仅限于）：</w:t>
      </w:r>
    </w:p>
    <w:tbl>
      <w:tblPr>
        <w:tblStyle w:val="a7"/>
        <w:tblW w:w="8516" w:type="dxa"/>
        <w:tblLayout w:type="fixed"/>
        <w:tblLook w:val="04A0"/>
      </w:tblPr>
      <w:tblGrid>
        <w:gridCol w:w="959"/>
        <w:gridCol w:w="1984"/>
        <w:gridCol w:w="5573"/>
      </w:tblGrid>
      <w:tr w:rsidR="00BB19BB">
        <w:tc>
          <w:tcPr>
            <w:tcW w:w="959" w:type="dxa"/>
            <w:shd w:val="clear" w:color="auto" w:fill="F2F2F2" w:themeFill="background1" w:themeFillShade="F2"/>
            <w:vAlign w:val="center"/>
          </w:tcPr>
          <w:p w:rsidR="00BB19BB" w:rsidRDefault="004D676B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BB19BB" w:rsidRDefault="004D676B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类型</w:t>
            </w:r>
          </w:p>
        </w:tc>
        <w:tc>
          <w:tcPr>
            <w:tcW w:w="5573" w:type="dxa"/>
            <w:shd w:val="clear" w:color="auto" w:fill="F2F2F2" w:themeFill="background1" w:themeFillShade="F2"/>
            <w:vAlign w:val="center"/>
          </w:tcPr>
          <w:p w:rsidR="00BB19BB" w:rsidRDefault="004D676B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工作描述</w:t>
            </w:r>
          </w:p>
        </w:tc>
      </w:tr>
      <w:tr w:rsidR="00BB19BB">
        <w:tc>
          <w:tcPr>
            <w:tcW w:w="959" w:type="dxa"/>
            <w:vAlign w:val="center"/>
          </w:tcPr>
          <w:p w:rsidR="00BB19BB" w:rsidRDefault="00BB19BB">
            <w:pPr>
              <w:pStyle w:val="10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B19BB" w:rsidRDefault="004D676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准备阶段</w:t>
            </w:r>
          </w:p>
        </w:tc>
        <w:tc>
          <w:tcPr>
            <w:tcW w:w="5573" w:type="dxa"/>
            <w:vAlign w:val="center"/>
          </w:tcPr>
          <w:p w:rsidR="00BB19BB" w:rsidRDefault="004D676B">
            <w:pPr>
              <w:pStyle w:val="10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产品到货，检查产品及配件是否齐全；</w:t>
            </w:r>
          </w:p>
          <w:p w:rsidR="00BB19BB" w:rsidRDefault="004D676B">
            <w:pPr>
              <w:pStyle w:val="10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部署环境准备，部署区域及IP地址规划；</w:t>
            </w:r>
          </w:p>
          <w:p w:rsidR="00BB19BB" w:rsidRDefault="004D676B">
            <w:pPr>
              <w:pStyle w:val="10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运行环境准备，硬件服务器、操作系统及数据安装。</w:t>
            </w:r>
          </w:p>
        </w:tc>
      </w:tr>
      <w:tr w:rsidR="00BB19BB">
        <w:trPr>
          <w:trHeight w:val="1541"/>
        </w:trPr>
        <w:tc>
          <w:tcPr>
            <w:tcW w:w="959" w:type="dxa"/>
            <w:vAlign w:val="center"/>
          </w:tcPr>
          <w:p w:rsidR="00BB19BB" w:rsidRDefault="00BB19BB">
            <w:pPr>
              <w:pStyle w:val="10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B19BB" w:rsidRDefault="004D676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产品配置</w:t>
            </w:r>
          </w:p>
        </w:tc>
        <w:tc>
          <w:tcPr>
            <w:tcW w:w="5573" w:type="dxa"/>
            <w:vAlign w:val="center"/>
          </w:tcPr>
          <w:p w:rsidR="00BB19BB" w:rsidRDefault="004D676B">
            <w:pPr>
              <w:pStyle w:val="10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产品安装，完成时间戳服务系统的安装部署；</w:t>
            </w:r>
          </w:p>
          <w:p w:rsidR="00BB19BB" w:rsidRDefault="004D676B">
            <w:pPr>
              <w:pStyle w:val="10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产品配置，根据医院实际需求完成软产品的基本配置。</w:t>
            </w:r>
          </w:p>
        </w:tc>
      </w:tr>
      <w:tr w:rsidR="00BB19BB">
        <w:tc>
          <w:tcPr>
            <w:tcW w:w="959" w:type="dxa"/>
            <w:vAlign w:val="center"/>
          </w:tcPr>
          <w:p w:rsidR="00BB19BB" w:rsidRDefault="00BB19BB">
            <w:pPr>
              <w:pStyle w:val="10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B19BB" w:rsidRDefault="004D676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应用集成</w:t>
            </w:r>
          </w:p>
        </w:tc>
        <w:tc>
          <w:tcPr>
            <w:tcW w:w="5573" w:type="dxa"/>
            <w:vAlign w:val="center"/>
          </w:tcPr>
          <w:p w:rsidR="00BB19BB" w:rsidRDefault="004D676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时间戳接口适配（测试环境），测试与应用系统间的集成，确保能够被应用系统正常调用；</w:t>
            </w:r>
          </w:p>
        </w:tc>
      </w:tr>
      <w:tr w:rsidR="00BB19BB">
        <w:tc>
          <w:tcPr>
            <w:tcW w:w="959" w:type="dxa"/>
            <w:vAlign w:val="center"/>
          </w:tcPr>
          <w:p w:rsidR="00BB19BB" w:rsidRDefault="00BB19BB">
            <w:pPr>
              <w:pStyle w:val="10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B19BB" w:rsidRDefault="004D676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业务切换</w:t>
            </w:r>
          </w:p>
        </w:tc>
        <w:tc>
          <w:tcPr>
            <w:tcW w:w="5573" w:type="dxa"/>
            <w:vAlign w:val="center"/>
          </w:tcPr>
          <w:p w:rsidR="00BB19BB" w:rsidRDefault="004D676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本着尽量减少业务影响的原则，根据业务情况确认切换时间点，在新建时间戳服务系统测试正常并运行稳定后，方进行原业务平滑切换。</w:t>
            </w:r>
          </w:p>
        </w:tc>
      </w:tr>
      <w:tr w:rsidR="00BB19BB">
        <w:tc>
          <w:tcPr>
            <w:tcW w:w="959" w:type="dxa"/>
            <w:vAlign w:val="center"/>
          </w:tcPr>
          <w:p w:rsidR="00BB19BB" w:rsidRDefault="00BB19BB">
            <w:pPr>
              <w:pStyle w:val="10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B19BB" w:rsidRDefault="004D676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试运行</w:t>
            </w:r>
          </w:p>
        </w:tc>
        <w:tc>
          <w:tcPr>
            <w:tcW w:w="5573" w:type="dxa"/>
            <w:vAlign w:val="center"/>
          </w:tcPr>
          <w:p w:rsidR="00BB19BB" w:rsidRDefault="004D676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试运行期间，定期检查并记录系统运行状态，确保时间戳服务系统能够正常的提供服务。</w:t>
            </w:r>
          </w:p>
        </w:tc>
      </w:tr>
    </w:tbl>
    <w:p w:rsidR="00BB19BB" w:rsidRDefault="00EE617F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4</w:t>
      </w:r>
      <w:r>
        <w:rPr>
          <w:rFonts w:hint="eastAsia"/>
          <w:sz w:val="28"/>
          <w:szCs w:val="28"/>
          <w:lang w:eastAsia="zh-CN"/>
        </w:rPr>
        <w:t>、</w:t>
      </w:r>
      <w:r w:rsidR="004D676B">
        <w:rPr>
          <w:rFonts w:hint="eastAsia"/>
          <w:sz w:val="28"/>
          <w:szCs w:val="28"/>
          <w:lang w:eastAsia="zh-CN"/>
        </w:rPr>
        <w:t>项目提交物</w:t>
      </w:r>
    </w:p>
    <w:tbl>
      <w:tblPr>
        <w:tblStyle w:val="a7"/>
        <w:tblW w:w="8516" w:type="dxa"/>
        <w:tblLayout w:type="fixed"/>
        <w:tblLook w:val="04A0"/>
      </w:tblPr>
      <w:tblGrid>
        <w:gridCol w:w="817"/>
        <w:gridCol w:w="1276"/>
        <w:gridCol w:w="4111"/>
        <w:gridCol w:w="1275"/>
        <w:gridCol w:w="1037"/>
      </w:tblGrid>
      <w:tr w:rsidR="00BB19BB">
        <w:tc>
          <w:tcPr>
            <w:tcW w:w="8516" w:type="dxa"/>
            <w:gridSpan w:val="5"/>
            <w:shd w:val="clear" w:color="auto" w:fill="F2F2F2" w:themeFill="background1" w:themeFillShade="F2"/>
            <w:vAlign w:val="center"/>
          </w:tcPr>
          <w:p w:rsidR="00BB19BB" w:rsidRDefault="004D676B">
            <w:pPr>
              <w:spacing w:line="360" w:lineRule="auto"/>
              <w:jc w:val="left"/>
              <w:rPr>
                <w:rFonts w:ascii="宋体" w:eastAsia="宋体" w:hAnsi="宋体" w:cs="Times New Roman"/>
                <w:b/>
                <w:kern w:val="0"/>
                <w:sz w:val="24"/>
                <w:szCs w:val="24"/>
                <w:lang w:bidi="en-US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  <w:lang w:bidi="en-US"/>
              </w:rPr>
              <w:t>一、时间戳服务器</w:t>
            </w:r>
          </w:p>
        </w:tc>
      </w:tr>
      <w:tr w:rsidR="00BB19BB">
        <w:tc>
          <w:tcPr>
            <w:tcW w:w="817" w:type="dxa"/>
            <w:shd w:val="clear" w:color="auto" w:fill="FFFFFF" w:themeFill="background1"/>
            <w:vAlign w:val="center"/>
          </w:tcPr>
          <w:p w:rsidR="00BB19BB" w:rsidRDefault="004D676B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  <w:lang w:bidi="en-US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  <w:lang w:bidi="en-US"/>
              </w:rPr>
              <w:t>序号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19BB" w:rsidRDefault="004D676B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  <w:lang w:bidi="en-US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  <w:lang w:bidi="en-US"/>
              </w:rPr>
              <w:t>产品名称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BB19BB" w:rsidRDefault="004D676B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  <w:lang w:bidi="en-US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  <w:lang w:bidi="en-US"/>
              </w:rPr>
              <w:t>产品描述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B19BB" w:rsidRDefault="004D676B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  <w:lang w:bidi="en-US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  <w:lang w:bidi="en-US"/>
              </w:rPr>
              <w:t>产品形态</w:t>
            </w:r>
          </w:p>
        </w:tc>
        <w:tc>
          <w:tcPr>
            <w:tcW w:w="1037" w:type="dxa"/>
            <w:shd w:val="clear" w:color="auto" w:fill="FFFFFF" w:themeFill="background1"/>
            <w:vAlign w:val="center"/>
          </w:tcPr>
          <w:p w:rsidR="00BB19BB" w:rsidRDefault="004D676B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  <w:lang w:bidi="en-US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  <w:lang w:bidi="en-US"/>
              </w:rPr>
              <w:t>数量</w:t>
            </w:r>
          </w:p>
        </w:tc>
      </w:tr>
      <w:tr w:rsidR="00BB19BB">
        <w:tc>
          <w:tcPr>
            <w:tcW w:w="817" w:type="dxa"/>
            <w:vAlign w:val="center"/>
          </w:tcPr>
          <w:p w:rsidR="00BB19BB" w:rsidRDefault="004D676B">
            <w:pPr>
              <w:spacing w:line="360" w:lineRule="auto"/>
              <w:rPr>
                <w:rFonts w:ascii="宋体" w:eastAsia="宋体" w:hAnsi="宋体" w:cs="Times New Roman"/>
                <w:kern w:val="0"/>
                <w:sz w:val="24"/>
                <w:szCs w:val="24"/>
                <w:lang w:bidi="en-US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  <w:lang w:bidi="en-US"/>
              </w:rPr>
              <w:t>1</w:t>
            </w:r>
          </w:p>
        </w:tc>
        <w:tc>
          <w:tcPr>
            <w:tcW w:w="1276" w:type="dxa"/>
            <w:vAlign w:val="center"/>
          </w:tcPr>
          <w:p w:rsidR="00BB19BB" w:rsidRDefault="004D676B">
            <w:pPr>
              <w:spacing w:line="360" w:lineRule="auto"/>
              <w:rPr>
                <w:rFonts w:ascii="宋体" w:eastAsia="宋体" w:hAnsi="宋体" w:cs="Times New Roman"/>
                <w:kern w:val="0"/>
                <w:sz w:val="24"/>
                <w:szCs w:val="24"/>
                <w:lang w:bidi="en-US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  <w:lang w:bidi="en-US"/>
              </w:rPr>
              <w:t>时间戳服务系统</w:t>
            </w:r>
          </w:p>
        </w:tc>
        <w:tc>
          <w:tcPr>
            <w:tcW w:w="4111" w:type="dxa"/>
            <w:vAlign w:val="center"/>
          </w:tcPr>
          <w:p w:rsidR="00BB19BB" w:rsidRDefault="004D676B">
            <w:pPr>
              <w:spacing w:line="360" w:lineRule="auto"/>
              <w:rPr>
                <w:rFonts w:ascii="宋体" w:eastAsia="宋体" w:hAnsi="宋体" w:cs="Times New Roman"/>
                <w:kern w:val="0"/>
                <w:sz w:val="24"/>
                <w:szCs w:val="24"/>
                <w:lang w:bidi="en-US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  <w:lang w:bidi="en-US"/>
              </w:rPr>
              <w:t>产品遵循国际通用的RFC</w:t>
            </w:r>
            <w:r>
              <w:rPr>
                <w:rFonts w:ascii="宋体" w:eastAsia="宋体" w:hAnsi="宋体" w:cs="Times New Roman"/>
                <w:kern w:val="0"/>
                <w:sz w:val="24"/>
                <w:szCs w:val="24"/>
                <w:lang w:bidi="en-US"/>
              </w:rPr>
              <w:t>3161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  <w:lang w:bidi="en-US"/>
              </w:rPr>
              <w:t>标准，能够支持常用算法，如RSA、SHA</w:t>
            </w:r>
            <w:r>
              <w:rPr>
                <w:rFonts w:ascii="宋体" w:eastAsia="宋体" w:hAnsi="宋体" w:cs="Times New Roman"/>
                <w:kern w:val="0"/>
                <w:sz w:val="24"/>
                <w:szCs w:val="24"/>
                <w:lang w:bidi="en-US"/>
              </w:rPr>
              <w:t>1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  <w:lang w:bidi="en-US"/>
              </w:rPr>
              <w:t>、SM</w:t>
            </w:r>
            <w:r>
              <w:rPr>
                <w:rFonts w:ascii="宋体" w:eastAsia="宋体" w:hAnsi="宋体" w:cs="Times New Roman"/>
                <w:kern w:val="0"/>
                <w:sz w:val="24"/>
                <w:szCs w:val="24"/>
                <w:lang w:bidi="en-US"/>
              </w:rPr>
              <w:t>3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  <w:lang w:bidi="en-US"/>
              </w:rPr>
              <w:t>及SM</w:t>
            </w:r>
            <w:r>
              <w:rPr>
                <w:rFonts w:ascii="宋体" w:eastAsia="宋体" w:hAnsi="宋体" w:cs="Times New Roman"/>
                <w:kern w:val="0"/>
                <w:sz w:val="24"/>
                <w:szCs w:val="24"/>
                <w:lang w:bidi="en-US"/>
              </w:rPr>
              <w:t>3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  <w:lang w:bidi="en-US"/>
              </w:rPr>
              <w:t>等，内置国家授时中心时间源模块，实现时间戳签名、验签、时间同步服务等功能，支持NTP及SNTP时间同步协议。</w:t>
            </w:r>
          </w:p>
        </w:tc>
        <w:tc>
          <w:tcPr>
            <w:tcW w:w="1275" w:type="dxa"/>
            <w:vAlign w:val="center"/>
          </w:tcPr>
          <w:p w:rsidR="00BB19BB" w:rsidRDefault="004D676B">
            <w:pPr>
              <w:spacing w:line="360" w:lineRule="auto"/>
              <w:rPr>
                <w:rFonts w:ascii="宋体" w:eastAsia="宋体" w:hAnsi="宋体" w:cs="Times New Roman"/>
                <w:kern w:val="0"/>
                <w:sz w:val="24"/>
                <w:szCs w:val="24"/>
                <w:lang w:bidi="en-US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  <w:lang w:bidi="en-US"/>
              </w:rPr>
              <w:t>硬件</w:t>
            </w:r>
          </w:p>
        </w:tc>
        <w:tc>
          <w:tcPr>
            <w:tcW w:w="1037" w:type="dxa"/>
            <w:vAlign w:val="center"/>
          </w:tcPr>
          <w:p w:rsidR="00BB19BB" w:rsidRDefault="004D676B">
            <w:pPr>
              <w:spacing w:line="360" w:lineRule="auto"/>
              <w:rPr>
                <w:rFonts w:ascii="宋体" w:eastAsia="宋体" w:hAnsi="宋体" w:cs="Times New Roman"/>
                <w:kern w:val="0"/>
                <w:sz w:val="24"/>
                <w:szCs w:val="24"/>
                <w:lang w:bidi="en-US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  <w:lang w:bidi="en-US"/>
              </w:rPr>
              <w:t>2套</w:t>
            </w:r>
          </w:p>
        </w:tc>
      </w:tr>
      <w:tr w:rsidR="00BB19BB">
        <w:tc>
          <w:tcPr>
            <w:tcW w:w="8516" w:type="dxa"/>
            <w:gridSpan w:val="5"/>
            <w:shd w:val="clear" w:color="auto" w:fill="F2F2F2" w:themeFill="background1" w:themeFillShade="F2"/>
            <w:vAlign w:val="center"/>
          </w:tcPr>
          <w:p w:rsidR="00BB19BB" w:rsidRDefault="004D676B">
            <w:pPr>
              <w:spacing w:line="360" w:lineRule="auto"/>
              <w:rPr>
                <w:rFonts w:ascii="宋体" w:eastAsia="宋体" w:hAnsi="宋体" w:cs="Times New Roman"/>
                <w:b/>
                <w:kern w:val="0"/>
                <w:sz w:val="24"/>
                <w:szCs w:val="24"/>
                <w:lang w:bidi="en-US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  <w:lang w:bidi="en-US"/>
              </w:rPr>
              <w:t>二、产品相关文档</w:t>
            </w:r>
          </w:p>
        </w:tc>
      </w:tr>
      <w:tr w:rsidR="00BB19BB">
        <w:tc>
          <w:tcPr>
            <w:tcW w:w="817" w:type="dxa"/>
            <w:vAlign w:val="center"/>
          </w:tcPr>
          <w:p w:rsidR="00BB19BB" w:rsidRDefault="004D676B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  <w:lang w:bidi="en-US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  <w:lang w:bidi="en-US"/>
              </w:rPr>
              <w:t>序号</w:t>
            </w:r>
          </w:p>
        </w:tc>
        <w:tc>
          <w:tcPr>
            <w:tcW w:w="1276" w:type="dxa"/>
            <w:vAlign w:val="center"/>
          </w:tcPr>
          <w:p w:rsidR="00BB19BB" w:rsidRDefault="004D676B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  <w:lang w:bidi="en-US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  <w:lang w:bidi="en-US"/>
              </w:rPr>
              <w:t>类型</w:t>
            </w:r>
          </w:p>
        </w:tc>
        <w:tc>
          <w:tcPr>
            <w:tcW w:w="6423" w:type="dxa"/>
            <w:gridSpan w:val="3"/>
            <w:vAlign w:val="center"/>
          </w:tcPr>
          <w:p w:rsidR="00BB19BB" w:rsidRDefault="004D676B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  <w:lang w:bidi="en-US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  <w:lang w:bidi="en-US"/>
              </w:rPr>
              <w:t>详细内容</w:t>
            </w:r>
          </w:p>
        </w:tc>
      </w:tr>
      <w:tr w:rsidR="00BB19BB">
        <w:tc>
          <w:tcPr>
            <w:tcW w:w="817" w:type="dxa"/>
            <w:vAlign w:val="center"/>
          </w:tcPr>
          <w:p w:rsidR="00BB19BB" w:rsidRDefault="00BB19BB">
            <w:pPr>
              <w:pStyle w:val="10"/>
              <w:numPr>
                <w:ilvl w:val="0"/>
                <w:numId w:val="6"/>
              </w:numPr>
              <w:spacing w:line="360" w:lineRule="auto"/>
              <w:ind w:firstLineChars="0"/>
              <w:rPr>
                <w:rFonts w:ascii="宋体" w:eastAsia="宋体" w:hAnsi="宋体" w:cs="Times New Roman"/>
                <w:kern w:val="0"/>
                <w:sz w:val="24"/>
                <w:szCs w:val="24"/>
                <w:lang w:bidi="en-US"/>
              </w:rPr>
            </w:pPr>
          </w:p>
        </w:tc>
        <w:tc>
          <w:tcPr>
            <w:tcW w:w="1276" w:type="dxa"/>
            <w:vAlign w:val="center"/>
          </w:tcPr>
          <w:p w:rsidR="00BB19BB" w:rsidRDefault="00CF12C4">
            <w:pPr>
              <w:spacing w:line="360" w:lineRule="auto"/>
              <w:rPr>
                <w:rFonts w:ascii="宋体" w:eastAsia="宋体" w:hAnsi="宋体" w:cs="Times New Roman"/>
                <w:kern w:val="0"/>
                <w:sz w:val="24"/>
                <w:szCs w:val="24"/>
                <w:lang w:bidi="en-US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  <w:lang w:bidi="en-US"/>
              </w:rPr>
              <w:t>产品说明书</w:t>
            </w:r>
          </w:p>
        </w:tc>
        <w:tc>
          <w:tcPr>
            <w:tcW w:w="6423" w:type="dxa"/>
            <w:gridSpan w:val="3"/>
            <w:vAlign w:val="center"/>
          </w:tcPr>
          <w:p w:rsidR="00BB19BB" w:rsidRDefault="00CF12C4">
            <w:pPr>
              <w:spacing w:line="360" w:lineRule="auto"/>
              <w:rPr>
                <w:rFonts w:ascii="宋体" w:eastAsia="宋体" w:hAnsi="宋体" w:cs="Times New Roman"/>
                <w:kern w:val="0"/>
                <w:sz w:val="24"/>
                <w:szCs w:val="24"/>
                <w:lang w:bidi="en-US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  <w:lang w:bidi="en-US"/>
              </w:rPr>
              <w:t>时间戳服务器说明</w:t>
            </w:r>
            <w:r w:rsidR="004D676B">
              <w:rPr>
                <w:rFonts w:ascii="宋体" w:eastAsia="宋体" w:hAnsi="宋体" w:cs="Times New Roman" w:hint="eastAsia"/>
                <w:kern w:val="0"/>
                <w:sz w:val="24"/>
                <w:szCs w:val="24"/>
                <w:lang w:bidi="en-US"/>
              </w:rPr>
              <w:t>书</w:t>
            </w:r>
          </w:p>
        </w:tc>
      </w:tr>
      <w:tr w:rsidR="00BB19BB">
        <w:tc>
          <w:tcPr>
            <w:tcW w:w="817" w:type="dxa"/>
            <w:vAlign w:val="center"/>
          </w:tcPr>
          <w:p w:rsidR="00BB19BB" w:rsidRDefault="00BB19BB">
            <w:pPr>
              <w:pStyle w:val="10"/>
              <w:numPr>
                <w:ilvl w:val="0"/>
                <w:numId w:val="6"/>
              </w:numPr>
              <w:spacing w:line="360" w:lineRule="auto"/>
              <w:ind w:firstLineChars="0"/>
              <w:rPr>
                <w:rFonts w:ascii="宋体" w:eastAsia="宋体" w:hAnsi="宋体" w:cs="Times New Roman"/>
                <w:kern w:val="0"/>
                <w:sz w:val="24"/>
                <w:szCs w:val="24"/>
                <w:lang w:bidi="en-US"/>
              </w:rPr>
            </w:pPr>
          </w:p>
        </w:tc>
        <w:tc>
          <w:tcPr>
            <w:tcW w:w="1276" w:type="dxa"/>
            <w:vAlign w:val="center"/>
          </w:tcPr>
          <w:p w:rsidR="00BB19BB" w:rsidRDefault="004D676B">
            <w:pPr>
              <w:spacing w:line="360" w:lineRule="auto"/>
              <w:rPr>
                <w:rFonts w:ascii="宋体" w:eastAsia="宋体" w:hAnsi="宋体" w:cs="Times New Roman"/>
                <w:kern w:val="0"/>
                <w:sz w:val="24"/>
                <w:szCs w:val="24"/>
                <w:lang w:bidi="en-US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  <w:lang w:bidi="en-US"/>
              </w:rPr>
              <w:t>使用手册</w:t>
            </w:r>
          </w:p>
        </w:tc>
        <w:tc>
          <w:tcPr>
            <w:tcW w:w="6423" w:type="dxa"/>
            <w:gridSpan w:val="3"/>
            <w:vAlign w:val="center"/>
          </w:tcPr>
          <w:p w:rsidR="00BB19BB" w:rsidRDefault="004D676B">
            <w:pPr>
              <w:pStyle w:val="10"/>
              <w:numPr>
                <w:ilvl w:val="0"/>
                <w:numId w:val="7"/>
              </w:numPr>
              <w:spacing w:line="360" w:lineRule="auto"/>
              <w:ind w:firstLineChars="0"/>
              <w:rPr>
                <w:rFonts w:ascii="宋体" w:eastAsia="宋体" w:hAnsi="宋体" w:cs="Times New Roman"/>
                <w:kern w:val="0"/>
                <w:sz w:val="24"/>
                <w:szCs w:val="24"/>
                <w:lang w:bidi="en-US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  <w:lang w:bidi="en-US"/>
              </w:rPr>
              <w:t>时间戳服务系统实施手册</w:t>
            </w:r>
          </w:p>
          <w:p w:rsidR="00BB19BB" w:rsidRDefault="004D676B">
            <w:pPr>
              <w:pStyle w:val="10"/>
              <w:numPr>
                <w:ilvl w:val="0"/>
                <w:numId w:val="7"/>
              </w:numPr>
              <w:spacing w:line="360" w:lineRule="auto"/>
              <w:ind w:firstLineChars="0"/>
              <w:rPr>
                <w:rFonts w:ascii="宋体" w:eastAsia="宋体" w:hAnsi="宋体" w:cs="Times New Roman"/>
                <w:kern w:val="0"/>
                <w:sz w:val="24"/>
                <w:szCs w:val="24"/>
                <w:lang w:bidi="en-US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  <w:lang w:bidi="en-US"/>
              </w:rPr>
              <w:lastRenderedPageBreak/>
              <w:t>时间戳服务系统操作手册</w:t>
            </w:r>
          </w:p>
        </w:tc>
      </w:tr>
      <w:tr w:rsidR="00BB19BB">
        <w:tc>
          <w:tcPr>
            <w:tcW w:w="817" w:type="dxa"/>
            <w:vAlign w:val="center"/>
          </w:tcPr>
          <w:p w:rsidR="00BB19BB" w:rsidRDefault="00BB19BB">
            <w:pPr>
              <w:pStyle w:val="10"/>
              <w:numPr>
                <w:ilvl w:val="0"/>
                <w:numId w:val="6"/>
              </w:numPr>
              <w:spacing w:line="360" w:lineRule="auto"/>
              <w:ind w:firstLineChars="0"/>
              <w:rPr>
                <w:rFonts w:ascii="宋体" w:eastAsia="宋体" w:hAnsi="宋体" w:cs="Times New Roman"/>
                <w:kern w:val="0"/>
                <w:sz w:val="24"/>
                <w:szCs w:val="24"/>
                <w:lang w:bidi="en-US"/>
              </w:rPr>
            </w:pPr>
          </w:p>
        </w:tc>
        <w:tc>
          <w:tcPr>
            <w:tcW w:w="1276" w:type="dxa"/>
            <w:vAlign w:val="center"/>
          </w:tcPr>
          <w:p w:rsidR="00BB19BB" w:rsidRDefault="004D676B">
            <w:pPr>
              <w:spacing w:line="360" w:lineRule="auto"/>
              <w:rPr>
                <w:rFonts w:ascii="宋体" w:eastAsia="宋体" w:hAnsi="宋体" w:cs="Times New Roman"/>
                <w:kern w:val="0"/>
                <w:sz w:val="24"/>
                <w:szCs w:val="24"/>
                <w:lang w:bidi="en-US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  <w:lang w:bidi="en-US"/>
              </w:rPr>
              <w:t>接口文档</w:t>
            </w:r>
          </w:p>
        </w:tc>
        <w:tc>
          <w:tcPr>
            <w:tcW w:w="6423" w:type="dxa"/>
            <w:gridSpan w:val="3"/>
            <w:vAlign w:val="center"/>
          </w:tcPr>
          <w:p w:rsidR="00BB19BB" w:rsidRDefault="004D676B">
            <w:pPr>
              <w:spacing w:line="360" w:lineRule="auto"/>
              <w:rPr>
                <w:rFonts w:ascii="宋体" w:eastAsia="宋体" w:hAnsi="宋体" w:cs="Times New Roman"/>
                <w:kern w:val="0"/>
                <w:sz w:val="24"/>
                <w:szCs w:val="24"/>
                <w:lang w:bidi="en-US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  <w:lang w:bidi="en-US"/>
              </w:rPr>
              <w:t>时间戳服务系统接口文档</w:t>
            </w:r>
          </w:p>
        </w:tc>
      </w:tr>
    </w:tbl>
    <w:p w:rsidR="00BB19BB" w:rsidRDefault="00EE617F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5</w:t>
      </w:r>
      <w:r>
        <w:rPr>
          <w:rFonts w:hint="eastAsia"/>
          <w:sz w:val="28"/>
          <w:szCs w:val="28"/>
          <w:lang w:eastAsia="zh-CN"/>
        </w:rPr>
        <w:t>、</w:t>
      </w:r>
      <w:r w:rsidR="004D676B">
        <w:rPr>
          <w:rFonts w:hint="eastAsia"/>
          <w:sz w:val="28"/>
          <w:szCs w:val="28"/>
          <w:lang w:eastAsia="zh-CN"/>
        </w:rPr>
        <w:t>人员及工作要求</w:t>
      </w:r>
    </w:p>
    <w:p w:rsidR="00BB19BB" w:rsidRDefault="004D676B">
      <w:pPr>
        <w:spacing w:line="360" w:lineRule="auto"/>
        <w:ind w:firstLine="482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(1) 要求原厂技术人员现场实施，并制定详细实施方案，梳理北京大学人民医院现有业务环境，确保系统部署及联调期间的运行安全。</w:t>
      </w:r>
    </w:p>
    <w:p w:rsidR="00BB19BB" w:rsidRDefault="004D676B">
      <w:pPr>
        <w:spacing w:line="360" w:lineRule="auto"/>
        <w:ind w:firstLine="482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(2) 实施期间应保证项目人员的稳定，除</w:t>
      </w:r>
      <w:r w:rsidR="003F2FA1">
        <w:rPr>
          <w:rFonts w:ascii="宋体" w:eastAsia="宋体" w:hAnsi="宋体" w:hint="eastAsia"/>
          <w:sz w:val="24"/>
          <w:szCs w:val="24"/>
        </w:rPr>
        <w:t>离职外，不能进行人员调整，如果有因离职引起的调整，需提前告知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BB19BB" w:rsidRDefault="004D676B">
      <w:pPr>
        <w:spacing w:line="360" w:lineRule="auto"/>
        <w:ind w:firstLine="482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（3）系统切换方案需要充分论证医院运行状态，规划合理的系统切换方案，尽量减少对现有业务的影响。</w:t>
      </w:r>
    </w:p>
    <w:p w:rsidR="00BB19BB" w:rsidRDefault="004D676B">
      <w:pPr>
        <w:spacing w:line="360" w:lineRule="auto"/>
        <w:ind w:firstLine="482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(</w:t>
      </w:r>
      <w:r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) 实施工作要保证质量，并按要求时间点完成；实施及业务切换</w:t>
      </w:r>
      <w:r>
        <w:rPr>
          <w:rFonts w:ascii="宋体" w:eastAsia="宋体" w:hAnsi="宋体"/>
          <w:sz w:val="24"/>
          <w:szCs w:val="24"/>
        </w:rPr>
        <w:t>过程中</w:t>
      </w:r>
      <w:r>
        <w:rPr>
          <w:rFonts w:ascii="宋体" w:eastAsia="宋体" w:hAnsi="宋体" w:hint="eastAsia"/>
          <w:sz w:val="24"/>
          <w:szCs w:val="24"/>
        </w:rPr>
        <w:t>不应影响</w:t>
      </w:r>
      <w:r>
        <w:rPr>
          <w:rFonts w:ascii="宋体" w:eastAsia="宋体" w:hAnsi="宋体"/>
          <w:sz w:val="24"/>
          <w:szCs w:val="24"/>
        </w:rPr>
        <w:t>其它系统的正常</w:t>
      </w:r>
      <w:r>
        <w:rPr>
          <w:rFonts w:ascii="宋体" w:eastAsia="宋体" w:hAnsi="宋体" w:hint="eastAsia"/>
          <w:sz w:val="24"/>
          <w:szCs w:val="24"/>
        </w:rPr>
        <w:t>使用，上线前充分测试无问题后部署。</w:t>
      </w:r>
    </w:p>
    <w:p w:rsidR="00635049" w:rsidRDefault="004D676B" w:rsidP="00635049">
      <w:pPr>
        <w:spacing w:line="360" w:lineRule="auto"/>
        <w:ind w:firstLine="482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(</w:t>
      </w:r>
      <w:r>
        <w:rPr>
          <w:rFonts w:ascii="宋体" w:eastAsia="宋体" w:hAnsi="宋体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)系统正</w:t>
      </w:r>
      <w:r w:rsidR="003F2FA1">
        <w:rPr>
          <w:rFonts w:ascii="宋体" w:eastAsia="宋体" w:hAnsi="宋体" w:hint="eastAsia"/>
          <w:sz w:val="24"/>
          <w:szCs w:val="24"/>
        </w:rPr>
        <w:t>常上线后，</w:t>
      </w:r>
      <w:r w:rsidR="009A6D7C">
        <w:rPr>
          <w:rFonts w:ascii="宋体" w:eastAsia="宋体" w:hAnsi="宋体" w:hint="eastAsia"/>
          <w:sz w:val="24"/>
          <w:szCs w:val="24"/>
        </w:rPr>
        <w:t>在需要时期定期检查系统的工作状态，确保系统运行稳定，按月提交</w:t>
      </w:r>
      <w:r w:rsidR="003F2FA1">
        <w:rPr>
          <w:rFonts w:ascii="宋体" w:eastAsia="宋体" w:hAnsi="宋体" w:hint="eastAsia"/>
          <w:sz w:val="24"/>
          <w:szCs w:val="24"/>
        </w:rPr>
        <w:t>巡检报告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BB19BB" w:rsidRDefault="00BB19BB"/>
    <w:sectPr w:rsidR="00BB19BB" w:rsidSect="009C2364">
      <w:footerReference w:type="default" r:id="rId9"/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723" w:rsidRDefault="00171723">
      <w:r>
        <w:separator/>
      </w:r>
    </w:p>
  </w:endnote>
  <w:endnote w:type="continuationSeparator" w:id="1">
    <w:p w:rsidR="00171723" w:rsidRDefault="00171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739779"/>
    </w:sdtPr>
    <w:sdtContent>
      <w:p w:rsidR="00C100CC" w:rsidRDefault="008C2C61">
        <w:pPr>
          <w:pStyle w:val="a5"/>
          <w:jc w:val="center"/>
        </w:pPr>
        <w:r>
          <w:fldChar w:fldCharType="begin"/>
        </w:r>
        <w:r w:rsidR="00C100CC">
          <w:instrText>PAGE   \* MERGEFORMAT</w:instrText>
        </w:r>
        <w:r>
          <w:fldChar w:fldCharType="separate"/>
        </w:r>
        <w:r w:rsidR="00EE617F" w:rsidRPr="00EE617F">
          <w:rPr>
            <w:noProof/>
            <w:lang w:val="zh-CN"/>
          </w:rPr>
          <w:t>1</w:t>
        </w:r>
        <w:r>
          <w:fldChar w:fldCharType="end"/>
        </w:r>
      </w:p>
    </w:sdtContent>
  </w:sdt>
  <w:p w:rsidR="00C100CC" w:rsidRDefault="00C100C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723" w:rsidRDefault="00171723">
      <w:r>
        <w:separator/>
      </w:r>
    </w:p>
  </w:footnote>
  <w:footnote w:type="continuationSeparator" w:id="1">
    <w:p w:rsidR="00171723" w:rsidRDefault="001717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25B87"/>
    <w:multiLevelType w:val="hybridMultilevel"/>
    <w:tmpl w:val="0A0811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7070495"/>
    <w:multiLevelType w:val="multilevel"/>
    <w:tmpl w:val="27070495"/>
    <w:lvl w:ilvl="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27EB1B7A"/>
    <w:multiLevelType w:val="multilevel"/>
    <w:tmpl w:val="27EB1B7A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D360DC7"/>
    <w:multiLevelType w:val="multilevel"/>
    <w:tmpl w:val="3D360DC7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563C109B"/>
    <w:multiLevelType w:val="multilevel"/>
    <w:tmpl w:val="563C109B"/>
    <w:lvl w:ilvl="0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7744521"/>
    <w:multiLevelType w:val="hybridMultilevel"/>
    <w:tmpl w:val="190684E2"/>
    <w:lvl w:ilvl="0" w:tplc="25022B6C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8B608D6"/>
    <w:multiLevelType w:val="multilevel"/>
    <w:tmpl w:val="58B608D6"/>
    <w:lvl w:ilvl="0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B961CE9"/>
    <w:multiLevelType w:val="singleLevel"/>
    <w:tmpl w:val="5B961CE9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8">
    <w:nsid w:val="5F910497"/>
    <w:multiLevelType w:val="multilevel"/>
    <w:tmpl w:val="5F910497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5681038"/>
    <w:multiLevelType w:val="multilevel"/>
    <w:tmpl w:val="65681038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BA43634"/>
    <w:multiLevelType w:val="multilevel"/>
    <w:tmpl w:val="6BA43634"/>
    <w:lvl w:ilvl="0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E741ADF"/>
    <w:multiLevelType w:val="multilevel"/>
    <w:tmpl w:val="6E741ADF"/>
    <w:lvl w:ilvl="0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10"/>
  </w:num>
  <w:num w:numId="5">
    <w:abstractNumId w:val="11"/>
  </w:num>
  <w:num w:numId="6">
    <w:abstractNumId w:val="9"/>
  </w:num>
  <w:num w:numId="7">
    <w:abstractNumId w:val="6"/>
  </w:num>
  <w:num w:numId="8">
    <w:abstractNumId w:val="2"/>
  </w:num>
  <w:num w:numId="9">
    <w:abstractNumId w:val="3"/>
  </w:num>
  <w:num w:numId="10">
    <w:abstractNumId w:val="7"/>
  </w:num>
  <w:num w:numId="11">
    <w:abstractNumId w:val="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1CD4"/>
    <w:rsid w:val="00020547"/>
    <w:rsid w:val="0004731B"/>
    <w:rsid w:val="00051DC0"/>
    <w:rsid w:val="00080A13"/>
    <w:rsid w:val="00090CAF"/>
    <w:rsid w:val="00093C43"/>
    <w:rsid w:val="000A759C"/>
    <w:rsid w:val="000C1149"/>
    <w:rsid w:val="000C604E"/>
    <w:rsid w:val="001119B0"/>
    <w:rsid w:val="00127B54"/>
    <w:rsid w:val="00136188"/>
    <w:rsid w:val="00137EFB"/>
    <w:rsid w:val="00151BE5"/>
    <w:rsid w:val="001640AC"/>
    <w:rsid w:val="00171723"/>
    <w:rsid w:val="00186ACD"/>
    <w:rsid w:val="001A0473"/>
    <w:rsid w:val="001C054D"/>
    <w:rsid w:val="002020EE"/>
    <w:rsid w:val="00210EBD"/>
    <w:rsid w:val="00223A2A"/>
    <w:rsid w:val="00226EF1"/>
    <w:rsid w:val="002304BE"/>
    <w:rsid w:val="00265AB9"/>
    <w:rsid w:val="00266E2E"/>
    <w:rsid w:val="00280A98"/>
    <w:rsid w:val="0028157D"/>
    <w:rsid w:val="00295693"/>
    <w:rsid w:val="002B2B49"/>
    <w:rsid w:val="002E511F"/>
    <w:rsid w:val="00315586"/>
    <w:rsid w:val="0033645C"/>
    <w:rsid w:val="00361CC9"/>
    <w:rsid w:val="00366D04"/>
    <w:rsid w:val="003803A1"/>
    <w:rsid w:val="00380B8D"/>
    <w:rsid w:val="00381CD4"/>
    <w:rsid w:val="003A6F81"/>
    <w:rsid w:val="003D3EA9"/>
    <w:rsid w:val="003E3EBC"/>
    <w:rsid w:val="003F0218"/>
    <w:rsid w:val="003F2FA1"/>
    <w:rsid w:val="00411EE7"/>
    <w:rsid w:val="0044311F"/>
    <w:rsid w:val="004623A0"/>
    <w:rsid w:val="00490AA3"/>
    <w:rsid w:val="00492E8F"/>
    <w:rsid w:val="004A439B"/>
    <w:rsid w:val="004B0981"/>
    <w:rsid w:val="004C610A"/>
    <w:rsid w:val="004D0126"/>
    <w:rsid w:val="004D676B"/>
    <w:rsid w:val="004E1F9E"/>
    <w:rsid w:val="004E70DE"/>
    <w:rsid w:val="00514E1E"/>
    <w:rsid w:val="00530AEE"/>
    <w:rsid w:val="00586C33"/>
    <w:rsid w:val="005875BF"/>
    <w:rsid w:val="00596071"/>
    <w:rsid w:val="00635049"/>
    <w:rsid w:val="006469C4"/>
    <w:rsid w:val="00651401"/>
    <w:rsid w:val="00673741"/>
    <w:rsid w:val="006747A1"/>
    <w:rsid w:val="00696335"/>
    <w:rsid w:val="006A00CD"/>
    <w:rsid w:val="006B06AE"/>
    <w:rsid w:val="006C05DB"/>
    <w:rsid w:val="006D3107"/>
    <w:rsid w:val="006D3E12"/>
    <w:rsid w:val="006F1A30"/>
    <w:rsid w:val="00707796"/>
    <w:rsid w:val="0073719A"/>
    <w:rsid w:val="0074086B"/>
    <w:rsid w:val="00747075"/>
    <w:rsid w:val="0076418A"/>
    <w:rsid w:val="007809D7"/>
    <w:rsid w:val="00786A92"/>
    <w:rsid w:val="00794470"/>
    <w:rsid w:val="0079455A"/>
    <w:rsid w:val="007A04B8"/>
    <w:rsid w:val="007D412F"/>
    <w:rsid w:val="007D59A5"/>
    <w:rsid w:val="007F4979"/>
    <w:rsid w:val="008054B5"/>
    <w:rsid w:val="00824416"/>
    <w:rsid w:val="00840C2B"/>
    <w:rsid w:val="00855A25"/>
    <w:rsid w:val="00872179"/>
    <w:rsid w:val="00890EFE"/>
    <w:rsid w:val="008A14E1"/>
    <w:rsid w:val="008A3B94"/>
    <w:rsid w:val="008B3B11"/>
    <w:rsid w:val="008C2C61"/>
    <w:rsid w:val="008F0D31"/>
    <w:rsid w:val="008F20B8"/>
    <w:rsid w:val="008F7FE0"/>
    <w:rsid w:val="009162D0"/>
    <w:rsid w:val="0092468E"/>
    <w:rsid w:val="00933363"/>
    <w:rsid w:val="00952E81"/>
    <w:rsid w:val="009659DA"/>
    <w:rsid w:val="00986F02"/>
    <w:rsid w:val="009A6D7C"/>
    <w:rsid w:val="009C2364"/>
    <w:rsid w:val="009D3E31"/>
    <w:rsid w:val="009E2270"/>
    <w:rsid w:val="009E3FBA"/>
    <w:rsid w:val="00A01935"/>
    <w:rsid w:val="00A03A78"/>
    <w:rsid w:val="00A43866"/>
    <w:rsid w:val="00A576A9"/>
    <w:rsid w:val="00A73646"/>
    <w:rsid w:val="00A74A9A"/>
    <w:rsid w:val="00A7750D"/>
    <w:rsid w:val="00A9384D"/>
    <w:rsid w:val="00A96CF4"/>
    <w:rsid w:val="00AB11F9"/>
    <w:rsid w:val="00AC5285"/>
    <w:rsid w:val="00AC64B3"/>
    <w:rsid w:val="00AF6CDD"/>
    <w:rsid w:val="00B0305A"/>
    <w:rsid w:val="00B337D3"/>
    <w:rsid w:val="00B4117E"/>
    <w:rsid w:val="00B55461"/>
    <w:rsid w:val="00BB19BB"/>
    <w:rsid w:val="00BC4C9B"/>
    <w:rsid w:val="00BD75B5"/>
    <w:rsid w:val="00BE6F1A"/>
    <w:rsid w:val="00BF2496"/>
    <w:rsid w:val="00BF424F"/>
    <w:rsid w:val="00C07A07"/>
    <w:rsid w:val="00C100CC"/>
    <w:rsid w:val="00C53DA2"/>
    <w:rsid w:val="00C85030"/>
    <w:rsid w:val="00CB3C2E"/>
    <w:rsid w:val="00CB41D5"/>
    <w:rsid w:val="00CE30C3"/>
    <w:rsid w:val="00CF12C4"/>
    <w:rsid w:val="00CF6C9F"/>
    <w:rsid w:val="00CF7B04"/>
    <w:rsid w:val="00D214D9"/>
    <w:rsid w:val="00D53F10"/>
    <w:rsid w:val="00D9466A"/>
    <w:rsid w:val="00DA3A9C"/>
    <w:rsid w:val="00DB14D9"/>
    <w:rsid w:val="00DB61EA"/>
    <w:rsid w:val="00DF1C6F"/>
    <w:rsid w:val="00E1279E"/>
    <w:rsid w:val="00E42A82"/>
    <w:rsid w:val="00E5420B"/>
    <w:rsid w:val="00E91F23"/>
    <w:rsid w:val="00ED0E02"/>
    <w:rsid w:val="00EE617F"/>
    <w:rsid w:val="00EF6563"/>
    <w:rsid w:val="00EF7AA7"/>
    <w:rsid w:val="00F01CCE"/>
    <w:rsid w:val="00F8157D"/>
    <w:rsid w:val="00F844B6"/>
    <w:rsid w:val="00F965E4"/>
    <w:rsid w:val="00FA0A5B"/>
    <w:rsid w:val="00FB63D5"/>
    <w:rsid w:val="00FD332C"/>
    <w:rsid w:val="00FE0C53"/>
    <w:rsid w:val="00FF4060"/>
    <w:rsid w:val="273C375E"/>
    <w:rsid w:val="4CA238C2"/>
    <w:rsid w:val="55163B5C"/>
    <w:rsid w:val="55F47FC3"/>
    <w:rsid w:val="5BD91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Body Tex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36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9C2364"/>
    <w:pPr>
      <w:keepNext/>
      <w:widowControl/>
      <w:spacing w:before="240" w:after="60"/>
      <w:jc w:val="left"/>
      <w:outlineLvl w:val="0"/>
    </w:pPr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rsid w:val="009C2364"/>
    <w:pPr>
      <w:autoSpaceDE w:val="0"/>
      <w:autoSpaceDN w:val="0"/>
      <w:adjustRightInd w:val="0"/>
      <w:spacing w:line="360" w:lineRule="auto"/>
      <w:ind w:firstLineChars="200" w:firstLine="420"/>
    </w:pPr>
    <w:rPr>
      <w:rFonts w:ascii="宋体" w:eastAsia="宋体" w:hAnsi="宋体" w:cs="仿宋_GB2312"/>
      <w:sz w:val="24"/>
      <w:szCs w:val="24"/>
      <w:lang w:val="zh-CN"/>
    </w:rPr>
  </w:style>
  <w:style w:type="paragraph" w:styleId="a4">
    <w:name w:val="Balloon Text"/>
    <w:basedOn w:val="a"/>
    <w:link w:val="Char0"/>
    <w:uiPriority w:val="99"/>
    <w:unhideWhenUsed/>
    <w:qFormat/>
    <w:rsid w:val="009C2364"/>
    <w:rPr>
      <w:rFonts w:ascii="Heiti SC Light" w:eastAsia="Heiti SC Light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9C23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9C23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Char"/>
    <w:qFormat/>
    <w:rsid w:val="009C2364"/>
    <w:pPr>
      <w:widowControl/>
      <w:spacing w:after="120" w:line="480" w:lineRule="auto"/>
      <w:jc w:val="left"/>
    </w:pPr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table" w:styleId="a7">
    <w:name w:val="Table Grid"/>
    <w:basedOn w:val="a1"/>
    <w:uiPriority w:val="59"/>
    <w:qFormat/>
    <w:rsid w:val="009C236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qFormat/>
    <w:rsid w:val="009C2364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qFormat/>
    <w:rsid w:val="009C2364"/>
    <w:pPr>
      <w:spacing w:after="120" w:line="360" w:lineRule="auto"/>
      <w:ind w:firstLineChars="200" w:firstLine="200"/>
    </w:pPr>
    <w:rPr>
      <w:rFonts w:ascii="Times New Roman" w:eastAsia="宋体" w:hAnsi="Times New Roman" w:cs="Times New Roman"/>
      <w:kern w:val="28"/>
      <w:sz w:val="24"/>
      <w:szCs w:val="20"/>
    </w:rPr>
  </w:style>
  <w:style w:type="paragraph" w:customStyle="1" w:styleId="10">
    <w:name w:val="列出段落1"/>
    <w:basedOn w:val="a"/>
    <w:uiPriority w:val="34"/>
    <w:qFormat/>
    <w:rsid w:val="009C2364"/>
    <w:pPr>
      <w:ind w:firstLineChars="200" w:firstLine="420"/>
    </w:pPr>
  </w:style>
  <w:style w:type="character" w:customStyle="1" w:styleId="2Char">
    <w:name w:val="正文文本 2 Char"/>
    <w:basedOn w:val="a0"/>
    <w:link w:val="2"/>
    <w:qFormat/>
    <w:rsid w:val="009C2364"/>
    <w:rPr>
      <w:rFonts w:ascii="Calibri" w:eastAsia="宋体" w:hAnsi="Calibri" w:cs="Times New Roman"/>
      <w:kern w:val="0"/>
      <w:lang w:eastAsia="en-US" w:bidi="en-US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9C2364"/>
    <w:rPr>
      <w:rFonts w:ascii="Heiti SC Light" w:eastAsia="Heiti SC Light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sid w:val="009C2364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9C2364"/>
    <w:rPr>
      <w:sz w:val="18"/>
      <w:szCs w:val="18"/>
    </w:rPr>
  </w:style>
  <w:style w:type="character" w:customStyle="1" w:styleId="Char">
    <w:name w:val="正文缩进 Char"/>
    <w:link w:val="a3"/>
    <w:qFormat/>
    <w:rsid w:val="009C2364"/>
    <w:rPr>
      <w:rFonts w:ascii="宋体" w:eastAsia="宋体" w:hAnsi="宋体" w:cs="仿宋_GB2312"/>
      <w:lang w:val="zh-CN"/>
    </w:rPr>
  </w:style>
  <w:style w:type="paragraph" w:styleId="a8">
    <w:name w:val="List Paragraph"/>
    <w:basedOn w:val="a"/>
    <w:uiPriority w:val="99"/>
    <w:unhideWhenUsed/>
    <w:rsid w:val="0063504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xpo.pharmnet.com.cn/agent_produc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顺航 徐</dc:creator>
  <cp:keywords/>
  <dc:description/>
  <cp:lastModifiedBy>葛白帆</cp:lastModifiedBy>
  <cp:revision>2</cp:revision>
  <dcterms:created xsi:type="dcterms:W3CDTF">2018-11-26T08:59:00Z</dcterms:created>
  <dcterms:modified xsi:type="dcterms:W3CDTF">2018-11-26T08:59:00Z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