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0" w:after="60" w:line="360" w:lineRule="auto"/>
        <w:jc w:val="center"/>
        <w:rPr>
          <w:rFonts w:ascii="Arial" w:hAnsi="Arial" w:eastAsiaTheme="minorEastAsia"/>
          <w:b/>
          <w:color w:val="FF0000"/>
          <w:sz w:val="44"/>
          <w:szCs w:val="44"/>
        </w:rPr>
      </w:pPr>
      <w:r>
        <w:rPr>
          <w:rFonts w:ascii="Arial" w:hAnsiTheme="minorEastAsia" w:eastAsiaTheme="minorEastAsia"/>
          <w:b/>
          <w:color w:val="FF0000"/>
          <w:sz w:val="44"/>
          <w:szCs w:val="44"/>
        </w:rPr>
        <w:t>图书馆信息报道</w:t>
      </w:r>
    </w:p>
    <w:p>
      <w:pPr>
        <w:widowControl/>
        <w:spacing w:before="60" w:after="60" w:line="360" w:lineRule="auto"/>
        <w:jc w:val="center"/>
        <w:rPr>
          <w:rFonts w:ascii="Arial" w:hAnsi="Arial" w:eastAsiaTheme="minorEastAsia"/>
          <w:b/>
          <w:color w:val="FF0000"/>
          <w:sz w:val="30"/>
          <w:szCs w:val="30"/>
        </w:rPr>
      </w:pPr>
      <w:r>
        <w:rPr>
          <w:rFonts w:ascii="Arial" w:hAnsiTheme="minorEastAsia" w:eastAsiaTheme="minorEastAsia"/>
          <w:b/>
          <w:color w:val="FF0000"/>
          <w:sz w:val="30"/>
          <w:szCs w:val="30"/>
        </w:rPr>
        <w:t>（</w:t>
      </w:r>
      <w:r>
        <w:rPr>
          <w:rFonts w:ascii="Arial" w:hAnsi="Arial" w:eastAsiaTheme="minorEastAsia"/>
          <w:b/>
          <w:color w:val="FF0000"/>
          <w:sz w:val="30"/>
          <w:szCs w:val="30"/>
        </w:rPr>
        <w:t>2018</w:t>
      </w:r>
      <w:r>
        <w:rPr>
          <w:rFonts w:ascii="Arial" w:hAnsiTheme="minorEastAsia" w:eastAsiaTheme="minorEastAsia"/>
          <w:b/>
          <w:color w:val="FF0000"/>
          <w:sz w:val="30"/>
          <w:szCs w:val="30"/>
        </w:rPr>
        <w:t>年第</w:t>
      </w:r>
      <w:r>
        <w:rPr>
          <w:rFonts w:ascii="Arial" w:hAnsi="Arial" w:eastAsiaTheme="minorEastAsia"/>
          <w:b/>
          <w:color w:val="FF0000"/>
          <w:sz w:val="30"/>
          <w:szCs w:val="30"/>
        </w:rPr>
        <w:t>4</w:t>
      </w:r>
      <w:r>
        <w:rPr>
          <w:rFonts w:ascii="Arial" w:hAnsiTheme="minorEastAsia" w:eastAsiaTheme="minorEastAsia"/>
          <w:b/>
          <w:color w:val="FF0000"/>
          <w:sz w:val="30"/>
          <w:szCs w:val="30"/>
        </w:rPr>
        <w:t>期）</w:t>
      </w:r>
    </w:p>
    <w:p>
      <w:pPr>
        <w:jc w:val="center"/>
        <w:rPr>
          <w:rFonts w:ascii="Arial" w:hAnsiTheme="minorEastAsia" w:eastAsiaTheme="minorEastAsia"/>
          <w:b/>
          <w:color w:val="FF0000"/>
          <w:sz w:val="44"/>
          <w:szCs w:val="36"/>
          <w:shd w:val="pct10" w:color="auto" w:fill="FFFFFF"/>
        </w:rPr>
      </w:pPr>
      <w:r>
        <w:rPr>
          <w:rFonts w:ascii="Arial" w:hAnsi="Arial" w:eastAsiaTheme="minorEastAsia"/>
          <w:b/>
          <w:color w:val="FF0000"/>
          <w:sz w:val="44"/>
          <w:szCs w:val="36"/>
          <w:shd w:val="pct10" w:color="auto" w:fill="FFFFFF"/>
        </w:rPr>
        <w:t>UpToDate</w:t>
      </w:r>
      <w:r>
        <w:rPr>
          <w:rFonts w:ascii="Arial" w:hAnsiTheme="minorEastAsia" w:eastAsiaTheme="minorEastAsia"/>
          <w:b/>
          <w:color w:val="FF0000"/>
          <w:sz w:val="44"/>
          <w:szCs w:val="36"/>
          <w:shd w:val="pct10" w:color="auto" w:fill="FFFFFF"/>
        </w:rPr>
        <w:t>数据库开通使用</w:t>
      </w:r>
    </w:p>
    <w:p>
      <w:pPr>
        <w:jc w:val="center"/>
        <w:rPr>
          <w:rFonts w:ascii="Arial" w:hAnsiTheme="minorEastAsia" w:eastAsiaTheme="minorEastAsia"/>
          <w:b/>
          <w:color w:val="FF0000"/>
          <w:sz w:val="44"/>
          <w:szCs w:val="36"/>
          <w:shd w:val="pct10" w:color="auto" w:fill="FFFFFF"/>
        </w:rPr>
      </w:pPr>
    </w:p>
    <w:p>
      <w:pPr>
        <w:pStyle w:val="22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Arial" w:hAnsi="Arial" w:cs="Arial" w:eastAsiaTheme="minorEastAsia"/>
          <w:b/>
          <w:color w:val="000000"/>
          <w:kern w:val="0"/>
          <w:sz w:val="32"/>
          <w:szCs w:val="27"/>
        </w:rPr>
      </w:pPr>
      <w:r>
        <w:rPr>
          <w:rFonts w:ascii="Arial" w:cs="Arial" w:hAnsiTheme="minorEastAsia" w:eastAsiaTheme="minorEastAsia"/>
          <w:b/>
          <w:color w:val="000000"/>
          <w:sz w:val="32"/>
          <w:szCs w:val="27"/>
        </w:rPr>
        <w:t>数据库简介</w:t>
      </w:r>
      <w:r>
        <w:rPr>
          <w:rFonts w:ascii="Arial" w:cs="Arial" w:hAnsiTheme="minorEastAsia" w:eastAsiaTheme="minorEastAsia"/>
          <w:b/>
          <w:color w:val="000000"/>
          <w:kern w:val="0"/>
          <w:sz w:val="32"/>
          <w:szCs w:val="27"/>
        </w:rPr>
        <w:t>：</w:t>
      </w:r>
    </w:p>
    <w:p>
      <w:pPr>
        <w:pStyle w:val="22"/>
        <w:widowControl/>
        <w:spacing w:line="400" w:lineRule="exact"/>
        <w:ind w:left="720" w:firstLine="560"/>
        <w:jc w:val="left"/>
        <w:rPr>
          <w:rFonts w:ascii="Arial" w:hAnsi="Arial" w:cs="Arial" w:eastAsiaTheme="minorEastAsia"/>
          <w:color w:val="000000"/>
          <w:kern w:val="0"/>
          <w:sz w:val="28"/>
          <w:szCs w:val="24"/>
        </w:rPr>
      </w:pPr>
      <w:r>
        <w:rPr>
          <w:rFonts w:ascii="Arial" w:hAnsi="Arial" w:cs="Arial" w:eastAsiaTheme="minorEastAsia"/>
          <w:color w:val="000000"/>
          <w:kern w:val="0"/>
          <w:sz w:val="28"/>
          <w:szCs w:val="24"/>
        </w:rPr>
        <w:t>UpToDate</w:t>
      </w:r>
      <w:r>
        <w:rPr>
          <w:rFonts w:ascii="Arial" w:cs="Arial" w:hAnsiTheme="minorEastAsia" w:eastAsiaTheme="minorEastAsia"/>
          <w:color w:val="000000"/>
          <w:kern w:val="0"/>
          <w:sz w:val="28"/>
          <w:szCs w:val="24"/>
        </w:rPr>
        <w:t>数据库是用于协助临床医生进行诊疗上的判断、决策的循证医学数据库。</w:t>
      </w:r>
      <w:r>
        <w:rPr>
          <w:rFonts w:ascii="Arial" w:hAnsi="Arial" w:cs="Arial" w:eastAsiaTheme="minorEastAsia"/>
          <w:color w:val="000000"/>
          <w:kern w:val="0"/>
          <w:sz w:val="28"/>
          <w:szCs w:val="24"/>
        </w:rPr>
        <w:t>UpToDate</w:t>
      </w:r>
      <w:r>
        <w:rPr>
          <w:rFonts w:ascii="Arial" w:cs="Arial" w:hAnsiTheme="minorEastAsia" w:eastAsiaTheme="minorEastAsia"/>
          <w:color w:val="000000"/>
          <w:kern w:val="0"/>
          <w:sz w:val="28"/>
          <w:szCs w:val="24"/>
        </w:rPr>
        <w:t>覆盖了常见的</w:t>
      </w:r>
      <w:r>
        <w:rPr>
          <w:rFonts w:ascii="Arial" w:hAnsi="Arial" w:cs="Arial" w:eastAsiaTheme="minorEastAsia"/>
          <w:color w:val="000000"/>
          <w:kern w:val="0"/>
          <w:sz w:val="28"/>
          <w:szCs w:val="24"/>
        </w:rPr>
        <w:t xml:space="preserve"> 25 </w:t>
      </w:r>
      <w:r>
        <w:rPr>
          <w:rFonts w:ascii="Arial" w:cs="Arial" w:hAnsiTheme="minorEastAsia" w:eastAsiaTheme="minorEastAsia"/>
          <w:color w:val="000000"/>
          <w:kern w:val="0"/>
          <w:sz w:val="28"/>
          <w:szCs w:val="24"/>
        </w:rPr>
        <w:t>个临床专科，涵盖了诊疗全流程和生命全周期的绝大多数疾病及其相关问题，目前已收录</w:t>
      </w:r>
      <w:r>
        <w:rPr>
          <w:rFonts w:ascii="Arial" w:hAnsi="Arial" w:cs="Arial" w:eastAsiaTheme="minorEastAsia"/>
          <w:color w:val="000000"/>
          <w:kern w:val="0"/>
          <w:sz w:val="28"/>
          <w:szCs w:val="24"/>
        </w:rPr>
        <w:t>10500</w:t>
      </w:r>
      <w:r>
        <w:rPr>
          <w:rFonts w:ascii="Arial" w:cs="Arial" w:hAnsiTheme="minorEastAsia" w:eastAsiaTheme="minorEastAsia"/>
          <w:color w:val="000000"/>
          <w:kern w:val="0"/>
          <w:sz w:val="28"/>
          <w:szCs w:val="24"/>
        </w:rPr>
        <w:t>多篇临床专题。全部专题皆由</w:t>
      </w:r>
      <w:r>
        <w:rPr>
          <w:rFonts w:ascii="Arial" w:hAnsi="Arial" w:cs="Arial" w:eastAsiaTheme="minorEastAsia"/>
          <w:color w:val="000000"/>
          <w:kern w:val="0"/>
          <w:sz w:val="28"/>
          <w:szCs w:val="24"/>
        </w:rPr>
        <w:t xml:space="preserve"> UpToDate</w:t>
      </w:r>
      <w:r>
        <w:rPr>
          <w:rFonts w:ascii="Arial" w:cs="Arial" w:hAnsiTheme="minorEastAsia" w:eastAsiaTheme="minorEastAsia"/>
          <w:color w:val="000000"/>
          <w:kern w:val="0"/>
          <w:sz w:val="28"/>
          <w:szCs w:val="24"/>
        </w:rPr>
        <w:t>的主编和超过</w:t>
      </w:r>
      <w:r>
        <w:rPr>
          <w:rFonts w:ascii="Arial" w:hAnsi="Arial" w:cs="Arial" w:eastAsiaTheme="minorEastAsia"/>
          <w:color w:val="000000"/>
          <w:kern w:val="0"/>
          <w:sz w:val="28"/>
          <w:szCs w:val="24"/>
        </w:rPr>
        <w:t xml:space="preserve"> 6500</w:t>
      </w:r>
      <w:r>
        <w:rPr>
          <w:rFonts w:ascii="Arial" w:cs="Arial" w:hAnsiTheme="minorEastAsia" w:eastAsiaTheme="minorEastAsia"/>
          <w:color w:val="000000"/>
          <w:kern w:val="0"/>
          <w:sz w:val="28"/>
          <w:szCs w:val="24"/>
        </w:rPr>
        <w:t>位的医师撰写</w:t>
      </w:r>
      <w:r>
        <w:rPr>
          <w:rFonts w:ascii="Arial" w:hAnsi="Arial" w:cs="Arial" w:eastAsiaTheme="minorEastAsia"/>
          <w:color w:val="000000"/>
          <w:kern w:val="0"/>
          <w:sz w:val="28"/>
          <w:szCs w:val="24"/>
        </w:rPr>
        <w:t>,</w:t>
      </w:r>
      <w:r>
        <w:rPr>
          <w:rFonts w:ascii="Arial" w:cs="Arial" w:hAnsiTheme="minorEastAsia" w:eastAsiaTheme="minorEastAsia"/>
          <w:color w:val="000000"/>
          <w:kern w:val="0"/>
          <w:sz w:val="28"/>
          <w:szCs w:val="24"/>
        </w:rPr>
        <w:t>是由作者们浏览同行评审的期刊再加上专业经验和意见而成。</w:t>
      </w:r>
    </w:p>
    <w:p>
      <w:pPr>
        <w:pStyle w:val="22"/>
        <w:widowControl/>
        <w:spacing w:line="400" w:lineRule="exact"/>
        <w:ind w:left="720" w:firstLine="540" w:firstLineChars="0"/>
        <w:jc w:val="left"/>
        <w:rPr>
          <w:rFonts w:ascii="Arial" w:cs="Arial" w:hAnsiTheme="minorEastAsia" w:eastAsiaTheme="minorEastAsia"/>
          <w:color w:val="000000"/>
          <w:kern w:val="0"/>
          <w:sz w:val="28"/>
          <w:szCs w:val="24"/>
        </w:rPr>
      </w:pPr>
      <w:r>
        <w:rPr>
          <w:rFonts w:ascii="Arial" w:cs="Arial" w:hAnsiTheme="minorEastAsia" w:eastAsiaTheme="minorEastAsia"/>
          <w:color w:val="000000"/>
          <w:kern w:val="0"/>
          <w:sz w:val="28"/>
          <w:szCs w:val="24"/>
        </w:rPr>
        <w:t>除了核心的临床专题外，</w:t>
      </w:r>
      <w:r>
        <w:rPr>
          <w:rFonts w:ascii="Arial" w:hAnsi="Arial" w:cs="Arial" w:eastAsiaTheme="minorEastAsia"/>
          <w:color w:val="000000"/>
          <w:kern w:val="0"/>
          <w:sz w:val="28"/>
          <w:szCs w:val="24"/>
        </w:rPr>
        <w:t>UpToDate</w:t>
      </w:r>
      <w:r>
        <w:rPr>
          <w:rFonts w:ascii="Arial" w:cs="Arial" w:hAnsiTheme="minorEastAsia" w:eastAsiaTheme="minorEastAsia"/>
          <w:color w:val="000000"/>
          <w:kern w:val="0"/>
          <w:sz w:val="28"/>
          <w:szCs w:val="24"/>
        </w:rPr>
        <w:t>还提供多平台访问、智能搜索、图表搜索、重要更新、诊疗实践更新、患者教育、计算器、药物专论和药物相互作用、专家反馈等多项功能</w:t>
      </w:r>
    </w:p>
    <w:p>
      <w:pPr>
        <w:pStyle w:val="22"/>
        <w:widowControl/>
        <w:spacing w:line="400" w:lineRule="exact"/>
        <w:ind w:left="720" w:firstLine="540" w:firstLineChars="0"/>
        <w:jc w:val="left"/>
        <w:rPr>
          <w:rFonts w:ascii="Arial" w:cs="Arial" w:hAnsiTheme="minorEastAsia" w:eastAsiaTheme="minorEastAsia"/>
          <w:color w:val="000000"/>
          <w:kern w:val="0"/>
          <w:sz w:val="28"/>
          <w:szCs w:val="24"/>
        </w:rPr>
      </w:pPr>
    </w:p>
    <w:p>
      <w:pPr>
        <w:pStyle w:val="22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Arial" w:hAnsi="Arial" w:cs="Arial" w:eastAsiaTheme="minorEastAsia"/>
          <w:b/>
          <w:color w:val="000000"/>
          <w:kern w:val="0"/>
          <w:sz w:val="32"/>
          <w:szCs w:val="27"/>
        </w:rPr>
      </w:pPr>
      <w:r>
        <w:rPr>
          <w:rFonts w:ascii="Arial" w:cs="Arial" w:hAnsiTheme="minorEastAsia" w:eastAsiaTheme="minorEastAsia"/>
          <w:b/>
          <w:color w:val="000000"/>
          <w:sz w:val="32"/>
          <w:szCs w:val="27"/>
        </w:rPr>
        <w:t>链接地址</w:t>
      </w:r>
      <w:r>
        <w:rPr>
          <w:rFonts w:ascii="Arial" w:cs="Arial" w:hAnsiTheme="minorEastAsia" w:eastAsiaTheme="minorEastAsia"/>
          <w:b/>
          <w:color w:val="000000"/>
          <w:kern w:val="0"/>
          <w:sz w:val="32"/>
          <w:szCs w:val="27"/>
        </w:rPr>
        <w:t>：</w:t>
      </w:r>
    </w:p>
    <w:p>
      <w:pPr>
        <w:widowControl/>
        <w:spacing w:line="400" w:lineRule="exact"/>
        <w:ind w:left="300" w:firstLine="420"/>
        <w:jc w:val="left"/>
        <w:rPr>
          <w:rFonts w:ascii="Arial" w:hAnsi="Arial" w:eastAsiaTheme="minorEastAsia"/>
          <w:color w:val="000000"/>
          <w:kern w:val="0"/>
          <w:sz w:val="32"/>
          <w:szCs w:val="27"/>
        </w:rPr>
      </w:pPr>
      <w:r>
        <w:fldChar w:fldCharType="begin"/>
      </w:r>
      <w:r>
        <w:instrText xml:space="preserve"> HYPERLINK "https://www.uptodate.com" </w:instrText>
      </w:r>
      <w:r>
        <w:fldChar w:fldCharType="separate"/>
      </w:r>
      <w:r>
        <w:rPr>
          <w:rStyle w:val="12"/>
          <w:rFonts w:ascii="Arial" w:hAnsi="Arial" w:eastAsiaTheme="minorEastAsia"/>
          <w:kern w:val="0"/>
          <w:sz w:val="32"/>
          <w:szCs w:val="27"/>
        </w:rPr>
        <w:t>https://www.uptodate.com</w:t>
      </w:r>
      <w:r>
        <w:rPr>
          <w:rStyle w:val="12"/>
          <w:rFonts w:ascii="Arial" w:hAnsi="Arial" w:eastAsiaTheme="minorEastAsia"/>
          <w:kern w:val="0"/>
          <w:sz w:val="32"/>
          <w:szCs w:val="27"/>
        </w:rPr>
        <w:fldChar w:fldCharType="end"/>
      </w:r>
    </w:p>
    <w:p>
      <w:pPr>
        <w:widowControl/>
        <w:spacing w:line="400" w:lineRule="exact"/>
        <w:ind w:left="300" w:firstLine="420"/>
        <w:jc w:val="left"/>
        <w:rPr>
          <w:rFonts w:ascii="Arial" w:hAnsi="Arial" w:eastAsiaTheme="minorEastAsia"/>
          <w:color w:val="000000"/>
          <w:kern w:val="0"/>
          <w:sz w:val="32"/>
          <w:szCs w:val="27"/>
        </w:rPr>
      </w:pPr>
    </w:p>
    <w:p>
      <w:pPr>
        <w:pStyle w:val="22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Arial" w:hAnsi="Arial" w:cs="Arial" w:eastAsiaTheme="minorEastAsia"/>
          <w:b/>
          <w:color w:val="000000"/>
          <w:kern w:val="0"/>
          <w:sz w:val="32"/>
          <w:szCs w:val="27"/>
        </w:rPr>
      </w:pPr>
      <w:r>
        <w:rPr>
          <w:rFonts w:ascii="Arial" w:cs="Arial" w:hAnsiTheme="minorEastAsia" w:eastAsiaTheme="minorEastAsia"/>
          <w:b/>
          <w:color w:val="000000"/>
          <w:sz w:val="32"/>
          <w:szCs w:val="27"/>
        </w:rPr>
        <w:t>访问方式</w:t>
      </w:r>
      <w:r>
        <w:rPr>
          <w:rFonts w:ascii="Arial" w:cs="Arial" w:hAnsiTheme="minorEastAsia" w:eastAsiaTheme="minorEastAsia"/>
          <w:b/>
          <w:color w:val="000000"/>
          <w:kern w:val="0"/>
          <w:sz w:val="32"/>
          <w:szCs w:val="27"/>
        </w:rPr>
        <w:t>：</w:t>
      </w:r>
    </w:p>
    <w:p>
      <w:pPr>
        <w:pStyle w:val="22"/>
        <w:widowControl/>
        <w:spacing w:line="400" w:lineRule="exact"/>
        <w:ind w:left="557" w:leftChars="232" w:firstLine="560" w:firstLineChars="200"/>
        <w:jc w:val="left"/>
        <w:rPr>
          <w:rFonts w:ascii="Arial" w:cs="Arial" w:hAnsiTheme="minorEastAsia" w:eastAsiaTheme="minorEastAsia"/>
          <w:color w:val="000000"/>
          <w:kern w:val="0"/>
          <w:sz w:val="28"/>
          <w:szCs w:val="27"/>
        </w:rPr>
      </w:pPr>
      <w:r>
        <w:rPr>
          <w:rFonts w:hint="eastAsia" w:ascii="Arial" w:cs="Arial" w:hAnsiTheme="minorEastAsia" w:eastAsiaTheme="minorEastAsia"/>
          <w:color w:val="000000"/>
          <w:kern w:val="0"/>
          <w:sz w:val="28"/>
          <w:szCs w:val="27"/>
        </w:rPr>
        <w:t>任何一台能够连接医院官方外网的设备，都可以直接在网址栏输入www.uptodate.com，或登录图书馆网页循证数据库，免费登录使用，支持手机版和电脑版。</w:t>
      </w:r>
    </w:p>
    <w:p>
      <w:pPr>
        <w:pStyle w:val="22"/>
        <w:widowControl/>
        <w:spacing w:line="400" w:lineRule="exact"/>
        <w:ind w:left="720" w:firstLine="120" w:firstLineChars="0"/>
        <w:jc w:val="left"/>
        <w:rPr>
          <w:rFonts w:ascii="Arial" w:cs="Arial" w:hAnsiTheme="minorEastAsia" w:eastAsiaTheme="minorEastAsia"/>
          <w:color w:val="000000"/>
          <w:kern w:val="0"/>
          <w:sz w:val="28"/>
          <w:szCs w:val="27"/>
        </w:rPr>
      </w:pPr>
    </w:p>
    <w:p>
      <w:pPr>
        <w:pStyle w:val="22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Arial" w:hAnsi="Arial" w:cs="Arial" w:eastAsiaTheme="minorEastAsia"/>
          <w:b/>
          <w:color w:val="000000"/>
          <w:kern w:val="0"/>
          <w:sz w:val="32"/>
          <w:szCs w:val="27"/>
        </w:rPr>
      </w:pPr>
      <w:r>
        <w:rPr>
          <w:rFonts w:ascii="Arial" w:cs="Arial" w:hAnsiTheme="minorEastAsia" w:eastAsiaTheme="minorEastAsia"/>
          <w:b/>
          <w:color w:val="000000"/>
          <w:kern w:val="0"/>
          <w:sz w:val="32"/>
          <w:szCs w:val="27"/>
        </w:rPr>
        <w:t>使用方法：</w:t>
      </w:r>
    </w:p>
    <w:p>
      <w:pPr>
        <w:ind w:firstLine="1400" w:firstLineChars="500"/>
        <w:rPr>
          <w:rFonts w:ascii="Arial" w:hAnsi="Arial" w:eastAsiaTheme="minorEastAsia"/>
          <w:b/>
          <w:color w:val="FF0000"/>
          <w:sz w:val="44"/>
          <w:szCs w:val="36"/>
          <w:shd w:val="pct10" w:color="auto" w:fill="FFFFFF"/>
        </w:rPr>
      </w:pPr>
      <w:r>
        <w:rPr>
          <w:rFonts w:ascii="Arial" w:hAnsi="Arial" w:cs="Arial" w:eastAsiaTheme="minorEastAsia"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19050</wp:posOffset>
            </wp:positionV>
            <wp:extent cx="6513830" cy="2524125"/>
            <wp:effectExtent l="0" t="0" r="1270" b="952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383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2209" w:firstLineChars="500"/>
        <w:rPr>
          <w:rFonts w:ascii="Arial" w:hAnsi="Arial" w:eastAsiaTheme="minorEastAsia"/>
          <w:b/>
          <w:color w:val="FF0000"/>
          <w:sz w:val="44"/>
          <w:szCs w:val="36"/>
          <w:shd w:val="pct10" w:color="auto" w:fill="FFFFFF"/>
        </w:rPr>
      </w:pPr>
    </w:p>
    <w:p>
      <w:pPr>
        <w:ind w:firstLine="2209" w:firstLineChars="500"/>
        <w:rPr>
          <w:rFonts w:ascii="Arial" w:hAnsi="Arial" w:eastAsiaTheme="minorEastAsia"/>
          <w:b/>
          <w:color w:val="FF0000"/>
          <w:sz w:val="44"/>
          <w:szCs w:val="36"/>
          <w:shd w:val="pct10" w:color="auto" w:fill="FFFFFF"/>
        </w:rPr>
      </w:pPr>
    </w:p>
    <w:p>
      <w:pPr>
        <w:ind w:firstLine="2209" w:firstLineChars="500"/>
        <w:rPr>
          <w:rFonts w:ascii="Arial" w:hAnsi="Arial" w:eastAsiaTheme="minorEastAsia"/>
          <w:b/>
          <w:color w:val="FF0000"/>
          <w:sz w:val="44"/>
          <w:szCs w:val="36"/>
          <w:shd w:val="pct10" w:color="auto" w:fill="FFFFFF"/>
        </w:rPr>
      </w:pPr>
    </w:p>
    <w:p>
      <w:pPr>
        <w:ind w:firstLine="2209" w:firstLineChars="500"/>
        <w:rPr>
          <w:rFonts w:ascii="Arial" w:hAnsi="Arial" w:eastAsiaTheme="minorEastAsia"/>
          <w:b/>
          <w:color w:val="FF0000"/>
          <w:sz w:val="44"/>
          <w:szCs w:val="36"/>
          <w:shd w:val="pct10" w:color="auto" w:fill="FFFFFF"/>
        </w:rPr>
      </w:pPr>
    </w:p>
    <w:p>
      <w:pPr>
        <w:ind w:firstLine="2209" w:firstLineChars="500"/>
        <w:rPr>
          <w:rFonts w:ascii="Arial" w:hAnsi="Arial" w:eastAsiaTheme="minorEastAsia"/>
          <w:b/>
          <w:color w:val="FF0000"/>
          <w:sz w:val="44"/>
          <w:szCs w:val="36"/>
          <w:shd w:val="pct10" w:color="auto" w:fill="FFFFFF"/>
        </w:rPr>
      </w:pP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92" w:leftChars="205" w:firstLine="705" w:firstLineChars="252"/>
        <w:jc w:val="left"/>
        <w:textAlignment w:val="auto"/>
        <w:outlineLvl w:val="9"/>
        <w:rPr>
          <w:rFonts w:hint="eastAsia" w:ascii="Arial" w:hAnsi="Arial" w:eastAsiaTheme="minorEastAsia"/>
          <w:color w:val="000000"/>
          <w:kern w:val="0"/>
          <w:sz w:val="28"/>
          <w:szCs w:val="28"/>
        </w:rPr>
      </w:pPr>
      <w:r>
        <w:rPr>
          <w:rFonts w:hint="eastAsia" w:ascii="Arial" w:hAnsi="Arial" w:eastAsiaTheme="minorEastAsia"/>
          <w:color w:val="000000"/>
          <w:kern w:val="0"/>
          <w:sz w:val="28"/>
          <w:szCs w:val="28"/>
        </w:rPr>
        <w:t>请阅览</w:t>
      </w:r>
      <w:r>
        <w:rPr>
          <w:rFonts w:hint="eastAsia" w:ascii="Arial" w:hAnsi="Arial" w:eastAsiaTheme="minorEastAsia"/>
          <w:color w:val="000000"/>
          <w:kern w:val="0"/>
          <w:sz w:val="28"/>
          <w:szCs w:val="28"/>
          <w:lang w:eastAsia="zh-CN"/>
        </w:rPr>
        <w:t>上</w:t>
      </w:r>
      <w:r>
        <w:rPr>
          <w:rFonts w:hint="eastAsia" w:ascii="Arial" w:hAnsi="Arial" w:eastAsiaTheme="minorEastAsia"/>
          <w:color w:val="000000"/>
          <w:kern w:val="0"/>
          <w:sz w:val="28"/>
          <w:szCs w:val="28"/>
        </w:rPr>
        <w:t>面图例中的简明使用方法，并扫描图中二维码，点击“关注”后，您可以点击检索入口直接检索，也可以先阅读“在院内Wi-Fi环境下使用UpToDate临床顾问的教程”，位置在：联系我们-资讯中心</w:t>
      </w:r>
    </w:p>
    <w:p>
      <w:pPr>
        <w:ind w:firstLine="2209" w:firstLineChars="500"/>
        <w:rPr>
          <w:rFonts w:ascii="Arial" w:hAnsi="Arial" w:eastAsiaTheme="minorEastAsia"/>
          <w:b/>
          <w:color w:val="FF0000"/>
          <w:sz w:val="44"/>
          <w:szCs w:val="36"/>
          <w:shd w:val="pct10" w:color="auto" w:fill="FFFFFF"/>
        </w:rPr>
      </w:pPr>
    </w:p>
    <w:p>
      <w:pPr>
        <w:ind w:firstLine="2650" w:firstLineChars="600"/>
        <w:rPr>
          <w:rFonts w:ascii="Arial" w:hAnsiTheme="minorEastAsia" w:eastAsiaTheme="minorEastAsia"/>
          <w:b/>
          <w:color w:val="FF0000"/>
          <w:sz w:val="44"/>
          <w:szCs w:val="36"/>
          <w:shd w:val="pct10" w:color="auto" w:fill="FFFFFF"/>
        </w:rPr>
      </w:pPr>
      <w:r>
        <w:rPr>
          <w:rFonts w:ascii="Arial" w:hAnsi="Arial" w:eastAsiaTheme="minorEastAsia"/>
          <w:b/>
          <w:color w:val="FF0000"/>
          <w:sz w:val="44"/>
          <w:szCs w:val="36"/>
          <w:shd w:val="pct10" w:color="auto" w:fill="FFFFFF"/>
        </w:rPr>
        <w:t>SCI</w:t>
      </w:r>
      <w:r>
        <w:rPr>
          <w:rFonts w:ascii="Arial" w:hAnsiTheme="minorEastAsia" w:eastAsiaTheme="minorEastAsia"/>
          <w:b/>
          <w:color w:val="FF0000"/>
          <w:sz w:val="44"/>
          <w:szCs w:val="36"/>
          <w:shd w:val="pct10" w:color="auto" w:fill="FFFFFF"/>
        </w:rPr>
        <w:t>期刊影响因子更新</w:t>
      </w:r>
    </w:p>
    <w:p>
      <w:pPr>
        <w:ind w:firstLine="2209" w:firstLineChars="500"/>
        <w:rPr>
          <w:rFonts w:ascii="Arial" w:hAnsiTheme="minorEastAsia" w:eastAsiaTheme="minorEastAsia"/>
          <w:b/>
          <w:color w:val="FF0000"/>
          <w:sz w:val="44"/>
          <w:szCs w:val="36"/>
          <w:shd w:val="pct10" w:color="auto" w:fill="FFFFFF"/>
        </w:rPr>
      </w:pPr>
    </w:p>
    <w:p>
      <w:pPr>
        <w:jc w:val="left"/>
        <w:rPr>
          <w:rFonts w:ascii="Arial" w:hAnsiTheme="minorEastAsia" w:eastAsiaTheme="minorEastAsia"/>
          <w:color w:val="000000"/>
          <w:kern w:val="0"/>
          <w:sz w:val="28"/>
          <w:szCs w:val="28"/>
        </w:rPr>
      </w:pPr>
      <w:r>
        <w:rPr>
          <w:rFonts w:ascii="Arial" w:hAnsiTheme="minorEastAsia" w:eastAsiaTheme="minorEastAsia"/>
          <w:color w:val="000000"/>
          <w:kern w:val="0"/>
          <w:sz w:val="28"/>
        </w:rPr>
        <w:tab/>
      </w:r>
      <w:r>
        <w:rPr>
          <w:rFonts w:hint="eastAsia" w:ascii="Arial" w:hAnsi="Arial" w:eastAsiaTheme="minorEastAsia"/>
          <w:color w:val="000000"/>
          <w:kern w:val="0"/>
          <w:sz w:val="28"/>
          <w:szCs w:val="28"/>
        </w:rPr>
        <w:t>《期刊引证报告》（Journal Citation Reports，简称JCR）近期更新了SCI收录期刊的影响因子值（</w:t>
      </w:r>
      <w:r>
        <w:rPr>
          <w:rFonts w:ascii="Arial" w:hAnsi="Arial" w:eastAsiaTheme="minorEastAsia"/>
          <w:color w:val="000000"/>
          <w:kern w:val="0"/>
          <w:sz w:val="28"/>
          <w:szCs w:val="28"/>
        </w:rPr>
        <w:t>2017</w:t>
      </w:r>
      <w:r>
        <w:rPr>
          <w:rFonts w:ascii="Arial" w:hAnsiTheme="minorEastAsia" w:eastAsiaTheme="minorEastAsia"/>
          <w:color w:val="000000"/>
          <w:kern w:val="0"/>
          <w:sz w:val="28"/>
          <w:szCs w:val="28"/>
        </w:rPr>
        <w:t>年影响因子</w:t>
      </w:r>
      <w:r>
        <w:rPr>
          <w:rFonts w:hint="eastAsia" w:ascii="Arial" w:hAnsi="Arial" w:eastAsiaTheme="minorEastAsia"/>
          <w:color w:val="000000"/>
          <w:kern w:val="0"/>
          <w:sz w:val="28"/>
          <w:szCs w:val="28"/>
        </w:rPr>
        <w:t>），图书馆为方便读者查阅，下载了Excel版本的数据，查阅路径如下：</w:t>
      </w:r>
    </w:p>
    <w:p>
      <w:pPr>
        <w:pStyle w:val="22"/>
        <w:numPr>
          <w:ilvl w:val="0"/>
          <w:numId w:val="2"/>
        </w:numPr>
        <w:ind w:firstLineChars="0"/>
        <w:jc w:val="left"/>
        <w:rPr>
          <w:rFonts w:asciiTheme="majorEastAsia" w:hAnsiTheme="majorEastAsia" w:eastAsiaTheme="majorEastAsia" w:cstheme="majorEastAsia"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t>登录“北京大学人民医院图书馆”网站，</w:t>
      </w:r>
      <w:r>
        <w:fldChar w:fldCharType="begin"/>
      </w:r>
      <w:r>
        <w:instrText xml:space="preserve"> HYPERLINK "http://www.pkuph.cn/html/zy/tushuguan/rediangonggao/zxzy/13281.html"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t>http://www.pkuph.cn/html/zy/tushuguan/rediangonggao/zxzy/13281.html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t>，下载2017年影响因子Excel表格查询；</w:t>
      </w:r>
    </w:p>
    <w:p>
      <w:pPr>
        <w:pStyle w:val="22"/>
        <w:numPr>
          <w:ilvl w:val="0"/>
          <w:numId w:val="2"/>
        </w:numPr>
        <w:ind w:firstLineChars="0"/>
        <w:jc w:val="left"/>
        <w:rPr>
          <w:rFonts w:asciiTheme="majorEastAsia" w:hAnsiTheme="majorEastAsia" w:eastAsiaTheme="majorEastAsia" w:cstheme="majorEastAsia"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t>院内读者，可通过“OA图书馆”，下载2017年影响因子Excel表格查询。</w:t>
      </w:r>
    </w:p>
    <w:p>
      <w:pPr>
        <w:pStyle w:val="22"/>
        <w:numPr>
          <w:ilvl w:val="0"/>
          <w:numId w:val="2"/>
        </w:numPr>
        <w:ind w:firstLineChars="0"/>
        <w:jc w:val="left"/>
        <w:rPr>
          <w:rFonts w:asciiTheme="majorEastAsia" w:hAnsiTheme="majorEastAsia" w:eastAsiaTheme="majorEastAsia" w:cstheme="majorEastAsia"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t>如果您想了解更多关于JCR数据库检索的方法，请先关注人民医院图书馆微信公众号：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</w:rPr>
        <w:t xml:space="preserve">PKU人民图书馆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t xml:space="preserve">，查阅历史信息中关于“SCI2017年影响因子”的文章，网页浏览地址为： </w:t>
      </w:r>
      <w:r>
        <w:fldChar w:fldCharType="begin"/>
      </w:r>
      <w:r>
        <w:instrText xml:space="preserve"> HYPERLINK "https://mp.weixin.qq.com/s/QOfBisve6QYA3ciO1kv3_w" </w:instrText>
      </w:r>
      <w:r>
        <w:fldChar w:fldCharType="separate"/>
      </w:r>
      <w:r>
        <w:rPr>
          <w:rStyle w:val="12"/>
          <w:rFonts w:hint="eastAsia" w:asciiTheme="majorEastAsia" w:hAnsiTheme="majorEastAsia" w:eastAsiaTheme="majorEastAsia" w:cstheme="majorEastAsia"/>
          <w:kern w:val="0"/>
          <w:sz w:val="28"/>
          <w:szCs w:val="28"/>
        </w:rPr>
        <w:t>https://mp.weixin.qq.com/s/QOfBisve6QYA3ciO1kv3_w</w:t>
      </w:r>
      <w:r>
        <w:rPr>
          <w:rStyle w:val="12"/>
          <w:rFonts w:hint="eastAsia" w:asciiTheme="majorEastAsia" w:hAnsiTheme="majorEastAsia" w:eastAsiaTheme="majorEastAsia" w:cstheme="majorEastAsia"/>
          <w:kern w:val="0"/>
          <w:sz w:val="28"/>
          <w:szCs w:val="28"/>
        </w:rPr>
        <w:fldChar w:fldCharType="end"/>
      </w:r>
    </w:p>
    <w:p>
      <w:pPr>
        <w:pStyle w:val="22"/>
        <w:ind w:firstLine="0" w:firstLineChars="0"/>
        <w:jc w:val="left"/>
        <w:rPr>
          <w:rFonts w:asciiTheme="majorEastAsia" w:hAnsiTheme="majorEastAsia" w:eastAsiaTheme="majorEastAsia" w:cstheme="majorEastAsia"/>
          <w:color w:val="000000"/>
          <w:kern w:val="0"/>
          <w:sz w:val="28"/>
          <w:szCs w:val="28"/>
        </w:rPr>
      </w:pPr>
    </w:p>
    <w:p>
      <w:pPr>
        <w:pStyle w:val="22"/>
        <w:ind w:firstLine="281" w:firstLineChars="100"/>
        <w:jc w:val="left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</w:rPr>
        <w:t>近期图书馆将发布SCI收录期刊2017年分区数据，请您关注相关信息！！</w:t>
      </w:r>
    </w:p>
    <w:p>
      <w:pPr>
        <w:ind w:left="360"/>
        <w:jc w:val="left"/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ind w:left="360"/>
        <w:jc w:val="left"/>
        <w:rPr>
          <w:rFonts w:cs="Times New Roman" w:asciiTheme="minorEastAsia" w:hAnsiTheme="minorEastAsia" w:eastAsiaTheme="minorEastAsia"/>
          <w:color w:val="000000"/>
          <w:kern w:val="0"/>
          <w:sz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76" w:right="1274" w:bottom="99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??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cs="Arial"/>
      </w:rPr>
    </w:pPr>
    <w:r>
      <w:rPr>
        <w:rStyle w:val="9"/>
        <w:rFonts w:cs="Arial"/>
      </w:rPr>
      <w:fldChar w:fldCharType="begin"/>
    </w:r>
    <w:r>
      <w:rPr>
        <w:rStyle w:val="9"/>
        <w:rFonts w:cs="Arial"/>
      </w:rPr>
      <w:instrText xml:space="preserve">PAGE  </w:instrText>
    </w:r>
    <w:r>
      <w:rPr>
        <w:rStyle w:val="9"/>
        <w:rFonts w:cs="Arial"/>
      </w:rPr>
      <w:fldChar w:fldCharType="separate"/>
    </w:r>
    <w:r>
      <w:rPr>
        <w:rStyle w:val="9"/>
        <w:rFonts w:cs="Arial"/>
      </w:rPr>
      <w:t>1</w:t>
    </w:r>
    <w:r>
      <w:rPr>
        <w:rStyle w:val="9"/>
        <w:rFonts w:cs="Arial"/>
      </w:rPr>
      <w:fldChar w:fldCharType="end"/>
    </w:r>
  </w:p>
  <w:p>
    <w:pPr>
      <w:pStyle w:val="4"/>
    </w:pPr>
    <w:r>
      <w:t xml:space="preserve">Peking University People’s Hospital Library                                               </w:t>
    </w:r>
    <w:r>
      <w:rPr>
        <w:rFonts w:hint="eastAsia"/>
      </w:rPr>
      <w:t xml:space="preserve">      </w:t>
    </w:r>
    <w:r>
      <w:t xml:space="preserve"> 201</w:t>
    </w:r>
    <w:r>
      <w:rPr>
        <w:rFonts w:hint="eastAsia"/>
      </w:rPr>
      <w:t>8</w:t>
    </w:r>
    <w:r>
      <w:t xml:space="preserve"> </w:t>
    </w:r>
    <w:r>
      <w:rPr>
        <w:rFonts w:hint="eastAsia"/>
      </w:rPr>
      <w:t>July</w:t>
    </w:r>
    <w:r>
      <w:t xml:space="preserve"> Issue </w:t>
    </w:r>
    <w:r>
      <w:rPr>
        <w:rFonts w:hint="eastAsia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cs="Arial"/>
      </w:rPr>
    </w:pPr>
    <w:r>
      <w:rPr>
        <w:rStyle w:val="9"/>
        <w:rFonts w:cs="Arial"/>
      </w:rPr>
      <w:fldChar w:fldCharType="begin"/>
    </w:r>
    <w:r>
      <w:rPr>
        <w:rStyle w:val="9"/>
        <w:rFonts w:cs="Arial"/>
      </w:rPr>
      <w:instrText xml:space="preserve">PAGE  </w:instrText>
    </w:r>
    <w:r>
      <w:rPr>
        <w:rStyle w:val="9"/>
        <w:rFonts w:cs="Arial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t>北京大学人民医院图书馆</w:t>
    </w:r>
    <w:r>
      <w:t xml:space="preserve">                                                       </w:t>
    </w:r>
    <w:r>
      <w:rPr>
        <w:rFonts w:hint="eastAsia"/>
      </w:rPr>
      <w:t xml:space="preserve">          </w:t>
    </w:r>
    <w:r>
      <w:t>201</w:t>
    </w:r>
    <w:r>
      <w:rPr>
        <w:rFonts w:hint="eastAsia"/>
      </w:rPr>
      <w:t>8年7月第4期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A26"/>
    <w:multiLevelType w:val="multilevel"/>
    <w:tmpl w:val="06021A2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1A6ACA"/>
    <w:multiLevelType w:val="multilevel"/>
    <w:tmpl w:val="691A6A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6A"/>
    <w:rsid w:val="00001676"/>
    <w:rsid w:val="00020CBD"/>
    <w:rsid w:val="000259DD"/>
    <w:rsid w:val="00043298"/>
    <w:rsid w:val="00045346"/>
    <w:rsid w:val="00056011"/>
    <w:rsid w:val="000623FD"/>
    <w:rsid w:val="00065182"/>
    <w:rsid w:val="00073ABE"/>
    <w:rsid w:val="00074EF9"/>
    <w:rsid w:val="00080BAF"/>
    <w:rsid w:val="0009025E"/>
    <w:rsid w:val="0009033D"/>
    <w:rsid w:val="000A439C"/>
    <w:rsid w:val="000A7D0F"/>
    <w:rsid w:val="000C273E"/>
    <w:rsid w:val="000C68ED"/>
    <w:rsid w:val="000C7C11"/>
    <w:rsid w:val="000F203D"/>
    <w:rsid w:val="000F25B4"/>
    <w:rsid w:val="000F6F70"/>
    <w:rsid w:val="001231AC"/>
    <w:rsid w:val="00130FA5"/>
    <w:rsid w:val="0014271B"/>
    <w:rsid w:val="001460D2"/>
    <w:rsid w:val="00152D33"/>
    <w:rsid w:val="00195771"/>
    <w:rsid w:val="001A6869"/>
    <w:rsid w:val="001A7B64"/>
    <w:rsid w:val="001B0AAC"/>
    <w:rsid w:val="001C08E1"/>
    <w:rsid w:val="001C1735"/>
    <w:rsid w:val="001C3A4E"/>
    <w:rsid w:val="001D32C2"/>
    <w:rsid w:val="001D3D2B"/>
    <w:rsid w:val="001E70C5"/>
    <w:rsid w:val="00211765"/>
    <w:rsid w:val="002139BB"/>
    <w:rsid w:val="00215E5F"/>
    <w:rsid w:val="00240E91"/>
    <w:rsid w:val="00244E5C"/>
    <w:rsid w:val="0025147D"/>
    <w:rsid w:val="00251614"/>
    <w:rsid w:val="00266FF7"/>
    <w:rsid w:val="00281662"/>
    <w:rsid w:val="00283FFC"/>
    <w:rsid w:val="002943FF"/>
    <w:rsid w:val="002A01DE"/>
    <w:rsid w:val="002B18BC"/>
    <w:rsid w:val="002B5714"/>
    <w:rsid w:val="002C446C"/>
    <w:rsid w:val="002F19DF"/>
    <w:rsid w:val="00300897"/>
    <w:rsid w:val="00323CAB"/>
    <w:rsid w:val="00341C2B"/>
    <w:rsid w:val="00352298"/>
    <w:rsid w:val="00362FFE"/>
    <w:rsid w:val="0037332F"/>
    <w:rsid w:val="003C0D28"/>
    <w:rsid w:val="003E5766"/>
    <w:rsid w:val="003F53FA"/>
    <w:rsid w:val="00403804"/>
    <w:rsid w:val="00404C6A"/>
    <w:rsid w:val="004214F9"/>
    <w:rsid w:val="00437B75"/>
    <w:rsid w:val="0044108F"/>
    <w:rsid w:val="00441214"/>
    <w:rsid w:val="00441D56"/>
    <w:rsid w:val="004436AC"/>
    <w:rsid w:val="004508FF"/>
    <w:rsid w:val="004619B1"/>
    <w:rsid w:val="00463FA4"/>
    <w:rsid w:val="00464050"/>
    <w:rsid w:val="004714F3"/>
    <w:rsid w:val="004719F0"/>
    <w:rsid w:val="00483AC6"/>
    <w:rsid w:val="00483E7A"/>
    <w:rsid w:val="00495EFB"/>
    <w:rsid w:val="004A1406"/>
    <w:rsid w:val="004A28A7"/>
    <w:rsid w:val="004A2C2E"/>
    <w:rsid w:val="004A42A2"/>
    <w:rsid w:val="004A512E"/>
    <w:rsid w:val="004A5EC9"/>
    <w:rsid w:val="004B6EE2"/>
    <w:rsid w:val="004D39C5"/>
    <w:rsid w:val="004E7D7E"/>
    <w:rsid w:val="00511419"/>
    <w:rsid w:val="00513728"/>
    <w:rsid w:val="005141C3"/>
    <w:rsid w:val="00524D61"/>
    <w:rsid w:val="005265BE"/>
    <w:rsid w:val="00527184"/>
    <w:rsid w:val="00533074"/>
    <w:rsid w:val="00536A31"/>
    <w:rsid w:val="005502BF"/>
    <w:rsid w:val="00560F66"/>
    <w:rsid w:val="00571941"/>
    <w:rsid w:val="00585AC6"/>
    <w:rsid w:val="005913D8"/>
    <w:rsid w:val="005A0ECC"/>
    <w:rsid w:val="005A3E30"/>
    <w:rsid w:val="005A79F8"/>
    <w:rsid w:val="005B0A8F"/>
    <w:rsid w:val="005C77EE"/>
    <w:rsid w:val="005D16F0"/>
    <w:rsid w:val="005E27EC"/>
    <w:rsid w:val="005F20E0"/>
    <w:rsid w:val="005F72EF"/>
    <w:rsid w:val="00605FEE"/>
    <w:rsid w:val="00612455"/>
    <w:rsid w:val="006144C3"/>
    <w:rsid w:val="006165E5"/>
    <w:rsid w:val="00625381"/>
    <w:rsid w:val="00643DBC"/>
    <w:rsid w:val="00653DBC"/>
    <w:rsid w:val="00661729"/>
    <w:rsid w:val="00667F8B"/>
    <w:rsid w:val="00691F29"/>
    <w:rsid w:val="00692584"/>
    <w:rsid w:val="00697550"/>
    <w:rsid w:val="006A0B83"/>
    <w:rsid w:val="006B105C"/>
    <w:rsid w:val="006C2957"/>
    <w:rsid w:val="006C65AA"/>
    <w:rsid w:val="006D7335"/>
    <w:rsid w:val="006E6ED5"/>
    <w:rsid w:val="006F3C48"/>
    <w:rsid w:val="0071188D"/>
    <w:rsid w:val="00753343"/>
    <w:rsid w:val="0075550C"/>
    <w:rsid w:val="00756052"/>
    <w:rsid w:val="0075617A"/>
    <w:rsid w:val="00763148"/>
    <w:rsid w:val="00774045"/>
    <w:rsid w:val="00774B7B"/>
    <w:rsid w:val="0077734B"/>
    <w:rsid w:val="007C2A51"/>
    <w:rsid w:val="007E08B8"/>
    <w:rsid w:val="007E3F4D"/>
    <w:rsid w:val="007F00AF"/>
    <w:rsid w:val="00810EBA"/>
    <w:rsid w:val="00815A47"/>
    <w:rsid w:val="00843B81"/>
    <w:rsid w:val="008446D2"/>
    <w:rsid w:val="00844B8A"/>
    <w:rsid w:val="00875F71"/>
    <w:rsid w:val="00884DC9"/>
    <w:rsid w:val="00890DCD"/>
    <w:rsid w:val="00893834"/>
    <w:rsid w:val="00894010"/>
    <w:rsid w:val="00897973"/>
    <w:rsid w:val="008A232D"/>
    <w:rsid w:val="008A4EDC"/>
    <w:rsid w:val="008A761D"/>
    <w:rsid w:val="008B75D2"/>
    <w:rsid w:val="008D0877"/>
    <w:rsid w:val="008D417E"/>
    <w:rsid w:val="008E39E2"/>
    <w:rsid w:val="008E3C71"/>
    <w:rsid w:val="0090137C"/>
    <w:rsid w:val="0090309B"/>
    <w:rsid w:val="00905B72"/>
    <w:rsid w:val="009144FA"/>
    <w:rsid w:val="00926BEC"/>
    <w:rsid w:val="00935FAE"/>
    <w:rsid w:val="00940DAF"/>
    <w:rsid w:val="00947EBC"/>
    <w:rsid w:val="00957F50"/>
    <w:rsid w:val="009678F3"/>
    <w:rsid w:val="00982F97"/>
    <w:rsid w:val="009839EE"/>
    <w:rsid w:val="00990BA8"/>
    <w:rsid w:val="009A15E6"/>
    <w:rsid w:val="009A4CB0"/>
    <w:rsid w:val="009B0058"/>
    <w:rsid w:val="009B63B9"/>
    <w:rsid w:val="009B7819"/>
    <w:rsid w:val="009D1E4E"/>
    <w:rsid w:val="009E2FF5"/>
    <w:rsid w:val="009E7B8D"/>
    <w:rsid w:val="009F2439"/>
    <w:rsid w:val="00A06198"/>
    <w:rsid w:val="00A2593C"/>
    <w:rsid w:val="00A33616"/>
    <w:rsid w:val="00A4141B"/>
    <w:rsid w:val="00A42AB9"/>
    <w:rsid w:val="00A60E8B"/>
    <w:rsid w:val="00A80280"/>
    <w:rsid w:val="00A916F9"/>
    <w:rsid w:val="00AA1556"/>
    <w:rsid w:val="00AB61FC"/>
    <w:rsid w:val="00AD5F71"/>
    <w:rsid w:val="00AE17CF"/>
    <w:rsid w:val="00AE7E62"/>
    <w:rsid w:val="00AF0732"/>
    <w:rsid w:val="00AF2C12"/>
    <w:rsid w:val="00AF3045"/>
    <w:rsid w:val="00AF50F0"/>
    <w:rsid w:val="00AF5EF7"/>
    <w:rsid w:val="00B06397"/>
    <w:rsid w:val="00B25A21"/>
    <w:rsid w:val="00B32954"/>
    <w:rsid w:val="00B346ED"/>
    <w:rsid w:val="00B34E5F"/>
    <w:rsid w:val="00B37FC8"/>
    <w:rsid w:val="00B46CA9"/>
    <w:rsid w:val="00B77611"/>
    <w:rsid w:val="00BB2C2A"/>
    <w:rsid w:val="00BC5DBA"/>
    <w:rsid w:val="00BD1189"/>
    <w:rsid w:val="00BD32FE"/>
    <w:rsid w:val="00BD4905"/>
    <w:rsid w:val="00BD7062"/>
    <w:rsid w:val="00BF1DCF"/>
    <w:rsid w:val="00C00A6A"/>
    <w:rsid w:val="00C048E2"/>
    <w:rsid w:val="00C2434F"/>
    <w:rsid w:val="00C70B07"/>
    <w:rsid w:val="00C7159F"/>
    <w:rsid w:val="00C717CE"/>
    <w:rsid w:val="00C7391E"/>
    <w:rsid w:val="00C82D85"/>
    <w:rsid w:val="00C839A5"/>
    <w:rsid w:val="00C96AAA"/>
    <w:rsid w:val="00CA7D10"/>
    <w:rsid w:val="00CD1D4B"/>
    <w:rsid w:val="00CF087B"/>
    <w:rsid w:val="00CF66E2"/>
    <w:rsid w:val="00D062AD"/>
    <w:rsid w:val="00D37CD2"/>
    <w:rsid w:val="00D42BD2"/>
    <w:rsid w:val="00D43233"/>
    <w:rsid w:val="00D524D6"/>
    <w:rsid w:val="00D56F40"/>
    <w:rsid w:val="00D60C3E"/>
    <w:rsid w:val="00D67109"/>
    <w:rsid w:val="00D8502B"/>
    <w:rsid w:val="00D86578"/>
    <w:rsid w:val="00D87D52"/>
    <w:rsid w:val="00DA2E70"/>
    <w:rsid w:val="00DA5891"/>
    <w:rsid w:val="00DD015E"/>
    <w:rsid w:val="00DE0FC6"/>
    <w:rsid w:val="00DE3FD2"/>
    <w:rsid w:val="00DE4DF6"/>
    <w:rsid w:val="00E0199D"/>
    <w:rsid w:val="00E1190F"/>
    <w:rsid w:val="00E13DC8"/>
    <w:rsid w:val="00E13FA5"/>
    <w:rsid w:val="00E17AE7"/>
    <w:rsid w:val="00E25263"/>
    <w:rsid w:val="00E25854"/>
    <w:rsid w:val="00E37E93"/>
    <w:rsid w:val="00E40EFE"/>
    <w:rsid w:val="00E452F6"/>
    <w:rsid w:val="00E46E46"/>
    <w:rsid w:val="00E866C6"/>
    <w:rsid w:val="00E86881"/>
    <w:rsid w:val="00EA1DE1"/>
    <w:rsid w:val="00EA2996"/>
    <w:rsid w:val="00EA57C2"/>
    <w:rsid w:val="00EA57CB"/>
    <w:rsid w:val="00EB1AC5"/>
    <w:rsid w:val="00EB58AD"/>
    <w:rsid w:val="00EB5CA6"/>
    <w:rsid w:val="00EC7AFF"/>
    <w:rsid w:val="00EE2FA5"/>
    <w:rsid w:val="00EF735B"/>
    <w:rsid w:val="00F030D4"/>
    <w:rsid w:val="00F26FA2"/>
    <w:rsid w:val="00F36F81"/>
    <w:rsid w:val="00F54419"/>
    <w:rsid w:val="00F65054"/>
    <w:rsid w:val="00F669E6"/>
    <w:rsid w:val="00F80314"/>
    <w:rsid w:val="00F84F61"/>
    <w:rsid w:val="00FC7644"/>
    <w:rsid w:val="00FE3864"/>
    <w:rsid w:val="00FE411B"/>
    <w:rsid w:val="00FF0400"/>
    <w:rsid w:val="35EC3D6B"/>
    <w:rsid w:val="5BDF1E0E"/>
    <w:rsid w:val="5CDB4FB9"/>
    <w:rsid w:val="60006E4C"/>
    <w:rsid w:val="6BDB09A6"/>
    <w:rsid w:val="763B0C23"/>
    <w:rsid w:val="7B67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uiPriority w:val="99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11">
    <w:name w:val="Emphasis"/>
    <w:basedOn w:val="7"/>
    <w:qFormat/>
    <w:uiPriority w:val="20"/>
    <w:rPr>
      <w:rFonts w:cs="Times New Roman"/>
      <w:color w:val="CC0000"/>
    </w:rPr>
  </w:style>
  <w:style w:type="character" w:styleId="12">
    <w:name w:val="Hyperlink"/>
    <w:basedOn w:val="7"/>
    <w:uiPriority w:val="99"/>
    <w:rPr>
      <w:rFonts w:cs="Times New Roman"/>
      <w:color w:val="020001"/>
      <w:sz w:val="22"/>
      <w:szCs w:val="22"/>
      <w:u w:val="none"/>
    </w:rPr>
  </w:style>
  <w:style w:type="table" w:styleId="14">
    <w:name w:val="Table Grid"/>
    <w:basedOn w:val="1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2 Char"/>
    <w:basedOn w:val="7"/>
    <w:link w:val="2"/>
    <w:semiHidden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页眉 Char"/>
    <w:basedOn w:val="7"/>
    <w:link w:val="5"/>
    <w:semiHidden/>
    <w:uiPriority w:val="99"/>
    <w:rPr>
      <w:rFonts w:cs="Arial"/>
      <w:kern w:val="2"/>
      <w:sz w:val="18"/>
      <w:szCs w:val="18"/>
    </w:rPr>
  </w:style>
  <w:style w:type="character" w:customStyle="1" w:styleId="17">
    <w:name w:val="页脚 Char"/>
    <w:basedOn w:val="7"/>
    <w:link w:val="4"/>
    <w:semiHidden/>
    <w:uiPriority w:val="99"/>
    <w:rPr>
      <w:rFonts w:cs="Arial"/>
      <w:kern w:val="2"/>
      <w:sz w:val="18"/>
      <w:szCs w:val="18"/>
    </w:rPr>
  </w:style>
  <w:style w:type="paragraph" w:customStyle="1" w:styleId="18">
    <w:name w:val="b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19">
    <w:name w:val="nr"/>
    <w:basedOn w:val="7"/>
    <w:uiPriority w:val="0"/>
    <w:rPr>
      <w:rFonts w:ascii="??,Verdana,Arial" w:hAnsi="??,Verdana,Arial" w:cs="Times New Roman"/>
      <w:color w:val="000000"/>
      <w:sz w:val="18"/>
      <w:szCs w:val="18"/>
    </w:rPr>
  </w:style>
  <w:style w:type="character" w:customStyle="1" w:styleId="20">
    <w:name w:val="databaselist-name"/>
    <w:basedOn w:val="7"/>
    <w:uiPriority w:val="0"/>
    <w:rPr>
      <w:rFonts w:cs="Times New Roman"/>
    </w:rPr>
  </w:style>
  <w:style w:type="character" w:customStyle="1" w:styleId="21">
    <w:name w:val="批注框文本 Char"/>
    <w:basedOn w:val="7"/>
    <w:link w:val="3"/>
    <w:locked/>
    <w:uiPriority w:val="99"/>
    <w:rPr>
      <w:rFonts w:cs="Arial"/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 w:val="21"/>
      <w:szCs w:val="22"/>
    </w:rPr>
  </w:style>
  <w:style w:type="character" w:customStyle="1" w:styleId="23">
    <w:name w:val="nr1"/>
    <w:basedOn w:val="7"/>
    <w:uiPriority w:val="0"/>
    <w:rPr>
      <w:rFonts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171</Words>
  <Characters>978</Characters>
  <Lines>8</Lines>
  <Paragraphs>2</Paragraphs>
  <TotalTime>2</TotalTime>
  <ScaleCrop>false</ScaleCrop>
  <LinksUpToDate>false</LinksUpToDate>
  <CharactersWithSpaces>1147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User</dc:creator>
  <cp:lastModifiedBy>lynn</cp:lastModifiedBy>
  <cp:lastPrinted>2011-03-28T01:40:00Z</cp:lastPrinted>
  <dcterms:modified xsi:type="dcterms:W3CDTF">2018-07-06T08:56:34Z</dcterms:modified>
  <dc:title>为满足本院科研人员申报课题和奖项的需求，北京大学人民医院图书馆得到北京大学医学部图书馆的认可，可以在国内外权威数据库（如：SCI、EI、CA、IM、CSCD、CMCI等）中检索其论文收录和被引用情况，以证明委托人的科研能力和水平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