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61" w:rsidRDefault="00A76661" w:rsidP="00A76661">
      <w:pPr>
        <w:widowControl/>
        <w:spacing w:line="312" w:lineRule="auto"/>
        <w:jc w:val="center"/>
        <w:outlineLvl w:val="1"/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</w:pPr>
      <w:r w:rsidRPr="00A76661"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>北京大学人民医院污染物排放委托监测</w:t>
      </w:r>
    </w:p>
    <w:p w:rsidR="00653578" w:rsidRPr="00A76661" w:rsidRDefault="00A76661" w:rsidP="00A76661">
      <w:pPr>
        <w:widowControl/>
        <w:spacing w:line="312" w:lineRule="auto"/>
        <w:jc w:val="center"/>
        <w:outlineLvl w:val="1"/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</w:pPr>
      <w:r w:rsidRPr="00A76661"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>投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 xml:space="preserve"> </w:t>
      </w:r>
      <w:r w:rsidRPr="00A76661"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>标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 xml:space="preserve"> </w:t>
      </w:r>
      <w:r w:rsidRPr="00A76661"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>须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 xml:space="preserve"> </w:t>
      </w:r>
      <w:r w:rsidRPr="00A76661">
        <w:rPr>
          <w:rFonts w:ascii="微软雅黑" w:eastAsia="微软雅黑" w:hAnsi="微软雅黑" w:cs="宋体" w:hint="eastAsia"/>
          <w:b/>
          <w:bCs/>
          <w:kern w:val="0"/>
          <w:sz w:val="28"/>
          <w:szCs w:val="23"/>
        </w:rPr>
        <w:t>知</w:t>
      </w:r>
    </w:p>
    <w:p w:rsidR="00A76661" w:rsidRPr="009C0A91" w:rsidRDefault="00A76661" w:rsidP="00653578">
      <w:pPr>
        <w:widowControl/>
        <w:spacing w:line="335" w:lineRule="atLeast"/>
        <w:jc w:val="center"/>
        <w:outlineLvl w:val="1"/>
        <w:rPr>
          <w:rFonts w:ascii="微软雅黑" w:eastAsia="微软雅黑" w:hAnsi="微软雅黑" w:cs="宋体" w:hint="eastAsia"/>
          <w:b/>
          <w:bCs/>
          <w:kern w:val="0"/>
          <w:sz w:val="23"/>
          <w:szCs w:val="23"/>
        </w:rPr>
      </w:pPr>
    </w:p>
    <w:p w:rsidR="002742F7" w:rsidRPr="009C0A91" w:rsidRDefault="00A76661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kern w:val="0"/>
          <w:sz w:val="23"/>
          <w:szCs w:val="23"/>
        </w:rPr>
        <w:t>北京大学人民医院污染物排放委托监测项目</w:t>
      </w:r>
      <w:r w:rsidR="002742F7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的投标人须</w:t>
      </w:r>
      <w:r w:rsidR="0060446C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在投标文件中</w:t>
      </w:r>
      <w:r w:rsidR="00E314BE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按照</w:t>
      </w:r>
      <w:r w:rsidR="002742F7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如下格式报价</w:t>
      </w:r>
      <w:r w:rsidR="00E75870">
        <w:rPr>
          <w:rFonts w:ascii="微软雅黑" w:eastAsia="微软雅黑" w:hAnsi="微软雅黑" w:cs="宋体" w:hint="eastAsia"/>
          <w:kern w:val="0"/>
          <w:sz w:val="23"/>
          <w:szCs w:val="23"/>
        </w:rPr>
        <w:t>，报价单加盖</w:t>
      </w:r>
      <w:r w:rsidR="006B0314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公章</w:t>
      </w:r>
      <w:r w:rsidR="002742F7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：</w:t>
      </w:r>
    </w:p>
    <w:p w:rsidR="002742F7" w:rsidRPr="009C0A91" w:rsidRDefault="002742F7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552"/>
        <w:gridCol w:w="1275"/>
        <w:gridCol w:w="1701"/>
        <w:gridCol w:w="2177"/>
      </w:tblGrid>
      <w:tr w:rsidR="00A76661" w:rsidRPr="006A7458" w:rsidTr="00B9298F">
        <w:trPr>
          <w:trHeight w:val="656"/>
        </w:trPr>
        <w:tc>
          <w:tcPr>
            <w:tcW w:w="3369" w:type="dxa"/>
            <w:gridSpan w:val="2"/>
            <w:vAlign w:val="center"/>
          </w:tcPr>
          <w:p w:rsidR="00A76661" w:rsidRPr="00B9298F" w:rsidRDefault="00A76661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</w:pPr>
            <w:r w:rsidRPr="00B929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监测项目</w:t>
            </w:r>
          </w:p>
        </w:tc>
        <w:tc>
          <w:tcPr>
            <w:tcW w:w="1275" w:type="dxa"/>
            <w:vAlign w:val="center"/>
          </w:tcPr>
          <w:p w:rsidR="00A76661" w:rsidRPr="00B9298F" w:rsidRDefault="00A76661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</w:pPr>
            <w:r w:rsidRPr="00B929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监测频率</w:t>
            </w:r>
          </w:p>
        </w:tc>
        <w:tc>
          <w:tcPr>
            <w:tcW w:w="1701" w:type="dxa"/>
            <w:vAlign w:val="center"/>
          </w:tcPr>
          <w:p w:rsidR="00A76661" w:rsidRPr="00B9298F" w:rsidRDefault="00A76661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</w:pPr>
            <w:r w:rsidRPr="00B929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监测单价（元）</w:t>
            </w:r>
          </w:p>
        </w:tc>
        <w:tc>
          <w:tcPr>
            <w:tcW w:w="2177" w:type="dxa"/>
            <w:vAlign w:val="center"/>
          </w:tcPr>
          <w:p w:rsidR="00A76661" w:rsidRPr="00B9298F" w:rsidRDefault="00A76661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</w:pPr>
            <w:r w:rsidRPr="00B929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全年监测总价（元）</w:t>
            </w:r>
          </w:p>
        </w:tc>
      </w:tr>
      <w:tr w:rsidR="00B85D1E" w:rsidRPr="006A7458" w:rsidTr="006A7458">
        <w:tc>
          <w:tcPr>
            <w:tcW w:w="817" w:type="dxa"/>
            <w:vMerge w:val="restart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污水</w:t>
            </w: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spacing w:line="34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275" w:type="dxa"/>
            <w:vMerge w:val="restart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每月1次</w:t>
            </w: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氨氮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spacing w:line="34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五日生化需氧量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总磷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总氮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悬浮物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余氯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B85D1E" w:rsidRPr="006A7458" w:rsidTr="006A7458">
        <w:tc>
          <w:tcPr>
            <w:tcW w:w="817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粪大肠菌群</w:t>
            </w:r>
          </w:p>
        </w:tc>
        <w:tc>
          <w:tcPr>
            <w:tcW w:w="1275" w:type="dxa"/>
            <w:vMerge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B85D1E" w:rsidRPr="006A7458" w:rsidRDefault="00B85D1E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2E3254" w:rsidRPr="006A7458" w:rsidTr="006A7458">
        <w:tc>
          <w:tcPr>
            <w:tcW w:w="817" w:type="dxa"/>
            <w:vMerge w:val="restart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锅炉</w:t>
            </w:r>
          </w:p>
        </w:tc>
        <w:tc>
          <w:tcPr>
            <w:tcW w:w="2552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二氧化硫</w:t>
            </w:r>
          </w:p>
        </w:tc>
        <w:tc>
          <w:tcPr>
            <w:tcW w:w="1275" w:type="dxa"/>
            <w:vMerge w:val="restart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每月1次</w:t>
            </w:r>
          </w:p>
        </w:tc>
        <w:tc>
          <w:tcPr>
            <w:tcW w:w="1701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2E3254" w:rsidRPr="006A7458" w:rsidTr="006A7458">
        <w:tc>
          <w:tcPr>
            <w:tcW w:w="817" w:type="dxa"/>
            <w:vMerge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氮氧化物</w:t>
            </w:r>
          </w:p>
        </w:tc>
        <w:tc>
          <w:tcPr>
            <w:tcW w:w="1275" w:type="dxa"/>
            <w:vMerge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2E3254" w:rsidRPr="006A7458" w:rsidTr="006A7458">
        <w:tc>
          <w:tcPr>
            <w:tcW w:w="817" w:type="dxa"/>
            <w:vMerge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颗粒物</w:t>
            </w:r>
          </w:p>
        </w:tc>
        <w:tc>
          <w:tcPr>
            <w:tcW w:w="1275" w:type="dxa"/>
            <w:vMerge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E3254" w:rsidRPr="006A7458" w:rsidRDefault="002E3254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E75870" w:rsidRPr="006A7458" w:rsidTr="006A7458">
        <w:tc>
          <w:tcPr>
            <w:tcW w:w="817" w:type="dxa"/>
            <w:vMerge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75870" w:rsidRPr="006A7458" w:rsidRDefault="00A10CCD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2E325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一氧化碳</w:t>
            </w:r>
          </w:p>
        </w:tc>
        <w:tc>
          <w:tcPr>
            <w:tcW w:w="1275" w:type="dxa"/>
            <w:vAlign w:val="center"/>
          </w:tcPr>
          <w:p w:rsidR="00A10CCD" w:rsidRDefault="00A10CCD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每季度</w:t>
            </w:r>
          </w:p>
          <w:p w:rsidR="00E75870" w:rsidRPr="006A7458" w:rsidRDefault="00A10CCD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1701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E75870" w:rsidRPr="006A7458" w:rsidTr="006A7458">
        <w:tc>
          <w:tcPr>
            <w:tcW w:w="3369" w:type="dxa"/>
            <w:gridSpan w:val="2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highlight w:val="yellow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厂界噪声（4个点位）</w:t>
            </w:r>
          </w:p>
        </w:tc>
        <w:tc>
          <w:tcPr>
            <w:tcW w:w="1275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每季度</w:t>
            </w:r>
          </w:p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1次</w:t>
            </w:r>
          </w:p>
        </w:tc>
        <w:tc>
          <w:tcPr>
            <w:tcW w:w="1701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E75870" w:rsidRPr="006A7458" w:rsidTr="006A7458">
        <w:trPr>
          <w:trHeight w:val="664"/>
        </w:trPr>
        <w:tc>
          <w:tcPr>
            <w:tcW w:w="6345" w:type="dxa"/>
            <w:gridSpan w:val="4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</w:pPr>
            <w:r w:rsidRPr="006A7458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lastRenderedPageBreak/>
              <w:t>合    计</w:t>
            </w:r>
          </w:p>
        </w:tc>
        <w:tc>
          <w:tcPr>
            <w:tcW w:w="2177" w:type="dxa"/>
            <w:vAlign w:val="center"/>
          </w:tcPr>
          <w:p w:rsidR="00E75870" w:rsidRPr="006A7458" w:rsidRDefault="00E75870" w:rsidP="006A7458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</w:tbl>
    <w:p w:rsidR="002742F7" w:rsidRPr="009C0A91" w:rsidRDefault="002742F7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注：</w:t>
      </w:r>
      <w:r w:rsidR="00E75870">
        <w:rPr>
          <w:rFonts w:ascii="微软雅黑" w:eastAsia="微软雅黑" w:hAnsi="微软雅黑" w:cs="宋体" w:hint="eastAsia"/>
          <w:kern w:val="0"/>
          <w:sz w:val="23"/>
          <w:szCs w:val="23"/>
        </w:rPr>
        <w:t>报价含税，</w:t>
      </w:r>
      <w:r w:rsidR="00B9298F">
        <w:rPr>
          <w:rFonts w:ascii="微软雅黑" w:eastAsia="微软雅黑" w:hAnsi="微软雅黑" w:cs="宋体" w:hint="eastAsia"/>
          <w:kern w:val="0"/>
          <w:sz w:val="23"/>
          <w:szCs w:val="23"/>
        </w:rPr>
        <w:t>每次监测均需提供监测任务委托单、</w:t>
      </w:r>
      <w:r w:rsidR="00E75870">
        <w:rPr>
          <w:rFonts w:ascii="微软雅黑" w:eastAsia="微软雅黑" w:hAnsi="微软雅黑" w:cs="宋体" w:hint="eastAsia"/>
          <w:kern w:val="0"/>
          <w:sz w:val="23"/>
          <w:szCs w:val="23"/>
        </w:rPr>
        <w:t>CMA检测报告</w:t>
      </w:r>
      <w:r w:rsidR="00B9298F">
        <w:rPr>
          <w:rFonts w:ascii="微软雅黑" w:eastAsia="微软雅黑" w:hAnsi="微软雅黑" w:cs="宋体" w:hint="eastAsia"/>
          <w:kern w:val="0"/>
          <w:sz w:val="23"/>
          <w:szCs w:val="23"/>
        </w:rPr>
        <w:t>及原始记录</w:t>
      </w:r>
      <w:r w:rsidR="002E3254">
        <w:rPr>
          <w:rFonts w:ascii="微软雅黑" w:eastAsia="微软雅黑" w:hAnsi="微软雅黑" w:cs="宋体" w:hint="eastAsia"/>
          <w:kern w:val="0"/>
          <w:sz w:val="23"/>
          <w:szCs w:val="23"/>
        </w:rPr>
        <w:t>。实际监测项目以双方签字盖章的合同为准，各项监测价格按照</w:t>
      </w:r>
      <w:r w:rsidR="00B9298F">
        <w:rPr>
          <w:rFonts w:ascii="微软雅黑" w:eastAsia="微软雅黑" w:hAnsi="微软雅黑" w:cs="宋体" w:hint="eastAsia"/>
          <w:kern w:val="0"/>
          <w:sz w:val="23"/>
          <w:szCs w:val="23"/>
        </w:rPr>
        <w:t>以上</w:t>
      </w:r>
      <w:r w:rsidR="002E3254">
        <w:rPr>
          <w:rFonts w:ascii="微软雅黑" w:eastAsia="微软雅黑" w:hAnsi="微软雅黑" w:cs="宋体" w:hint="eastAsia"/>
          <w:kern w:val="0"/>
          <w:sz w:val="23"/>
          <w:szCs w:val="23"/>
        </w:rPr>
        <w:t>报价单执行。</w:t>
      </w:r>
    </w:p>
    <w:p w:rsidR="002742F7" w:rsidRPr="009C0A91" w:rsidRDefault="002742F7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</w:p>
    <w:p w:rsidR="00653578" w:rsidRPr="009C0A91" w:rsidRDefault="00653578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</w:p>
    <w:p w:rsidR="00653578" w:rsidRPr="009C0A91" w:rsidRDefault="00653578" w:rsidP="00653578">
      <w:pPr>
        <w:widowControl/>
        <w:spacing w:line="480" w:lineRule="exact"/>
        <w:ind w:firstLine="482"/>
        <w:rPr>
          <w:rFonts w:ascii="微软雅黑" w:eastAsia="微软雅黑" w:hAnsi="微软雅黑" w:cs="宋体"/>
          <w:kern w:val="0"/>
          <w:sz w:val="23"/>
          <w:szCs w:val="23"/>
        </w:rPr>
      </w:pP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联系方式：88325859董老师 </w:t>
      </w:r>
      <w:r w:rsidR="002E3254">
        <w:rPr>
          <w:rFonts w:ascii="微软雅黑" w:eastAsia="微软雅黑" w:hAnsi="微软雅黑" w:cs="宋体" w:hint="eastAsia"/>
          <w:kern w:val="0"/>
          <w:sz w:val="23"/>
          <w:szCs w:val="23"/>
        </w:rPr>
        <w:t>；</w:t>
      </w:r>
      <w:r w:rsidR="00B12979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 </w:t>
      </w: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88324070苗老师</w:t>
      </w:r>
    </w:p>
    <w:p w:rsidR="00653578" w:rsidRPr="009C0A91" w:rsidRDefault="00653578" w:rsidP="00653578">
      <w:pPr>
        <w:widowControl/>
        <w:spacing w:line="480" w:lineRule="exact"/>
        <w:ind w:firstLine="482"/>
        <w:rPr>
          <w:rFonts w:ascii="微软雅黑" w:eastAsia="微软雅黑" w:hAnsi="微软雅黑" w:cs="宋体" w:hint="eastAsia"/>
          <w:kern w:val="0"/>
          <w:sz w:val="23"/>
          <w:szCs w:val="23"/>
        </w:rPr>
      </w:pPr>
    </w:p>
    <w:p w:rsidR="00653578" w:rsidRPr="009C0A91" w:rsidRDefault="00653578" w:rsidP="00653578">
      <w:pPr>
        <w:widowControl/>
        <w:spacing w:line="480" w:lineRule="exact"/>
        <w:ind w:firstLine="482"/>
        <w:jc w:val="right"/>
        <w:rPr>
          <w:rFonts w:ascii="微软雅黑" w:eastAsia="微软雅黑" w:hAnsi="微软雅黑" w:cs="宋体"/>
          <w:kern w:val="0"/>
          <w:sz w:val="23"/>
          <w:szCs w:val="23"/>
        </w:rPr>
      </w:pP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北京大学人民医院</w:t>
      </w:r>
    </w:p>
    <w:p w:rsidR="002742F7" w:rsidRPr="009C0A91" w:rsidRDefault="00653578" w:rsidP="00653578">
      <w:pPr>
        <w:widowControl/>
        <w:spacing w:line="480" w:lineRule="exact"/>
        <w:ind w:firstLine="482"/>
        <w:jc w:val="right"/>
        <w:rPr>
          <w:rFonts w:ascii="微软雅黑" w:eastAsia="微软雅黑" w:hAnsi="微软雅黑" w:cs="宋体" w:hint="eastAsia"/>
          <w:kern w:val="0"/>
          <w:sz w:val="23"/>
          <w:szCs w:val="23"/>
        </w:rPr>
      </w:pP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2017年</w:t>
      </w:r>
      <w:r w:rsidR="008A740D">
        <w:rPr>
          <w:rFonts w:ascii="微软雅黑" w:eastAsia="微软雅黑" w:hAnsi="微软雅黑" w:cs="宋体" w:hint="eastAsia"/>
          <w:kern w:val="0"/>
          <w:sz w:val="23"/>
          <w:szCs w:val="23"/>
        </w:rPr>
        <w:t>8</w:t>
      </w: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月</w:t>
      </w:r>
      <w:r w:rsidR="00B83221">
        <w:rPr>
          <w:rFonts w:ascii="微软雅黑" w:eastAsia="微软雅黑" w:hAnsi="微软雅黑" w:cs="宋体" w:hint="eastAsia"/>
          <w:kern w:val="0"/>
          <w:sz w:val="23"/>
          <w:szCs w:val="23"/>
        </w:rPr>
        <w:t>2</w:t>
      </w:r>
      <w:r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>日</w:t>
      </w:r>
      <w:r w:rsidR="002742F7" w:rsidRPr="009C0A91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  </w:t>
      </w:r>
    </w:p>
    <w:sectPr w:rsidR="002742F7" w:rsidRPr="009C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2F7"/>
    <w:rsid w:val="002742F7"/>
    <w:rsid w:val="0029090C"/>
    <w:rsid w:val="002E3254"/>
    <w:rsid w:val="003E2A44"/>
    <w:rsid w:val="0060446C"/>
    <w:rsid w:val="00653578"/>
    <w:rsid w:val="006A7458"/>
    <w:rsid w:val="006B0314"/>
    <w:rsid w:val="00710D51"/>
    <w:rsid w:val="00884D31"/>
    <w:rsid w:val="008A740D"/>
    <w:rsid w:val="009C0A91"/>
    <w:rsid w:val="00A10CCD"/>
    <w:rsid w:val="00A76661"/>
    <w:rsid w:val="00B12979"/>
    <w:rsid w:val="00B52274"/>
    <w:rsid w:val="00B83221"/>
    <w:rsid w:val="00B85D1E"/>
    <w:rsid w:val="00B9298F"/>
    <w:rsid w:val="00D10343"/>
    <w:rsid w:val="00E314BE"/>
    <w:rsid w:val="00E7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F7"/>
    <w:pPr>
      <w:ind w:firstLineChars="200" w:firstLine="420"/>
    </w:pPr>
  </w:style>
  <w:style w:type="table" w:styleId="a4">
    <w:name w:val="Table Grid"/>
    <w:basedOn w:val="a1"/>
    <w:uiPriority w:val="59"/>
    <w:rsid w:val="002742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Char"/>
    <w:uiPriority w:val="99"/>
    <w:semiHidden/>
    <w:unhideWhenUsed/>
    <w:rsid w:val="00B83221"/>
    <w:rPr>
      <w:rFonts w:ascii="宋体"/>
      <w:sz w:val="16"/>
      <w:szCs w:val="16"/>
    </w:rPr>
  </w:style>
  <w:style w:type="character" w:customStyle="1" w:styleId="Char">
    <w:name w:val="文档结构图 Char"/>
    <w:basedOn w:val="a0"/>
    <w:link w:val="a5"/>
    <w:uiPriority w:val="99"/>
    <w:semiHidden/>
    <w:rsid w:val="00B83221"/>
    <w:rPr>
      <w:rFonts w:ascii="宋体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2017-07-19T00:53:00Z</cp:lastPrinted>
  <dcterms:created xsi:type="dcterms:W3CDTF">2017-08-02T01:39:00Z</dcterms:created>
  <dcterms:modified xsi:type="dcterms:W3CDTF">2017-08-02T01:39:00Z</dcterms:modified>
</cp:coreProperties>
</file>