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C60BFD" w:rsidRPr="00A83239" w:rsidRDefault="00882D97">
      <w:pPr>
        <w:pStyle w:val="1"/>
        <w:spacing w:line="360" w:lineRule="auto"/>
        <w:rPr>
          <w:rFonts w:ascii="宋体" w:hAnsi="宋体" w:hint="eastAsia"/>
          <w:sz w:val="28"/>
          <w:szCs w:val="28"/>
        </w:rPr>
      </w:pPr>
      <w:bookmarkStart w:id="0" w:name="OLE_LINK3"/>
      <w:bookmarkStart w:id="1" w:name="OLE_LINK4"/>
      <w:r w:rsidRPr="00A83239">
        <w:rPr>
          <w:rFonts w:ascii="宋体" w:hAnsi="宋体" w:hint="eastAsia"/>
          <w:sz w:val="28"/>
          <w:szCs w:val="28"/>
        </w:rPr>
        <w:t>北京大学人民医院</w:t>
      </w:r>
      <w:r w:rsidRPr="00BA4B85">
        <w:rPr>
          <w:rFonts w:ascii="宋体" w:hAnsi="宋体" w:hint="eastAsia"/>
          <w:sz w:val="28"/>
          <w:szCs w:val="28"/>
        </w:rPr>
        <w:t>内镜中心内镜影像信息系统无纸化及六级电子病历评审改造及CA集成技术开发服务</w:t>
      </w:r>
      <w:r w:rsidRPr="00A83239">
        <w:rPr>
          <w:rFonts w:ascii="宋体" w:hAnsi="宋体" w:hint="eastAsia"/>
          <w:sz w:val="28"/>
          <w:szCs w:val="28"/>
        </w:rPr>
        <w:t>项目</w:t>
      </w:r>
    </w:p>
    <w:bookmarkEnd w:id="0"/>
    <w:bookmarkEnd w:id="1"/>
    <w:p w14:paraId="3C5C4D6A" w14:textId="77777777" w:rsidR="00C60BFD" w:rsidRDefault="00882D97">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212555E6"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为了满足我院符合电子病历六级评审要求，内镜中心的内镜影像信息系统按照电子病历应用水平6级评价要求对系统进行升级和改造，提供符合要求的系统使用功能并能提供6级实证材料，并按照6级数据质量要求提供数据核验的相关脚本验证和完成内镜诊断报告，基于CA电子签章实现数字签名和</w:t>
      </w:r>
      <w:proofErr w:type="gramStart"/>
      <w:r w:rsidRPr="00BA4B85">
        <w:rPr>
          <w:rFonts w:ascii="宋体" w:hAnsi="宋体" w:hint="eastAsia"/>
          <w:szCs w:val="21"/>
        </w:rPr>
        <w:t>可</w:t>
      </w:r>
      <w:proofErr w:type="gramEnd"/>
      <w:r w:rsidRPr="00BA4B85">
        <w:rPr>
          <w:rFonts w:ascii="宋体" w:hAnsi="宋体" w:hint="eastAsia"/>
          <w:szCs w:val="21"/>
        </w:rPr>
        <w:t>追溯。同时实现与医院无纸化病案管理系统集成完成报告归档，将归档功能集成到现有的内镜影像信息系统业务流程中，如报告审核、报告发布、报告签章、报告归档等操作节点将内镜诊断报告的文字和图像内容按照要求进行上传和归档。</w:t>
      </w:r>
    </w:p>
    <w:p w14:paraId="5058E6AB"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0767A6C4" w:rsidR="00C60BFD" w:rsidRDefault="00882D97">
      <w:pPr>
        <w:pStyle w:val="af"/>
        <w:spacing w:line="360" w:lineRule="auto"/>
        <w:ind w:left="432" w:firstLineChars="0" w:firstLine="0"/>
        <w:rPr>
          <w:rFonts w:ascii="宋体" w:hAnsi="宋体" w:hint="eastAsia"/>
          <w:szCs w:val="21"/>
        </w:rPr>
      </w:pPr>
      <w:r>
        <w:rPr>
          <w:rFonts w:ascii="宋体" w:hAnsi="宋体" w:hint="eastAsia"/>
          <w:szCs w:val="21"/>
        </w:rPr>
        <w:t>项目预算总金额为</w:t>
      </w:r>
      <w:r w:rsidR="00BA4B85" w:rsidRPr="008B116C">
        <w:rPr>
          <w:rFonts w:ascii="宋体" w:hAnsi="宋体" w:hint="eastAsia"/>
          <w:szCs w:val="21"/>
        </w:rPr>
        <w:t>8.4</w:t>
      </w:r>
      <w:r w:rsidRPr="008B116C">
        <w:rPr>
          <w:rFonts w:ascii="宋体" w:hAnsi="宋体"/>
          <w:szCs w:val="21"/>
        </w:rPr>
        <w:t>万</w:t>
      </w:r>
      <w:r>
        <w:rPr>
          <w:rFonts w:ascii="宋体" w:hAnsi="宋体" w:hint="eastAsia"/>
          <w:szCs w:val="21"/>
        </w:rPr>
        <w:t>元。</w:t>
      </w:r>
    </w:p>
    <w:p w14:paraId="0348912D"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3D5899BE" w14:textId="77777777" w:rsidR="00C60BFD" w:rsidRDefault="00882D97" w:rsidP="00BA4B85">
      <w:pPr>
        <w:pStyle w:val="af"/>
        <w:spacing w:line="360" w:lineRule="auto"/>
        <w:ind w:left="432" w:firstLineChars="0" w:firstLine="0"/>
        <w:rPr>
          <w:rFonts w:ascii="宋体" w:hAnsi="宋体" w:hint="eastAsia"/>
          <w:szCs w:val="21"/>
          <w:highlight w:val="green"/>
        </w:rPr>
      </w:pPr>
      <w:r w:rsidRPr="00BA4B85">
        <w:rPr>
          <w:rFonts w:ascii="宋体" w:hAnsi="宋体" w:hint="eastAsia"/>
          <w:szCs w:val="21"/>
        </w:rPr>
        <w:t>内镜中心内镜影像信息系统无纸化及六级电子病历评审改造及CA集成技术开发服务，项目技术开发服务及实施周期要求3个月内完成，项目验收合格后，提供免费运维1个日历年度。</w:t>
      </w:r>
    </w:p>
    <w:p w14:paraId="2A4E5339"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88E5C89"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2.1 内镜影像信息系统六级电子病历评审改造技术开发服务</w:t>
      </w:r>
    </w:p>
    <w:p w14:paraId="12ED4FF5"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2.1.1 总要求：</w:t>
      </w:r>
    </w:p>
    <w:p w14:paraId="0658A9DB"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szCs w:val="21"/>
        </w:rPr>
        <w:t>满足医院符合电子病历六级评审要求，内镜中心的内镜影像信息系统按照电子病历应用水平6级评价要求对系统进行升级和改造，提供符合要求的系统使用功能并能提供6级实证材料并按照6级数据质量要求提供数据核验的相关脚本验证和完成内镜诊断报告基于CA电子签章实现数字签名和</w:t>
      </w:r>
      <w:proofErr w:type="gramStart"/>
      <w:r w:rsidRPr="00BA4B85">
        <w:rPr>
          <w:rFonts w:ascii="宋体" w:hAnsi="宋体"/>
          <w:szCs w:val="21"/>
        </w:rPr>
        <w:t>可</w:t>
      </w:r>
      <w:proofErr w:type="gramEnd"/>
      <w:r w:rsidRPr="00BA4B85">
        <w:rPr>
          <w:rFonts w:ascii="宋体" w:hAnsi="宋体"/>
          <w:szCs w:val="21"/>
        </w:rPr>
        <w:t>追溯</w:t>
      </w:r>
    </w:p>
    <w:p w14:paraId="7DDF8682"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2.1.2  内镜系统功能模块评级要求</w:t>
      </w:r>
    </w:p>
    <w:p w14:paraId="5B8812F9" w14:textId="1A1A975B" w:rsidR="00C60BFD" w:rsidRPr="00BA4B85" w:rsidRDefault="00571536"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w:t>
      </w:r>
      <w:r w:rsidR="00882D97" w:rsidRPr="00BA4B85">
        <w:rPr>
          <w:rFonts w:ascii="宋体" w:hAnsi="宋体"/>
          <w:szCs w:val="21"/>
        </w:rPr>
        <w:t>内镜检查数据产生过程有状态记录</w:t>
      </w:r>
      <w:r w:rsidR="00882D97" w:rsidRPr="00BA4B85">
        <w:rPr>
          <w:rFonts w:ascii="宋体" w:hAnsi="宋体" w:hint="eastAsia"/>
          <w:szCs w:val="21"/>
        </w:rPr>
        <w:t>支持</w:t>
      </w:r>
      <w:r w:rsidR="00882D97" w:rsidRPr="00BA4B85">
        <w:rPr>
          <w:rFonts w:ascii="宋体" w:hAnsi="宋体"/>
          <w:szCs w:val="21"/>
        </w:rPr>
        <w:t>，并有查询和跟踪工具</w:t>
      </w:r>
      <w:r w:rsidR="00882D97" w:rsidRPr="00BA4B85">
        <w:rPr>
          <w:rFonts w:ascii="宋体" w:hAnsi="宋体" w:hint="eastAsia"/>
          <w:szCs w:val="21"/>
        </w:rPr>
        <w:t>，</w:t>
      </w:r>
      <w:r w:rsidR="00882D97" w:rsidRPr="00BA4B85">
        <w:rPr>
          <w:rFonts w:ascii="宋体" w:hAnsi="宋体"/>
          <w:szCs w:val="21"/>
        </w:rPr>
        <w:t>实现内镜检查全流程状态记录（含</w:t>
      </w:r>
      <w:r w:rsidR="00882D97" w:rsidRPr="00BA4B85">
        <w:rPr>
          <w:rFonts w:ascii="宋体" w:hAnsi="宋体" w:hint="eastAsia"/>
          <w:szCs w:val="21"/>
        </w:rPr>
        <w:t>登记</w:t>
      </w:r>
      <w:r w:rsidR="00882D97" w:rsidRPr="00BA4B85">
        <w:rPr>
          <w:rFonts w:ascii="宋体" w:hAnsi="宋体"/>
          <w:szCs w:val="21"/>
        </w:rPr>
        <w:t>、</w:t>
      </w:r>
      <w:r w:rsidR="00882D97" w:rsidRPr="00BA4B85">
        <w:rPr>
          <w:rFonts w:ascii="宋体" w:hAnsi="宋体" w:hint="eastAsia"/>
          <w:szCs w:val="21"/>
        </w:rPr>
        <w:t>检查、报告</w:t>
      </w:r>
      <w:r w:rsidR="00882D97" w:rsidRPr="00BA4B85">
        <w:rPr>
          <w:rFonts w:ascii="宋体" w:hAnsi="宋体"/>
          <w:szCs w:val="21"/>
        </w:rPr>
        <w:t>、审核、发布等节点），提供可视化查询跟踪工具。</w:t>
      </w:r>
      <w:r w:rsidR="00D933AF" w:rsidRPr="00BA4B85">
        <w:rPr>
          <w:rFonts w:ascii="宋体" w:hAnsi="宋体" w:hint="eastAsia"/>
          <w:szCs w:val="21"/>
        </w:rPr>
        <w:t>此项为关键项，需提供证明材料截图。</w:t>
      </w:r>
    </w:p>
    <w:p w14:paraId="7DB99419" w14:textId="09B4E67C"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szCs w:val="21"/>
        </w:rPr>
        <w:t>内镜检查全过程数据记录</w:t>
      </w:r>
      <w:r w:rsidRPr="00BA4B85">
        <w:rPr>
          <w:rFonts w:ascii="宋体" w:hAnsi="宋体" w:hint="eastAsia"/>
          <w:szCs w:val="21"/>
        </w:rPr>
        <w:t>支持</w:t>
      </w:r>
      <w:r w:rsidRPr="00BA4B85">
        <w:rPr>
          <w:rFonts w:ascii="宋体" w:hAnsi="宋体"/>
          <w:szCs w:val="21"/>
        </w:rPr>
        <w:t>具有防止病人、检查数据、图像不对应的自动核查处理</w:t>
      </w:r>
      <w:r w:rsidRPr="00BA4B85">
        <w:rPr>
          <w:rFonts w:ascii="宋体" w:hAnsi="宋体" w:hint="eastAsia"/>
          <w:szCs w:val="21"/>
        </w:rPr>
        <w:t>，</w:t>
      </w:r>
      <w:r w:rsidRPr="00BA4B85">
        <w:rPr>
          <w:rFonts w:ascii="宋体" w:hAnsi="宋体" w:hint="eastAsia"/>
          <w:szCs w:val="21"/>
        </w:rPr>
        <w:lastRenderedPageBreak/>
        <w:t xml:space="preserve">确保患者身份、检查数据、图像内容三者严格对应，异常时实时拦截并告警。  </w:t>
      </w:r>
    </w:p>
    <w:p w14:paraId="0E0FA95C" w14:textId="60F644FF"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szCs w:val="21"/>
        </w:rPr>
        <w:t>内镜系统</w:t>
      </w:r>
      <w:r w:rsidRPr="00BA4B85">
        <w:rPr>
          <w:rFonts w:ascii="宋体" w:hAnsi="宋体" w:hint="eastAsia"/>
          <w:szCs w:val="21"/>
        </w:rPr>
        <w:t>需要</w:t>
      </w:r>
      <w:r w:rsidRPr="00BA4B85">
        <w:rPr>
          <w:rFonts w:ascii="宋体" w:hAnsi="宋体"/>
          <w:szCs w:val="21"/>
        </w:rPr>
        <w:t>有完整的数据访问控制体系，支持指定用户、指定患者、指定检查的访问控制</w:t>
      </w:r>
      <w:r w:rsidRPr="00BA4B85">
        <w:rPr>
          <w:rFonts w:ascii="宋体" w:hAnsi="宋体" w:hint="eastAsia"/>
          <w:szCs w:val="21"/>
        </w:rPr>
        <w:t>，支持按用户角色、患者类型、检查项目精细化权限管理。</w:t>
      </w:r>
    </w:p>
    <w:p w14:paraId="5C48DDE9"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2.1.3 内镜系统接口集成服务评级要求</w:t>
      </w:r>
    </w:p>
    <w:p w14:paraId="70E9A57A" w14:textId="41A36B13"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支持提供内镜检查数据产生过程状态记录归档，全部通过集成接口同步给HIS或者EMR进行过程状态记录状态查询，进行闭环管理</w:t>
      </w:r>
    </w:p>
    <w:p w14:paraId="37421B16"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支持实现方正平台的历史内镜诊断报告数据的查询与调阅</w:t>
      </w:r>
    </w:p>
    <w:p w14:paraId="0C2D8602"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支持实现内镜诊断报告集成CA云签章和U-KEY硬签章方式实现内镜诊断报告实现数字签名和</w:t>
      </w:r>
      <w:proofErr w:type="gramStart"/>
      <w:r w:rsidRPr="00BA4B85">
        <w:rPr>
          <w:rFonts w:ascii="宋体" w:hAnsi="宋体" w:hint="eastAsia"/>
          <w:szCs w:val="21"/>
        </w:rPr>
        <w:t>可</w:t>
      </w:r>
      <w:proofErr w:type="gramEnd"/>
      <w:r w:rsidRPr="00BA4B85">
        <w:rPr>
          <w:rFonts w:ascii="宋体" w:hAnsi="宋体" w:hint="eastAsia"/>
          <w:szCs w:val="21"/>
        </w:rPr>
        <w:t>追溯</w:t>
      </w:r>
    </w:p>
    <w:p w14:paraId="778B1719"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2.2 内镜中心内镜影像信息系统内镜诊断报告和图像无纸化归档技术要求</w:t>
      </w:r>
    </w:p>
    <w:p w14:paraId="658CA0B5"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总要求：</w:t>
      </w:r>
    </w:p>
    <w:p w14:paraId="269E7793"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szCs w:val="21"/>
        </w:rPr>
        <w:t>实现内镜诊断报告和图像与医院无纸化病案管理系统集成完成报告归档，将归档功能集成到现有的内镜影像信息系统业务流程中，如报告审核、报告发布、报告签章、报告归档等操作节点将内镜诊断报告的文字和图像内容按照要求进行上传和归档。</w:t>
      </w:r>
    </w:p>
    <w:p w14:paraId="57E476FC"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 xml:space="preserve">2.2.1 </w:t>
      </w:r>
      <w:r w:rsidRPr="00BA4B85">
        <w:rPr>
          <w:rFonts w:ascii="宋体" w:hAnsi="宋体"/>
          <w:szCs w:val="21"/>
        </w:rPr>
        <w:t>内镜诊断报告和图像</w:t>
      </w:r>
      <w:r w:rsidRPr="00BA4B85">
        <w:rPr>
          <w:rFonts w:ascii="宋体" w:hAnsi="宋体" w:hint="eastAsia"/>
          <w:szCs w:val="21"/>
        </w:rPr>
        <w:t>无纸化归档要求</w:t>
      </w:r>
    </w:p>
    <w:p w14:paraId="665C7B8B"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w:t>
      </w:r>
      <w:r w:rsidRPr="00BA4B85">
        <w:rPr>
          <w:rFonts w:ascii="宋体" w:hAnsi="宋体"/>
          <w:szCs w:val="21"/>
        </w:rPr>
        <w:t>内镜影像信息系统内镜检查报告后台自动归档服务</w:t>
      </w:r>
    </w:p>
    <w:p w14:paraId="6A51C7B2"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w:t>
      </w:r>
      <w:r w:rsidRPr="00BA4B85">
        <w:rPr>
          <w:rFonts w:ascii="宋体" w:hAnsi="宋体"/>
          <w:szCs w:val="21"/>
        </w:rPr>
        <w:t>患者内镜检查图文报告的待归档的列表查询，</w:t>
      </w:r>
    </w:p>
    <w:p w14:paraId="421D4BFB" w14:textId="49BAB0B9" w:rsidR="00C60BFD" w:rsidRPr="00BA4B85" w:rsidRDefault="00571536"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w:t>
      </w:r>
      <w:r w:rsidR="00882D97" w:rsidRPr="00BA4B85">
        <w:rPr>
          <w:rFonts w:ascii="宋体" w:hAnsi="宋体" w:hint="eastAsia"/>
          <w:szCs w:val="21"/>
        </w:rPr>
        <w:t>支持</w:t>
      </w:r>
      <w:r w:rsidR="00882D97" w:rsidRPr="00BA4B85">
        <w:rPr>
          <w:rFonts w:ascii="宋体" w:hAnsi="宋体"/>
          <w:szCs w:val="21"/>
        </w:rPr>
        <w:t>通过内镜诊断报告书写和审核完成后，通过临床发布功能将内镜诊断报告进行发布和归档</w:t>
      </w:r>
      <w:r w:rsidR="00D933AF" w:rsidRPr="00BA4B85">
        <w:rPr>
          <w:rFonts w:ascii="宋体" w:hAnsi="宋体" w:hint="eastAsia"/>
          <w:szCs w:val="21"/>
        </w:rPr>
        <w:t>，此项为关键项，需提供证明材料截图。</w:t>
      </w:r>
    </w:p>
    <w:p w14:paraId="747367B3"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w:t>
      </w:r>
      <w:r w:rsidRPr="00BA4B85">
        <w:rPr>
          <w:rFonts w:ascii="宋体" w:hAnsi="宋体"/>
          <w:szCs w:val="21"/>
        </w:rPr>
        <w:t>内镜诊断报告归档的格式，支持JPG、PDF、XML等医院要求的归档格式</w:t>
      </w:r>
    </w:p>
    <w:p w14:paraId="149B24E6"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w:t>
      </w:r>
      <w:r w:rsidRPr="00BA4B85">
        <w:rPr>
          <w:rFonts w:ascii="宋体" w:hAnsi="宋体"/>
          <w:szCs w:val="21"/>
        </w:rPr>
        <w:t>内镜诊断报告归档调用支持通过CA接口集成进行CA核验，可以进行时间戳和和可追溯管理。</w:t>
      </w:r>
    </w:p>
    <w:p w14:paraId="60A0C78D"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szCs w:val="21"/>
        </w:rPr>
        <w:t>支持实现内镜诊断报告无纸化归档后的可管理下的归档召回</w:t>
      </w:r>
    </w:p>
    <w:p w14:paraId="729E8141"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 xml:space="preserve">2.2.2 </w:t>
      </w:r>
      <w:r w:rsidRPr="00BA4B85">
        <w:rPr>
          <w:rFonts w:ascii="宋体" w:hAnsi="宋体"/>
          <w:szCs w:val="21"/>
        </w:rPr>
        <w:t>内镜诊断报告和图像</w:t>
      </w:r>
      <w:r w:rsidRPr="00BA4B85">
        <w:rPr>
          <w:rFonts w:ascii="宋体" w:hAnsi="宋体" w:hint="eastAsia"/>
          <w:szCs w:val="21"/>
        </w:rPr>
        <w:t>无纸化归档集成要求</w:t>
      </w:r>
    </w:p>
    <w:p w14:paraId="2A76D17E"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支持与医院无纸化病案管理系统深度对接，支持归档动作自动触发（触发节点包括：报告审核/发布/签章完成）</w:t>
      </w:r>
    </w:p>
    <w:p w14:paraId="6E77FE19" w14:textId="0332F8AC" w:rsidR="00C60BFD" w:rsidRPr="00BA4B85" w:rsidRDefault="00571536"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w:t>
      </w:r>
      <w:r w:rsidR="00882D97" w:rsidRPr="00BA4B85">
        <w:rPr>
          <w:rFonts w:ascii="宋体" w:hAnsi="宋体" w:hint="eastAsia"/>
          <w:szCs w:val="21"/>
        </w:rPr>
        <w:t>支持待归档报告管理界面，支持多条件检索（患者ID/检查日期/报告状态等）和手工归档</w:t>
      </w:r>
      <w:r w:rsidR="00D933AF" w:rsidRPr="00BA4B85">
        <w:rPr>
          <w:rFonts w:ascii="宋体" w:hAnsi="宋体" w:hint="eastAsia"/>
          <w:szCs w:val="21"/>
        </w:rPr>
        <w:t>，此项为关键项，需提供证明材料截图。</w:t>
      </w:r>
    </w:p>
    <w:p w14:paraId="31B7C724"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w:t>
      </w:r>
      <w:r w:rsidRPr="00BA4B85">
        <w:rPr>
          <w:rFonts w:ascii="宋体" w:hAnsi="宋体"/>
          <w:szCs w:val="21"/>
        </w:rPr>
        <w:t>提供后台自动归档服务，支持断点续传及失败重试机制</w:t>
      </w:r>
    </w:p>
    <w:p w14:paraId="17BA1584" w14:textId="77777777" w:rsidR="00C60BFD" w:rsidRPr="00BA4B85" w:rsidRDefault="00882D97" w:rsidP="00BA4B85">
      <w:pPr>
        <w:pStyle w:val="af"/>
        <w:spacing w:line="360" w:lineRule="auto"/>
        <w:ind w:left="432" w:firstLineChars="0" w:firstLine="0"/>
        <w:rPr>
          <w:rFonts w:ascii="宋体" w:hAnsi="宋体" w:hint="eastAsia"/>
          <w:szCs w:val="21"/>
        </w:rPr>
      </w:pPr>
      <w:r w:rsidRPr="00BA4B85">
        <w:rPr>
          <w:rFonts w:ascii="宋体" w:hAnsi="宋体" w:hint="eastAsia"/>
          <w:szCs w:val="21"/>
        </w:rPr>
        <w:t>支持</w:t>
      </w:r>
      <w:r w:rsidRPr="00BA4B85">
        <w:rPr>
          <w:rFonts w:ascii="宋体" w:hAnsi="宋体"/>
          <w:szCs w:val="21"/>
        </w:rPr>
        <w:t>临床发布功能需同步触发归档指令，将文字报告及关联图像传输</w:t>
      </w:r>
      <w:r w:rsidRPr="00BA4B85">
        <w:rPr>
          <w:rFonts w:ascii="宋体" w:hAnsi="宋体" w:hint="eastAsia"/>
          <w:szCs w:val="21"/>
        </w:rPr>
        <w:t>归档</w:t>
      </w:r>
    </w:p>
    <w:p w14:paraId="38321DCD" w14:textId="77CF02B0" w:rsidR="00C60BFD" w:rsidRPr="00571536" w:rsidRDefault="00882D97" w:rsidP="00BA4B85">
      <w:pPr>
        <w:pStyle w:val="af"/>
        <w:spacing w:line="360" w:lineRule="auto"/>
        <w:ind w:left="432" w:firstLineChars="0" w:firstLine="0"/>
        <w:rPr>
          <w:rFonts w:ascii="仿宋_GB2312" w:eastAsia="仿宋_GB2312"/>
          <w:color w:val="0000FF"/>
          <w:sz w:val="32"/>
          <w:szCs w:val="32"/>
          <w:highlight w:val="yellow"/>
        </w:rPr>
      </w:pPr>
      <w:r w:rsidRPr="00BA4B85">
        <w:rPr>
          <w:rFonts w:ascii="宋体" w:hAnsi="宋体" w:hint="eastAsia"/>
          <w:szCs w:val="21"/>
        </w:rPr>
        <w:t>支持</w:t>
      </w:r>
      <w:r w:rsidRPr="00BA4B85">
        <w:rPr>
          <w:rFonts w:ascii="宋体" w:hAnsi="宋体"/>
          <w:szCs w:val="21"/>
        </w:rPr>
        <w:t>归档召回机制</w:t>
      </w:r>
      <w:r w:rsidRPr="00BA4B85">
        <w:rPr>
          <w:rFonts w:ascii="宋体" w:hAnsi="宋体" w:hint="eastAsia"/>
          <w:szCs w:val="21"/>
        </w:rPr>
        <w:t>。可以在一定权限审批下对已经归档的报告进行召回，并记录日志。</w:t>
      </w:r>
    </w:p>
    <w:p w14:paraId="071BCE86"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投标人资格要求：</w:t>
      </w:r>
    </w:p>
    <w:p w14:paraId="50CE9577" w14:textId="77777777" w:rsidR="00C60BFD" w:rsidRDefault="00882D97">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C60BFD" w:rsidRDefault="00882D97">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C60BFD" w:rsidRDefault="00882D97">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C60BFD" w:rsidRDefault="00882D97">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C60BFD" w:rsidRDefault="00882D97">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B3C4E5B" w:rsidR="00C60BFD" w:rsidRDefault="00882D97">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BA4B85">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C60BFD" w:rsidRDefault="00882D97">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61FC500D" w:rsidR="00C60BFD" w:rsidRDefault="00882D97">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BA4B85">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C60BFD" w:rsidRDefault="00882D97">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c"/>
        <w:tblW w:w="4908" w:type="pct"/>
        <w:tblInd w:w="108" w:type="dxa"/>
        <w:tblLook w:val="04A0" w:firstRow="1" w:lastRow="0" w:firstColumn="1" w:lastColumn="0" w:noHBand="0" w:noVBand="1"/>
      </w:tblPr>
      <w:tblGrid>
        <w:gridCol w:w="690"/>
        <w:gridCol w:w="2484"/>
        <w:gridCol w:w="2207"/>
        <w:gridCol w:w="2762"/>
      </w:tblGrid>
      <w:tr w:rsidR="00C60BFD" w14:paraId="355A735A" w14:textId="77777777">
        <w:tc>
          <w:tcPr>
            <w:tcW w:w="424" w:type="pct"/>
            <w:vAlign w:val="center"/>
          </w:tcPr>
          <w:p w14:paraId="7BF42F1C"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C60BFD" w14:paraId="0B5FCB9C" w14:textId="77777777">
        <w:tc>
          <w:tcPr>
            <w:tcW w:w="424" w:type="pct"/>
            <w:vAlign w:val="center"/>
          </w:tcPr>
          <w:p w14:paraId="6A081E5B"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C60BFD" w:rsidRDefault="00C60BFD">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C60BFD" w:rsidRDefault="00C60BFD">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C60BFD" w:rsidRDefault="00C60BFD">
            <w:pPr>
              <w:widowControl/>
              <w:spacing w:line="360" w:lineRule="auto"/>
              <w:jc w:val="center"/>
              <w:rPr>
                <w:rFonts w:ascii="宋体" w:hAnsi="宋体" w:hint="eastAsia"/>
                <w:bCs/>
                <w:kern w:val="0"/>
                <w:sz w:val="20"/>
                <w:szCs w:val="21"/>
              </w:rPr>
            </w:pPr>
          </w:p>
        </w:tc>
      </w:tr>
      <w:tr w:rsidR="00C60BFD" w14:paraId="3CB5C1BF" w14:textId="77777777">
        <w:tc>
          <w:tcPr>
            <w:tcW w:w="424" w:type="pct"/>
            <w:vAlign w:val="center"/>
          </w:tcPr>
          <w:p w14:paraId="7512C8CE"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C60BFD" w:rsidRDefault="00C60BFD">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C60BFD" w:rsidRDefault="00C60BFD">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C60BFD" w:rsidRDefault="00C60BFD">
            <w:pPr>
              <w:widowControl/>
              <w:spacing w:line="360" w:lineRule="auto"/>
              <w:jc w:val="center"/>
              <w:rPr>
                <w:rFonts w:ascii="宋体" w:hAnsi="宋体" w:hint="eastAsia"/>
                <w:bCs/>
                <w:kern w:val="0"/>
                <w:sz w:val="20"/>
                <w:szCs w:val="21"/>
              </w:rPr>
            </w:pPr>
          </w:p>
        </w:tc>
      </w:tr>
      <w:tr w:rsidR="00C60BFD" w14:paraId="59CEC7AF" w14:textId="77777777">
        <w:tc>
          <w:tcPr>
            <w:tcW w:w="424" w:type="pct"/>
            <w:vAlign w:val="center"/>
          </w:tcPr>
          <w:p w14:paraId="23D68FDC"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C60BFD" w:rsidRDefault="00C60BFD">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C60BFD" w:rsidRDefault="00C60BFD">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C60BFD" w:rsidRDefault="00C60BFD">
            <w:pPr>
              <w:widowControl/>
              <w:spacing w:line="360" w:lineRule="auto"/>
              <w:jc w:val="center"/>
              <w:rPr>
                <w:rFonts w:ascii="宋体" w:hAnsi="宋体" w:hint="eastAsia"/>
                <w:bCs/>
                <w:kern w:val="0"/>
                <w:sz w:val="20"/>
                <w:szCs w:val="21"/>
              </w:rPr>
            </w:pPr>
          </w:p>
        </w:tc>
      </w:tr>
      <w:tr w:rsidR="00C60BFD" w14:paraId="31BFA14E" w14:textId="77777777">
        <w:tc>
          <w:tcPr>
            <w:tcW w:w="424" w:type="pct"/>
            <w:vAlign w:val="center"/>
          </w:tcPr>
          <w:p w14:paraId="6CCF7809"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C60BFD" w:rsidRDefault="00C60BFD">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C60BFD" w:rsidRDefault="00C60BFD">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C60BFD" w:rsidRDefault="00C60BFD">
            <w:pPr>
              <w:widowControl/>
              <w:spacing w:line="360" w:lineRule="auto"/>
              <w:jc w:val="center"/>
              <w:rPr>
                <w:rFonts w:ascii="宋体" w:hAnsi="宋体" w:hint="eastAsia"/>
                <w:bCs/>
                <w:kern w:val="0"/>
                <w:sz w:val="20"/>
                <w:szCs w:val="21"/>
              </w:rPr>
            </w:pPr>
          </w:p>
        </w:tc>
      </w:tr>
      <w:tr w:rsidR="00C60BFD" w14:paraId="4A34492E" w14:textId="77777777">
        <w:tc>
          <w:tcPr>
            <w:tcW w:w="424" w:type="pct"/>
            <w:vAlign w:val="center"/>
          </w:tcPr>
          <w:p w14:paraId="1F9C0108" w14:textId="77777777" w:rsidR="00C60BFD" w:rsidRDefault="00882D97">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C60BFD" w:rsidRDefault="00C60BFD">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C60BFD" w:rsidRDefault="00C60BFD">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C60BFD" w:rsidRDefault="00C60BFD">
            <w:pPr>
              <w:widowControl/>
              <w:spacing w:line="360" w:lineRule="auto"/>
              <w:jc w:val="center"/>
              <w:rPr>
                <w:rFonts w:ascii="宋体" w:hAnsi="宋体" w:hint="eastAsia"/>
                <w:bCs/>
                <w:kern w:val="0"/>
                <w:sz w:val="20"/>
                <w:szCs w:val="21"/>
              </w:rPr>
            </w:pPr>
          </w:p>
        </w:tc>
      </w:tr>
    </w:tbl>
    <w:p w14:paraId="52E83756" w14:textId="77777777" w:rsidR="00C60BFD" w:rsidRDefault="00882D97">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C60BFD" w:rsidRDefault="00882D97">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C60BFD" w:rsidRDefault="00882D97">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C60BFD" w:rsidRDefault="00882D97">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C60BFD" w:rsidRDefault="00882D97">
      <w:pPr>
        <w:widowControl/>
        <w:spacing w:line="360" w:lineRule="auto"/>
        <w:jc w:val="left"/>
        <w:rPr>
          <w:rFonts w:ascii="宋体" w:hAnsi="宋体" w:hint="eastAsia"/>
          <w:szCs w:val="21"/>
        </w:rPr>
      </w:pPr>
      <w:r>
        <w:rPr>
          <w:rFonts w:ascii="宋体" w:hAnsi="宋体" w:hint="eastAsia"/>
          <w:szCs w:val="21"/>
        </w:rPr>
        <w:lastRenderedPageBreak/>
        <w:t>①投标书一式叁份（壹份正本贰份副本，投标文件侧面加盖骑缝公章，正本与副本应分开包装，加贴封条，，标书封面分别注明正本、副本，并在封套的封口处加盖投标人单位公章）。</w:t>
      </w:r>
    </w:p>
    <w:p w14:paraId="116ED7EB" w14:textId="77777777" w:rsidR="00C60BFD" w:rsidRDefault="00882D97">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C60BFD" w:rsidRDefault="00882D97">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C60BFD" w:rsidRDefault="00882D97">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C60BFD" w:rsidRDefault="00882D97">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2E8141F3" w:rsidR="00C60BFD" w:rsidRDefault="00882D97">
      <w:pPr>
        <w:widowControl/>
        <w:spacing w:line="360" w:lineRule="auto"/>
        <w:jc w:val="left"/>
        <w:rPr>
          <w:rFonts w:ascii="宋体" w:hAnsi="宋体" w:hint="eastAsia"/>
          <w:szCs w:val="21"/>
        </w:rPr>
      </w:pPr>
      <w:r>
        <w:rPr>
          <w:rFonts w:ascii="宋体" w:hAnsi="宋体" w:hint="eastAsia"/>
          <w:szCs w:val="21"/>
        </w:rPr>
        <w:t>1. 递交投标文件时间地点：</w:t>
      </w:r>
      <w:r w:rsidR="00BA4B85" w:rsidRPr="008947EE">
        <w:rPr>
          <w:rFonts w:ascii="宋体" w:hAnsi="宋体" w:hint="eastAsia"/>
          <w:szCs w:val="21"/>
          <w:highlight w:val="yellow"/>
        </w:rPr>
        <w:t>2025年08月13日8:30（北京时间），中</w:t>
      </w:r>
      <w:proofErr w:type="gramStart"/>
      <w:r w:rsidR="00BA4B85" w:rsidRPr="008947EE">
        <w:rPr>
          <w:rFonts w:ascii="宋体" w:hAnsi="宋体" w:hint="eastAsia"/>
          <w:szCs w:val="21"/>
          <w:highlight w:val="yellow"/>
        </w:rPr>
        <w:t>仪大厦</w:t>
      </w:r>
      <w:proofErr w:type="gramEnd"/>
      <w:r w:rsidR="00BA4B85" w:rsidRPr="008947EE">
        <w:rPr>
          <w:rFonts w:ascii="宋体" w:hAnsi="宋体" w:hint="eastAsia"/>
          <w:szCs w:val="21"/>
          <w:highlight w:val="yellow"/>
        </w:rPr>
        <w:t>10层1011会议室，递交文件截止时间：2025年08月13日 9:00</w:t>
      </w:r>
      <w:r>
        <w:rPr>
          <w:rFonts w:ascii="宋体" w:hAnsi="宋体" w:hint="eastAsia"/>
          <w:szCs w:val="21"/>
        </w:rPr>
        <w:t>逾期送达或未密封的投标文件恕不接受。</w:t>
      </w:r>
    </w:p>
    <w:p w14:paraId="1CF77E03" w14:textId="77777777" w:rsidR="00C60BFD" w:rsidRDefault="00882D97">
      <w:pPr>
        <w:widowControl/>
        <w:spacing w:line="360" w:lineRule="auto"/>
        <w:jc w:val="left"/>
        <w:rPr>
          <w:ins w:id="2" w:author="式 兩儀" w:date="2025-03-17T09:23:00Z"/>
          <w:rFonts w:ascii="宋体" w:hAnsi="宋体" w:hint="eastAsia"/>
          <w:szCs w:val="21"/>
        </w:rPr>
      </w:pPr>
      <w:r>
        <w:rPr>
          <w:rFonts w:ascii="宋体" w:hAnsi="宋体" w:hint="eastAsia"/>
          <w:szCs w:val="21"/>
        </w:rPr>
        <w:t>2.联系人：李老师 88317043</w:t>
      </w:r>
    </w:p>
    <w:p w14:paraId="238715A3" w14:textId="77777777" w:rsidR="00C60BFD" w:rsidRDefault="00882D97">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C60BFD" w:rsidRDefault="00882D97">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C60BFD" w:rsidRDefault="00882D97">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C60BFD" w:rsidRDefault="00882D97">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C60BFD" w:rsidRDefault="00882D97">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073" w:type="dxa"/>
        <w:tblInd w:w="-3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984"/>
        <w:gridCol w:w="4961"/>
        <w:gridCol w:w="709"/>
      </w:tblGrid>
      <w:tr w:rsidR="00C60BFD" w14:paraId="111018B7" w14:textId="77777777" w:rsidTr="00FA0441">
        <w:trPr>
          <w:trHeight w:val="353"/>
        </w:trPr>
        <w:tc>
          <w:tcPr>
            <w:tcW w:w="710" w:type="dxa"/>
          </w:tcPr>
          <w:p w14:paraId="5DAE2846" w14:textId="77777777" w:rsidR="00C60BFD" w:rsidRDefault="00882D97">
            <w:pPr>
              <w:spacing w:line="360" w:lineRule="auto"/>
              <w:ind w:left="52"/>
              <w:rPr>
                <w:kern w:val="0"/>
              </w:rPr>
            </w:pPr>
            <w:proofErr w:type="spellStart"/>
            <w:r>
              <w:rPr>
                <w:kern w:val="0"/>
                <w:sz w:val="22"/>
              </w:rPr>
              <w:lastRenderedPageBreak/>
              <w:t>序号</w:t>
            </w:r>
            <w:proofErr w:type="spellEnd"/>
          </w:p>
        </w:tc>
        <w:tc>
          <w:tcPr>
            <w:tcW w:w="709" w:type="dxa"/>
          </w:tcPr>
          <w:p w14:paraId="7D4BEC9A" w14:textId="77777777" w:rsidR="00C60BFD" w:rsidRDefault="00882D97">
            <w:pPr>
              <w:spacing w:line="360" w:lineRule="auto"/>
              <w:ind w:left="38"/>
              <w:rPr>
                <w:kern w:val="0"/>
              </w:rPr>
            </w:pPr>
            <w:proofErr w:type="spellStart"/>
            <w:r>
              <w:rPr>
                <w:kern w:val="0"/>
                <w:sz w:val="22"/>
              </w:rPr>
              <w:t>分值</w:t>
            </w:r>
            <w:proofErr w:type="spellEnd"/>
          </w:p>
        </w:tc>
        <w:tc>
          <w:tcPr>
            <w:tcW w:w="1984" w:type="dxa"/>
          </w:tcPr>
          <w:p w14:paraId="64C0D4B7" w14:textId="77777777" w:rsidR="00C60BFD" w:rsidRDefault="00882D97">
            <w:pPr>
              <w:spacing w:line="360" w:lineRule="auto"/>
              <w:ind w:right="106"/>
              <w:jc w:val="center"/>
              <w:rPr>
                <w:kern w:val="0"/>
              </w:rPr>
            </w:pPr>
            <w:proofErr w:type="spellStart"/>
            <w:r>
              <w:rPr>
                <w:kern w:val="0"/>
                <w:sz w:val="22"/>
              </w:rPr>
              <w:t>评分因素分项</w:t>
            </w:r>
            <w:proofErr w:type="spellEnd"/>
          </w:p>
        </w:tc>
        <w:tc>
          <w:tcPr>
            <w:tcW w:w="4961" w:type="dxa"/>
          </w:tcPr>
          <w:p w14:paraId="54AD6B96" w14:textId="77777777" w:rsidR="00C60BFD" w:rsidRDefault="00882D97">
            <w:pPr>
              <w:spacing w:line="360" w:lineRule="auto"/>
              <w:ind w:right="106"/>
              <w:jc w:val="center"/>
              <w:rPr>
                <w:kern w:val="0"/>
              </w:rPr>
            </w:pPr>
            <w:proofErr w:type="spellStart"/>
            <w:r>
              <w:rPr>
                <w:kern w:val="0"/>
                <w:sz w:val="22"/>
              </w:rPr>
              <w:t>评分标准</w:t>
            </w:r>
            <w:proofErr w:type="spellEnd"/>
          </w:p>
        </w:tc>
        <w:tc>
          <w:tcPr>
            <w:tcW w:w="709" w:type="dxa"/>
          </w:tcPr>
          <w:p w14:paraId="1C05440B" w14:textId="77777777" w:rsidR="00C60BFD" w:rsidRDefault="00C60BFD">
            <w:pPr>
              <w:spacing w:line="360" w:lineRule="auto"/>
              <w:ind w:right="106"/>
              <w:jc w:val="center"/>
              <w:rPr>
                <w:kern w:val="0"/>
              </w:rPr>
            </w:pPr>
          </w:p>
        </w:tc>
      </w:tr>
      <w:tr w:rsidR="00C60BFD" w14:paraId="3B5F5BB0" w14:textId="77777777" w:rsidTr="00FA0441">
        <w:trPr>
          <w:trHeight w:val="1090"/>
        </w:trPr>
        <w:tc>
          <w:tcPr>
            <w:tcW w:w="710" w:type="dxa"/>
            <w:vAlign w:val="center"/>
          </w:tcPr>
          <w:p w14:paraId="3190D93B" w14:textId="77777777" w:rsidR="00C60BFD" w:rsidRDefault="00882D97">
            <w:pPr>
              <w:spacing w:line="360" w:lineRule="auto"/>
              <w:ind w:left="52"/>
              <w:rPr>
                <w:kern w:val="0"/>
              </w:rPr>
            </w:pPr>
            <w:proofErr w:type="spellStart"/>
            <w:r>
              <w:rPr>
                <w:kern w:val="0"/>
                <w:sz w:val="22"/>
              </w:rPr>
              <w:t>价格</w:t>
            </w:r>
            <w:proofErr w:type="spellEnd"/>
          </w:p>
        </w:tc>
        <w:tc>
          <w:tcPr>
            <w:tcW w:w="709" w:type="dxa"/>
            <w:vAlign w:val="center"/>
          </w:tcPr>
          <w:p w14:paraId="1CEA817B" w14:textId="77777777" w:rsidR="00C60BFD" w:rsidRDefault="00882D97">
            <w:pPr>
              <w:spacing w:line="360" w:lineRule="auto"/>
              <w:rPr>
                <w:kern w:val="0"/>
              </w:rPr>
            </w:pPr>
            <w:r>
              <w:rPr>
                <w:rFonts w:ascii="宋体" w:hAnsi="宋体" w:cs="Calibri" w:hint="eastAsia"/>
                <w:kern w:val="0"/>
                <w:sz w:val="22"/>
              </w:rPr>
              <w:t>15</w:t>
            </w:r>
          </w:p>
        </w:tc>
        <w:tc>
          <w:tcPr>
            <w:tcW w:w="1984" w:type="dxa"/>
            <w:vAlign w:val="center"/>
          </w:tcPr>
          <w:p w14:paraId="6B760560" w14:textId="77777777" w:rsidR="00C60BFD" w:rsidRDefault="00882D97">
            <w:pPr>
              <w:spacing w:line="360" w:lineRule="auto"/>
              <w:rPr>
                <w:kern w:val="0"/>
              </w:rPr>
            </w:pPr>
            <w:proofErr w:type="spellStart"/>
            <w:r>
              <w:rPr>
                <w:kern w:val="0"/>
                <w:sz w:val="22"/>
              </w:rPr>
              <w:t>评标价格</w:t>
            </w:r>
            <w:proofErr w:type="spellEnd"/>
          </w:p>
        </w:tc>
        <w:tc>
          <w:tcPr>
            <w:tcW w:w="4961" w:type="dxa"/>
          </w:tcPr>
          <w:p w14:paraId="29B92ED6" w14:textId="77777777" w:rsidR="00C60BFD" w:rsidRDefault="00882D97">
            <w:pPr>
              <w:spacing w:line="360" w:lineRule="auto"/>
              <w:rPr>
                <w:kern w:val="0"/>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宋体" w:hAnsi="宋体" w:cs="Calibri" w:hint="eastAsia"/>
                <w:kern w:val="0"/>
                <w:sz w:val="22"/>
                <w:lang w:eastAsia="zh-CN"/>
              </w:rPr>
              <w:t>15</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40467E11" w14:textId="77777777" w:rsidR="00C60BFD" w:rsidRDefault="00882D97">
            <w:pPr>
              <w:spacing w:line="360" w:lineRule="auto"/>
              <w:rPr>
                <w:kern w:val="0"/>
                <w:lang w:eastAsia="zh-CN"/>
              </w:rPr>
            </w:pPr>
            <w:r>
              <w:rPr>
                <w:kern w:val="0"/>
                <w:sz w:val="22"/>
                <w:lang w:eastAsia="zh-CN"/>
              </w:rPr>
              <w:t>备注：实质性响应招标文件要求且价格低的投标报价为评标基准价</w:t>
            </w:r>
          </w:p>
        </w:tc>
        <w:tc>
          <w:tcPr>
            <w:tcW w:w="709" w:type="dxa"/>
          </w:tcPr>
          <w:p w14:paraId="6B5F2019" w14:textId="77777777" w:rsidR="00C60BFD" w:rsidRDefault="00C60BFD">
            <w:pPr>
              <w:spacing w:line="360" w:lineRule="auto"/>
              <w:rPr>
                <w:kern w:val="0"/>
                <w:lang w:eastAsia="zh-CN"/>
              </w:rPr>
            </w:pPr>
          </w:p>
        </w:tc>
      </w:tr>
      <w:tr w:rsidR="00C60BFD" w14:paraId="42F05240" w14:textId="77777777" w:rsidTr="00FA0441">
        <w:trPr>
          <w:trHeight w:val="1104"/>
        </w:trPr>
        <w:tc>
          <w:tcPr>
            <w:tcW w:w="710" w:type="dxa"/>
            <w:vMerge w:val="restart"/>
            <w:vAlign w:val="center"/>
          </w:tcPr>
          <w:p w14:paraId="544D4B79" w14:textId="77777777" w:rsidR="00C60BFD" w:rsidRDefault="00882D97">
            <w:pPr>
              <w:spacing w:line="360" w:lineRule="auto"/>
              <w:jc w:val="center"/>
              <w:rPr>
                <w:kern w:val="0"/>
              </w:rPr>
            </w:pPr>
            <w:proofErr w:type="spellStart"/>
            <w:r>
              <w:rPr>
                <w:kern w:val="0"/>
                <w:sz w:val="22"/>
              </w:rPr>
              <w:t>商务部分</w:t>
            </w:r>
            <w:proofErr w:type="spellEnd"/>
          </w:p>
        </w:tc>
        <w:tc>
          <w:tcPr>
            <w:tcW w:w="709" w:type="dxa"/>
            <w:vMerge w:val="restart"/>
            <w:vAlign w:val="center"/>
          </w:tcPr>
          <w:p w14:paraId="3455474F" w14:textId="30875ED9" w:rsidR="00C60BFD" w:rsidRDefault="00882D97" w:rsidP="00A80C61">
            <w:pPr>
              <w:spacing w:line="360" w:lineRule="auto"/>
              <w:rPr>
                <w:kern w:val="0"/>
              </w:rPr>
            </w:pPr>
            <w:r>
              <w:rPr>
                <w:rFonts w:ascii="Calibri" w:hAnsi="Calibri" w:cs="Calibri" w:hint="eastAsia"/>
                <w:kern w:val="0"/>
                <w:sz w:val="22"/>
              </w:rPr>
              <w:t>1</w:t>
            </w:r>
            <w:r w:rsidR="00A80C61">
              <w:rPr>
                <w:rFonts w:ascii="Calibri" w:hAnsi="Calibri" w:cs="Calibri"/>
                <w:kern w:val="0"/>
              </w:rPr>
              <w:t>8</w:t>
            </w:r>
          </w:p>
        </w:tc>
        <w:tc>
          <w:tcPr>
            <w:tcW w:w="1984" w:type="dxa"/>
            <w:vAlign w:val="center"/>
          </w:tcPr>
          <w:p w14:paraId="469D802F" w14:textId="77777777" w:rsidR="00C60BFD" w:rsidRDefault="00882D97">
            <w:pPr>
              <w:spacing w:line="360" w:lineRule="auto"/>
              <w:rPr>
                <w:kern w:val="0"/>
                <w:lang w:eastAsia="zh-CN"/>
              </w:rPr>
            </w:pPr>
            <w:r>
              <w:rPr>
                <w:kern w:val="0"/>
                <w:sz w:val="22"/>
                <w:lang w:eastAsia="zh-CN"/>
              </w:rPr>
              <w:t>对投标人企业资质的评价</w:t>
            </w:r>
          </w:p>
          <w:p w14:paraId="234B66CA" w14:textId="1A4E7E09" w:rsidR="00C60BFD" w:rsidRDefault="00882D97" w:rsidP="00A80C61">
            <w:pPr>
              <w:spacing w:line="360" w:lineRule="auto"/>
              <w:rPr>
                <w:kern w:val="0"/>
              </w:rPr>
            </w:pPr>
            <w:r>
              <w:rPr>
                <w:kern w:val="0"/>
                <w:sz w:val="22"/>
              </w:rPr>
              <w:t>（</w:t>
            </w:r>
            <w:r w:rsidR="00A80C61">
              <w:rPr>
                <w:kern w:val="0"/>
              </w:rPr>
              <w:t>12</w:t>
            </w:r>
            <w:r>
              <w:rPr>
                <w:kern w:val="0"/>
                <w:sz w:val="22"/>
              </w:rPr>
              <w:t>分）</w:t>
            </w:r>
          </w:p>
        </w:tc>
        <w:tc>
          <w:tcPr>
            <w:tcW w:w="4961" w:type="dxa"/>
          </w:tcPr>
          <w:p w14:paraId="1EB31373" w14:textId="77777777" w:rsidR="00C60BFD" w:rsidRPr="00EE4BE4" w:rsidRDefault="00882D97">
            <w:pPr>
              <w:spacing w:line="360" w:lineRule="auto"/>
              <w:rPr>
                <w:kern w:val="0"/>
                <w:sz w:val="22"/>
                <w:lang w:eastAsia="zh-CN"/>
              </w:rPr>
            </w:pPr>
            <w:r w:rsidRPr="00EE4BE4">
              <w:rPr>
                <w:kern w:val="0"/>
                <w:sz w:val="22"/>
                <w:lang w:eastAsia="zh-CN"/>
              </w:rPr>
              <w:t>投标人具有</w:t>
            </w:r>
            <w:r w:rsidRPr="00EE4BE4">
              <w:rPr>
                <w:kern w:val="0"/>
                <w:sz w:val="22"/>
                <w:lang w:eastAsia="zh-CN"/>
              </w:rPr>
              <w:t>ISO</w:t>
            </w:r>
            <w:r w:rsidRPr="00EE4BE4">
              <w:rPr>
                <w:rFonts w:hint="eastAsia"/>
                <w:kern w:val="0"/>
                <w:sz w:val="22"/>
                <w:lang w:eastAsia="zh-CN"/>
              </w:rPr>
              <w:t>9001</w:t>
            </w:r>
            <w:r w:rsidRPr="00EE4BE4">
              <w:rPr>
                <w:rFonts w:hint="eastAsia"/>
                <w:kern w:val="0"/>
                <w:sz w:val="22"/>
                <w:lang w:eastAsia="zh-CN"/>
              </w:rPr>
              <w:t>质量管理体系认证</w:t>
            </w:r>
            <w:r w:rsidRPr="00EE4BE4">
              <w:rPr>
                <w:kern w:val="0"/>
                <w:sz w:val="22"/>
                <w:lang w:eastAsia="zh-CN"/>
              </w:rPr>
              <w:t>证书</w:t>
            </w:r>
            <w:r w:rsidRPr="00EE4BE4">
              <w:rPr>
                <w:kern w:val="0"/>
                <w:sz w:val="22"/>
                <w:lang w:eastAsia="zh-CN"/>
              </w:rPr>
              <w:t xml:space="preserve">, </w:t>
            </w:r>
            <w:r w:rsidRPr="00EE4BE4">
              <w:rPr>
                <w:kern w:val="0"/>
                <w:sz w:val="22"/>
                <w:lang w:eastAsia="zh-CN"/>
              </w:rPr>
              <w:t>得</w:t>
            </w:r>
            <w:r w:rsidRPr="00EE4BE4">
              <w:rPr>
                <w:rFonts w:hint="eastAsia"/>
                <w:kern w:val="0"/>
                <w:sz w:val="22"/>
                <w:lang w:eastAsia="zh-CN"/>
              </w:rPr>
              <w:t>3</w:t>
            </w:r>
            <w:r w:rsidRPr="00EE4BE4">
              <w:rPr>
                <w:kern w:val="0"/>
                <w:sz w:val="22"/>
                <w:lang w:eastAsia="zh-CN"/>
              </w:rPr>
              <w:t>分；</w:t>
            </w:r>
          </w:p>
          <w:p w14:paraId="56FDE1DE" w14:textId="037CAD86" w:rsidR="00C60BFD" w:rsidRPr="00EE4BE4" w:rsidRDefault="00882D97" w:rsidP="00EE4BE4">
            <w:pPr>
              <w:spacing w:line="360" w:lineRule="auto"/>
              <w:rPr>
                <w:kern w:val="0"/>
                <w:sz w:val="22"/>
                <w:lang w:eastAsia="zh-CN"/>
              </w:rPr>
            </w:pPr>
            <w:r w:rsidRPr="00EE4BE4">
              <w:rPr>
                <w:kern w:val="0"/>
                <w:sz w:val="22"/>
                <w:lang w:eastAsia="zh-CN"/>
              </w:rPr>
              <w:t>投标人具有</w:t>
            </w:r>
            <w:r w:rsidR="00AC0B0C" w:rsidRPr="00EE4BE4">
              <w:rPr>
                <w:rFonts w:hint="eastAsia"/>
                <w:kern w:val="0"/>
                <w:sz w:val="22"/>
                <w:lang w:eastAsia="zh-CN"/>
              </w:rPr>
              <w:t>GB/T 42061-2022</w:t>
            </w:r>
            <w:r w:rsidR="00AC0B0C" w:rsidRPr="00EE4BE4">
              <w:rPr>
                <w:rFonts w:hint="eastAsia"/>
                <w:kern w:val="0"/>
                <w:sz w:val="22"/>
                <w:lang w:eastAsia="zh-CN"/>
              </w:rPr>
              <w:t>医疗器械质量管理体系认证</w:t>
            </w:r>
            <w:r w:rsidR="001344B9" w:rsidRPr="00EE4BE4">
              <w:rPr>
                <w:rFonts w:hint="eastAsia"/>
                <w:kern w:val="0"/>
                <w:sz w:val="22"/>
                <w:lang w:eastAsia="zh-CN"/>
              </w:rPr>
              <w:t>的要求</w:t>
            </w:r>
            <w:r w:rsidRPr="00EE4BE4">
              <w:rPr>
                <w:kern w:val="0"/>
                <w:sz w:val="22"/>
                <w:lang w:eastAsia="zh-CN"/>
              </w:rPr>
              <w:t>证书</w:t>
            </w:r>
            <w:r w:rsidRPr="00EE4BE4">
              <w:rPr>
                <w:kern w:val="0"/>
                <w:sz w:val="22"/>
                <w:lang w:eastAsia="zh-CN"/>
              </w:rPr>
              <w:t xml:space="preserve">, </w:t>
            </w:r>
            <w:r w:rsidRPr="00EE4BE4">
              <w:rPr>
                <w:kern w:val="0"/>
                <w:sz w:val="22"/>
                <w:lang w:eastAsia="zh-CN"/>
              </w:rPr>
              <w:t>得</w:t>
            </w:r>
            <w:r w:rsidRPr="00EE4BE4">
              <w:rPr>
                <w:rFonts w:hint="eastAsia"/>
                <w:kern w:val="0"/>
                <w:sz w:val="22"/>
                <w:lang w:eastAsia="zh-CN"/>
              </w:rPr>
              <w:t>3</w:t>
            </w:r>
            <w:r w:rsidRPr="00EE4BE4">
              <w:rPr>
                <w:kern w:val="0"/>
                <w:sz w:val="22"/>
                <w:lang w:eastAsia="zh-CN"/>
              </w:rPr>
              <w:t>分；</w:t>
            </w:r>
          </w:p>
          <w:p w14:paraId="131E2FD1" w14:textId="23C68323" w:rsidR="00A80C61" w:rsidRPr="00EE4BE4" w:rsidRDefault="00A80C61" w:rsidP="00EE4BE4">
            <w:pPr>
              <w:spacing w:line="360" w:lineRule="auto"/>
              <w:rPr>
                <w:kern w:val="0"/>
                <w:sz w:val="22"/>
                <w:lang w:eastAsia="zh-CN"/>
              </w:rPr>
            </w:pPr>
            <w:r w:rsidRPr="00EE4BE4">
              <w:rPr>
                <w:kern w:val="0"/>
                <w:sz w:val="22"/>
                <w:lang w:eastAsia="zh-CN"/>
              </w:rPr>
              <w:t>投标人具有</w:t>
            </w:r>
            <w:r w:rsidRPr="00EE4BE4">
              <w:rPr>
                <w:rFonts w:hint="eastAsia"/>
                <w:kern w:val="0"/>
                <w:sz w:val="22"/>
                <w:lang w:eastAsia="zh-CN"/>
              </w:rPr>
              <w:t>CFDA</w:t>
            </w:r>
            <w:r w:rsidRPr="00EE4BE4">
              <w:rPr>
                <w:rFonts w:hint="eastAsia"/>
                <w:kern w:val="0"/>
                <w:sz w:val="22"/>
                <w:lang w:eastAsia="zh-CN"/>
              </w:rPr>
              <w:t>医疗器械产品注册证的要求</w:t>
            </w:r>
            <w:r w:rsidRPr="00EE4BE4">
              <w:rPr>
                <w:kern w:val="0"/>
                <w:sz w:val="22"/>
                <w:lang w:eastAsia="zh-CN"/>
              </w:rPr>
              <w:t>证书得</w:t>
            </w:r>
            <w:r w:rsidRPr="00EE4BE4">
              <w:rPr>
                <w:rFonts w:hint="eastAsia"/>
                <w:kern w:val="0"/>
                <w:sz w:val="22"/>
                <w:lang w:eastAsia="zh-CN"/>
              </w:rPr>
              <w:t>3</w:t>
            </w:r>
            <w:r w:rsidRPr="00EE4BE4">
              <w:rPr>
                <w:kern w:val="0"/>
                <w:sz w:val="22"/>
                <w:lang w:eastAsia="zh-CN"/>
              </w:rPr>
              <w:t>分；</w:t>
            </w:r>
          </w:p>
          <w:p w14:paraId="7B4CC24C" w14:textId="77777777" w:rsidR="00C60BFD" w:rsidRPr="00EE4BE4" w:rsidRDefault="00882D97">
            <w:pPr>
              <w:spacing w:line="360" w:lineRule="auto"/>
              <w:rPr>
                <w:kern w:val="0"/>
                <w:sz w:val="22"/>
                <w:lang w:eastAsia="zh-CN"/>
              </w:rPr>
            </w:pPr>
            <w:r w:rsidRPr="00EE4BE4">
              <w:rPr>
                <w:kern w:val="0"/>
                <w:sz w:val="22"/>
                <w:lang w:eastAsia="zh-CN"/>
              </w:rPr>
              <w:t>投标人具有</w:t>
            </w:r>
            <w:r w:rsidRPr="00EE4BE4">
              <w:rPr>
                <w:rFonts w:hint="eastAsia"/>
                <w:kern w:val="0"/>
                <w:sz w:val="22"/>
                <w:lang w:eastAsia="zh-CN"/>
              </w:rPr>
              <w:t>相关内镜系统软件著作权</w:t>
            </w:r>
            <w:r w:rsidRPr="00EE4BE4">
              <w:rPr>
                <w:kern w:val="0"/>
                <w:sz w:val="22"/>
                <w:lang w:eastAsia="zh-CN"/>
              </w:rPr>
              <w:t>证书</w:t>
            </w:r>
            <w:r w:rsidRPr="00EE4BE4">
              <w:rPr>
                <w:kern w:val="0"/>
                <w:sz w:val="22"/>
                <w:lang w:eastAsia="zh-CN"/>
              </w:rPr>
              <w:t xml:space="preserve">, </w:t>
            </w:r>
            <w:r w:rsidRPr="00EE4BE4">
              <w:rPr>
                <w:kern w:val="0"/>
                <w:sz w:val="22"/>
                <w:lang w:eastAsia="zh-CN"/>
              </w:rPr>
              <w:t>得</w:t>
            </w:r>
            <w:r w:rsidRPr="00EE4BE4">
              <w:rPr>
                <w:rFonts w:hint="eastAsia"/>
                <w:kern w:val="0"/>
                <w:sz w:val="22"/>
                <w:lang w:eastAsia="zh-CN"/>
              </w:rPr>
              <w:t>3</w:t>
            </w:r>
            <w:r w:rsidRPr="00EE4BE4">
              <w:rPr>
                <w:kern w:val="0"/>
                <w:sz w:val="22"/>
                <w:lang w:eastAsia="zh-CN"/>
              </w:rPr>
              <w:t>分；</w:t>
            </w:r>
          </w:p>
          <w:p w14:paraId="3F713CEA" w14:textId="77777777" w:rsidR="00C60BFD" w:rsidRPr="00EC1A12" w:rsidRDefault="00882D97">
            <w:pPr>
              <w:spacing w:line="360" w:lineRule="auto"/>
              <w:rPr>
                <w:color w:val="FF0000"/>
                <w:kern w:val="0"/>
                <w:lang w:eastAsia="zh-CN"/>
              </w:rPr>
            </w:pPr>
            <w:r w:rsidRPr="00EE4BE4">
              <w:rPr>
                <w:kern w:val="0"/>
                <w:sz w:val="22"/>
                <w:lang w:eastAsia="zh-CN"/>
              </w:rPr>
              <w:t>注：须提供证书复印件加盖公章，否则不予认可。</w:t>
            </w:r>
          </w:p>
        </w:tc>
        <w:tc>
          <w:tcPr>
            <w:tcW w:w="709" w:type="dxa"/>
          </w:tcPr>
          <w:p w14:paraId="763AA59C" w14:textId="77777777" w:rsidR="00C60BFD" w:rsidRDefault="00C60BFD">
            <w:pPr>
              <w:spacing w:line="360" w:lineRule="auto"/>
              <w:rPr>
                <w:kern w:val="0"/>
                <w:lang w:eastAsia="zh-CN"/>
              </w:rPr>
            </w:pPr>
          </w:p>
        </w:tc>
      </w:tr>
      <w:tr w:rsidR="00C60BFD" w14:paraId="56E211A7" w14:textId="77777777" w:rsidTr="00FA0441">
        <w:trPr>
          <w:trHeight w:val="1104"/>
        </w:trPr>
        <w:tc>
          <w:tcPr>
            <w:tcW w:w="710" w:type="dxa"/>
            <w:vMerge/>
            <w:vAlign w:val="bottom"/>
          </w:tcPr>
          <w:p w14:paraId="18902F67" w14:textId="77777777" w:rsidR="00C60BFD" w:rsidRDefault="00C60BFD">
            <w:pPr>
              <w:spacing w:after="160" w:line="360" w:lineRule="auto"/>
              <w:rPr>
                <w:kern w:val="0"/>
                <w:lang w:eastAsia="zh-CN"/>
              </w:rPr>
            </w:pPr>
          </w:p>
        </w:tc>
        <w:tc>
          <w:tcPr>
            <w:tcW w:w="709" w:type="dxa"/>
            <w:vMerge/>
          </w:tcPr>
          <w:p w14:paraId="6E774733" w14:textId="77777777" w:rsidR="00C60BFD" w:rsidRDefault="00C60BFD">
            <w:pPr>
              <w:spacing w:after="160" w:line="360" w:lineRule="auto"/>
              <w:rPr>
                <w:kern w:val="0"/>
                <w:lang w:eastAsia="zh-CN"/>
              </w:rPr>
            </w:pPr>
          </w:p>
        </w:tc>
        <w:tc>
          <w:tcPr>
            <w:tcW w:w="1984" w:type="dxa"/>
            <w:vAlign w:val="center"/>
          </w:tcPr>
          <w:p w14:paraId="70F365FC" w14:textId="77777777" w:rsidR="00C60BFD" w:rsidRDefault="00882D97">
            <w:pPr>
              <w:spacing w:line="360" w:lineRule="auto"/>
              <w:rPr>
                <w:kern w:val="0"/>
                <w:lang w:eastAsia="zh-CN"/>
              </w:rPr>
            </w:pPr>
            <w:r>
              <w:rPr>
                <w:kern w:val="0"/>
                <w:sz w:val="22"/>
                <w:lang w:eastAsia="zh-CN"/>
              </w:rPr>
              <w:t>投标人完成类似项目业绩情况（</w:t>
            </w:r>
            <w:r>
              <w:rPr>
                <w:rFonts w:hint="eastAsia"/>
                <w:kern w:val="0"/>
                <w:sz w:val="22"/>
                <w:lang w:eastAsia="zh-CN"/>
              </w:rPr>
              <w:t>6</w:t>
            </w:r>
            <w:r>
              <w:rPr>
                <w:kern w:val="0"/>
                <w:sz w:val="22"/>
                <w:lang w:eastAsia="zh-CN"/>
              </w:rPr>
              <w:t>分）</w:t>
            </w:r>
          </w:p>
        </w:tc>
        <w:tc>
          <w:tcPr>
            <w:tcW w:w="4961" w:type="dxa"/>
          </w:tcPr>
          <w:p w14:paraId="2D71EF0F" w14:textId="26F550F8" w:rsidR="00C60BFD" w:rsidRDefault="00882D97">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EE4BE4">
              <w:rPr>
                <w:rFonts w:hint="eastAsia"/>
                <w:kern w:val="0"/>
                <w:sz w:val="22"/>
                <w:lang w:eastAsia="zh-CN"/>
              </w:rPr>
              <w:t>7</w:t>
            </w:r>
            <w:r>
              <w:rPr>
                <w:kern w:val="0"/>
                <w:sz w:val="22"/>
                <w:lang w:eastAsia="zh-CN"/>
              </w:rPr>
              <w:t>月至今）中国境内类似项目业绩进行评价，（须提供合同首页、合同金额页、盖章页复印件并加盖本单位公章），提供一个得</w:t>
            </w:r>
            <w:r>
              <w:rPr>
                <w:rFonts w:hint="eastAsia"/>
                <w:kern w:val="0"/>
                <w:sz w:val="22"/>
                <w:lang w:eastAsia="zh-CN"/>
              </w:rPr>
              <w:t>2</w:t>
            </w:r>
            <w:r>
              <w:rPr>
                <w:kern w:val="0"/>
                <w:sz w:val="22"/>
                <w:lang w:eastAsia="zh-CN"/>
              </w:rPr>
              <w:t>分，最多</w:t>
            </w:r>
            <w:r>
              <w:rPr>
                <w:rFonts w:hint="eastAsia"/>
                <w:kern w:val="0"/>
                <w:sz w:val="22"/>
                <w:lang w:eastAsia="zh-CN"/>
              </w:rPr>
              <w:t>6</w:t>
            </w:r>
            <w:r>
              <w:rPr>
                <w:kern w:val="0"/>
                <w:sz w:val="22"/>
                <w:lang w:eastAsia="zh-CN"/>
              </w:rPr>
              <w:t>分。</w:t>
            </w:r>
          </w:p>
          <w:p w14:paraId="449C7B7E" w14:textId="269C5C8A" w:rsidR="00B62781" w:rsidRDefault="00B62781">
            <w:pPr>
              <w:spacing w:line="360" w:lineRule="auto"/>
              <w:ind w:right="101"/>
              <w:rPr>
                <w:kern w:val="0"/>
              </w:rPr>
            </w:pPr>
            <w:proofErr w:type="spellStart"/>
            <w:r>
              <w:rPr>
                <w:rFonts w:hint="eastAsia"/>
                <w:kern w:val="0"/>
                <w:sz w:val="22"/>
              </w:rPr>
              <w:t>未提供不得分</w:t>
            </w:r>
            <w:proofErr w:type="spellEnd"/>
            <w:r>
              <w:rPr>
                <w:rFonts w:hint="eastAsia"/>
                <w:kern w:val="0"/>
                <w:sz w:val="22"/>
              </w:rPr>
              <w:t>。</w:t>
            </w:r>
          </w:p>
        </w:tc>
        <w:tc>
          <w:tcPr>
            <w:tcW w:w="709" w:type="dxa"/>
          </w:tcPr>
          <w:p w14:paraId="423A6FDC" w14:textId="77777777" w:rsidR="00C60BFD" w:rsidRDefault="00C60BFD">
            <w:pPr>
              <w:spacing w:line="360" w:lineRule="auto"/>
              <w:ind w:right="101"/>
              <w:rPr>
                <w:kern w:val="0"/>
              </w:rPr>
            </w:pPr>
          </w:p>
        </w:tc>
      </w:tr>
      <w:tr w:rsidR="00A83239" w14:paraId="6D34FA9C" w14:textId="77777777" w:rsidTr="00FA0441">
        <w:trPr>
          <w:trHeight w:val="593"/>
        </w:trPr>
        <w:tc>
          <w:tcPr>
            <w:tcW w:w="710" w:type="dxa"/>
            <w:vMerge w:val="restart"/>
            <w:vAlign w:val="center"/>
          </w:tcPr>
          <w:p w14:paraId="01A13CF3" w14:textId="78193D71" w:rsidR="00A83239" w:rsidRDefault="00A83239" w:rsidP="001E4262">
            <w:pPr>
              <w:spacing w:line="360" w:lineRule="auto"/>
              <w:jc w:val="center"/>
              <w:rPr>
                <w:kern w:val="0"/>
              </w:rPr>
            </w:pPr>
            <w:proofErr w:type="spellStart"/>
            <w:r>
              <w:rPr>
                <w:kern w:val="0"/>
                <w:sz w:val="22"/>
              </w:rPr>
              <w:t>技术部分</w:t>
            </w:r>
            <w:proofErr w:type="spellEnd"/>
          </w:p>
        </w:tc>
        <w:tc>
          <w:tcPr>
            <w:tcW w:w="709" w:type="dxa"/>
            <w:vMerge w:val="restart"/>
            <w:vAlign w:val="center"/>
          </w:tcPr>
          <w:p w14:paraId="73B757CA" w14:textId="0ED55A51" w:rsidR="00A83239" w:rsidRDefault="00A80C61" w:rsidP="00DB34D8">
            <w:pPr>
              <w:spacing w:line="360" w:lineRule="auto"/>
              <w:rPr>
                <w:rFonts w:ascii="Calibri" w:hAnsi="Calibri" w:cs="Calibri"/>
                <w:kern w:val="0"/>
              </w:rPr>
            </w:pPr>
            <w:r>
              <w:rPr>
                <w:rFonts w:ascii="Calibri" w:hAnsi="Calibri" w:cs="Calibri"/>
                <w:kern w:val="0"/>
              </w:rPr>
              <w:t>67</w:t>
            </w:r>
          </w:p>
        </w:tc>
        <w:tc>
          <w:tcPr>
            <w:tcW w:w="1984" w:type="dxa"/>
            <w:vAlign w:val="center"/>
          </w:tcPr>
          <w:p w14:paraId="14666E1E" w14:textId="35CD38F2" w:rsidR="00A83239" w:rsidRDefault="00A83239" w:rsidP="00361A89">
            <w:pPr>
              <w:spacing w:line="360" w:lineRule="auto"/>
              <w:rPr>
                <w:kern w:val="0"/>
                <w:lang w:eastAsia="zh-CN"/>
              </w:rPr>
            </w:pPr>
            <w:r>
              <w:rPr>
                <w:kern w:val="0"/>
                <w:sz w:val="22"/>
                <w:lang w:eastAsia="zh-CN"/>
              </w:rPr>
              <w:t>对投标人</w:t>
            </w:r>
            <w:r>
              <w:rPr>
                <w:rFonts w:hint="eastAsia"/>
                <w:kern w:val="0"/>
                <w:sz w:val="22"/>
                <w:lang w:eastAsia="zh-CN"/>
              </w:rPr>
              <w:t>响应招标技术参数的</w:t>
            </w:r>
            <w:r w:rsidR="00B43C65">
              <w:rPr>
                <w:rFonts w:hint="eastAsia"/>
                <w:kern w:val="0"/>
                <w:lang w:eastAsia="zh-CN"/>
              </w:rPr>
              <w:t>符合性</w:t>
            </w:r>
            <w:r>
              <w:rPr>
                <w:rFonts w:hint="eastAsia"/>
                <w:kern w:val="0"/>
                <w:sz w:val="22"/>
                <w:lang w:eastAsia="zh-CN"/>
              </w:rPr>
              <w:t>评价</w:t>
            </w:r>
            <w:r>
              <w:rPr>
                <w:kern w:val="0"/>
                <w:sz w:val="22"/>
                <w:lang w:eastAsia="zh-CN"/>
              </w:rPr>
              <w:t>（</w:t>
            </w:r>
            <w:r w:rsidR="00361A89">
              <w:rPr>
                <w:rFonts w:ascii="Calibri" w:hAnsi="Calibri" w:cs="Calibri"/>
                <w:kern w:val="0"/>
                <w:lang w:eastAsia="zh-CN"/>
              </w:rPr>
              <w:t>37</w:t>
            </w:r>
            <w:r>
              <w:rPr>
                <w:kern w:val="0"/>
                <w:sz w:val="22"/>
                <w:lang w:eastAsia="zh-CN"/>
              </w:rPr>
              <w:t>分）</w:t>
            </w:r>
          </w:p>
        </w:tc>
        <w:tc>
          <w:tcPr>
            <w:tcW w:w="4961" w:type="dxa"/>
          </w:tcPr>
          <w:p w14:paraId="047BAD99" w14:textId="532EE321" w:rsidR="00C94FE1" w:rsidRPr="00EE4BE4" w:rsidRDefault="00C94FE1" w:rsidP="00EE4BE4">
            <w:pPr>
              <w:spacing w:line="360" w:lineRule="auto"/>
              <w:rPr>
                <w:kern w:val="0"/>
                <w:sz w:val="22"/>
                <w:lang w:eastAsia="zh-CN"/>
              </w:rPr>
            </w:pPr>
            <w:r w:rsidRPr="00EE4BE4">
              <w:rPr>
                <w:rFonts w:hint="eastAsia"/>
                <w:kern w:val="0"/>
                <w:sz w:val="22"/>
                <w:lang w:eastAsia="zh-CN"/>
              </w:rPr>
              <w:t>投标文件技术规格响应全部满足招标文件的技术要求得</w:t>
            </w:r>
            <w:r w:rsidRPr="00EE4BE4">
              <w:rPr>
                <w:kern w:val="0"/>
                <w:sz w:val="22"/>
                <w:lang w:eastAsia="zh-CN"/>
              </w:rPr>
              <w:t>37</w:t>
            </w:r>
            <w:r w:rsidRPr="00EE4BE4">
              <w:rPr>
                <w:rFonts w:hint="eastAsia"/>
                <w:kern w:val="0"/>
                <w:sz w:val="22"/>
                <w:lang w:eastAsia="zh-CN"/>
              </w:rPr>
              <w:t>分；</w:t>
            </w:r>
          </w:p>
          <w:p w14:paraId="4CEBF3D2" w14:textId="77777777" w:rsidR="00253F8F" w:rsidRPr="00EE4BE4" w:rsidRDefault="00C94FE1" w:rsidP="00EE4BE4">
            <w:pPr>
              <w:spacing w:line="360" w:lineRule="auto"/>
              <w:rPr>
                <w:kern w:val="0"/>
                <w:sz w:val="22"/>
                <w:lang w:eastAsia="zh-CN"/>
              </w:rPr>
            </w:pPr>
            <w:r w:rsidRPr="00EE4BE4">
              <w:rPr>
                <w:rFonts w:hint="eastAsia"/>
                <w:kern w:val="0"/>
                <w:sz w:val="22"/>
                <w:lang w:eastAsia="zh-CN"/>
              </w:rPr>
              <w:t>“▲”条款共</w:t>
            </w:r>
            <w:r w:rsidR="00571536" w:rsidRPr="00EE4BE4">
              <w:rPr>
                <w:kern w:val="0"/>
                <w:sz w:val="22"/>
                <w:lang w:eastAsia="zh-CN"/>
              </w:rPr>
              <w:t>3</w:t>
            </w:r>
            <w:r w:rsidRPr="00EE4BE4">
              <w:rPr>
                <w:rFonts w:hint="eastAsia"/>
                <w:kern w:val="0"/>
                <w:sz w:val="22"/>
                <w:lang w:eastAsia="zh-CN"/>
              </w:rPr>
              <w:t>项，有</w:t>
            </w:r>
            <w:r w:rsidRPr="00EE4BE4">
              <w:rPr>
                <w:rFonts w:hint="eastAsia"/>
                <w:kern w:val="0"/>
                <w:sz w:val="22"/>
                <w:lang w:eastAsia="zh-CN"/>
              </w:rPr>
              <w:t>1</w:t>
            </w:r>
            <w:r w:rsidRPr="00EE4BE4">
              <w:rPr>
                <w:rFonts w:hint="eastAsia"/>
                <w:kern w:val="0"/>
                <w:sz w:val="22"/>
                <w:lang w:eastAsia="zh-CN"/>
              </w:rPr>
              <w:t>项“▲”条款不满足的，扣</w:t>
            </w:r>
            <w:r w:rsidR="00571536" w:rsidRPr="00EE4BE4">
              <w:rPr>
                <w:kern w:val="0"/>
                <w:sz w:val="22"/>
                <w:lang w:eastAsia="zh-CN"/>
              </w:rPr>
              <w:t>3</w:t>
            </w:r>
            <w:r w:rsidRPr="00EE4BE4">
              <w:rPr>
                <w:rFonts w:hint="eastAsia"/>
                <w:kern w:val="0"/>
                <w:sz w:val="22"/>
                <w:lang w:eastAsia="zh-CN"/>
              </w:rPr>
              <w:t>分；</w:t>
            </w:r>
          </w:p>
          <w:p w14:paraId="17BF8141" w14:textId="15452384" w:rsidR="00C94FE1" w:rsidRPr="00EE4BE4" w:rsidRDefault="00C94FE1" w:rsidP="00EE4BE4">
            <w:pPr>
              <w:spacing w:line="360" w:lineRule="auto"/>
              <w:rPr>
                <w:kern w:val="0"/>
                <w:sz w:val="22"/>
                <w:lang w:eastAsia="zh-CN"/>
              </w:rPr>
            </w:pPr>
            <w:r w:rsidRPr="00EE4BE4">
              <w:rPr>
                <w:rFonts w:hint="eastAsia"/>
                <w:kern w:val="0"/>
                <w:sz w:val="22"/>
                <w:lang w:eastAsia="zh-CN"/>
              </w:rPr>
              <w:t>一般条款（未标注</w:t>
            </w:r>
            <w:r w:rsidR="00253F8F" w:rsidRPr="00EE4BE4">
              <w:rPr>
                <w:rFonts w:hint="eastAsia"/>
                <w:kern w:val="0"/>
                <w:sz w:val="22"/>
                <w:lang w:eastAsia="zh-CN"/>
              </w:rPr>
              <w:t xml:space="preserve"> </w:t>
            </w:r>
            <w:r w:rsidRPr="00EE4BE4">
              <w:rPr>
                <w:rFonts w:hint="eastAsia"/>
                <w:kern w:val="0"/>
                <w:sz w:val="22"/>
                <w:lang w:eastAsia="zh-CN"/>
              </w:rPr>
              <w:t>“▲”），</w:t>
            </w:r>
            <w:r w:rsidR="00253F8F" w:rsidRPr="00EE4BE4">
              <w:rPr>
                <w:rFonts w:hint="eastAsia"/>
                <w:kern w:val="0"/>
                <w:sz w:val="22"/>
                <w:lang w:eastAsia="zh-CN"/>
              </w:rPr>
              <w:t>共计</w:t>
            </w:r>
            <w:r w:rsidR="00253F8F" w:rsidRPr="00EE4BE4">
              <w:rPr>
                <w:rFonts w:hint="eastAsia"/>
                <w:kern w:val="0"/>
                <w:sz w:val="22"/>
                <w:lang w:eastAsia="zh-CN"/>
              </w:rPr>
              <w:t>2</w:t>
            </w:r>
            <w:r w:rsidR="00253F8F" w:rsidRPr="00EE4BE4">
              <w:rPr>
                <w:kern w:val="0"/>
                <w:sz w:val="22"/>
                <w:lang w:eastAsia="zh-CN"/>
              </w:rPr>
              <w:t>8</w:t>
            </w:r>
            <w:r w:rsidR="00253F8F" w:rsidRPr="00EE4BE4">
              <w:rPr>
                <w:rFonts w:hint="eastAsia"/>
                <w:kern w:val="0"/>
                <w:sz w:val="22"/>
                <w:lang w:eastAsia="zh-CN"/>
              </w:rPr>
              <w:t>分，</w:t>
            </w:r>
            <w:r w:rsidRPr="00EE4BE4">
              <w:rPr>
                <w:rFonts w:hint="eastAsia"/>
                <w:kern w:val="0"/>
                <w:sz w:val="22"/>
                <w:lang w:eastAsia="zh-CN"/>
              </w:rPr>
              <w:t>有</w:t>
            </w:r>
            <w:r w:rsidRPr="00EE4BE4">
              <w:rPr>
                <w:rFonts w:hint="eastAsia"/>
                <w:kern w:val="0"/>
                <w:sz w:val="22"/>
                <w:lang w:eastAsia="zh-CN"/>
              </w:rPr>
              <w:t>1</w:t>
            </w:r>
            <w:r w:rsidRPr="00EE4BE4">
              <w:rPr>
                <w:rFonts w:hint="eastAsia"/>
                <w:kern w:val="0"/>
                <w:sz w:val="22"/>
                <w:lang w:eastAsia="zh-CN"/>
              </w:rPr>
              <w:t>项一般条款不满足的，扣</w:t>
            </w:r>
            <w:r w:rsidR="003B7D68" w:rsidRPr="00EE4BE4">
              <w:rPr>
                <w:kern w:val="0"/>
                <w:sz w:val="22"/>
                <w:lang w:eastAsia="zh-CN"/>
              </w:rPr>
              <w:t>2</w:t>
            </w:r>
            <w:r w:rsidRPr="00EE4BE4">
              <w:rPr>
                <w:rFonts w:hint="eastAsia"/>
                <w:kern w:val="0"/>
                <w:sz w:val="22"/>
                <w:lang w:eastAsia="zh-CN"/>
              </w:rPr>
              <w:t>分，</w:t>
            </w:r>
            <w:r w:rsidR="002D3C7C" w:rsidRPr="00EE4BE4">
              <w:rPr>
                <w:rFonts w:hint="eastAsia"/>
                <w:kern w:val="0"/>
                <w:sz w:val="22"/>
                <w:lang w:eastAsia="zh-CN"/>
              </w:rPr>
              <w:t>扣完为止，</w:t>
            </w:r>
            <w:r w:rsidRPr="00EE4BE4">
              <w:rPr>
                <w:rFonts w:hint="eastAsia"/>
                <w:kern w:val="0"/>
                <w:sz w:val="22"/>
                <w:lang w:eastAsia="zh-CN"/>
              </w:rPr>
              <w:t>最低得分</w:t>
            </w:r>
            <w:r w:rsidRPr="00EE4BE4">
              <w:rPr>
                <w:rFonts w:hint="eastAsia"/>
                <w:kern w:val="0"/>
                <w:sz w:val="22"/>
                <w:lang w:eastAsia="zh-CN"/>
              </w:rPr>
              <w:t>0</w:t>
            </w:r>
            <w:r w:rsidRPr="00EE4BE4">
              <w:rPr>
                <w:rFonts w:hint="eastAsia"/>
                <w:kern w:val="0"/>
                <w:sz w:val="22"/>
                <w:lang w:eastAsia="zh-CN"/>
              </w:rPr>
              <w:t>分。</w:t>
            </w:r>
          </w:p>
          <w:p w14:paraId="36117BF3" w14:textId="51779FB5" w:rsidR="00A83239" w:rsidRPr="00EC1A12" w:rsidRDefault="00C94FE1" w:rsidP="00EE4BE4">
            <w:pPr>
              <w:spacing w:line="360" w:lineRule="auto"/>
              <w:rPr>
                <w:color w:val="FF0000"/>
                <w:kern w:val="0"/>
                <w:sz w:val="22"/>
                <w:highlight w:val="yellow"/>
                <w:lang w:eastAsia="zh-CN"/>
              </w:rPr>
            </w:pPr>
            <w:r w:rsidRPr="00EE4BE4">
              <w:rPr>
                <w:rFonts w:hint="eastAsia"/>
                <w:kern w:val="0"/>
                <w:sz w:val="22"/>
                <w:lang w:eastAsia="zh-CN"/>
              </w:rPr>
              <w:t>注：</w:t>
            </w:r>
            <w:r w:rsidRPr="00EE4BE4">
              <w:rPr>
                <w:rFonts w:hint="eastAsia"/>
                <w:kern w:val="0"/>
                <w:sz w:val="22"/>
                <w:lang w:eastAsia="zh-CN"/>
              </w:rPr>
              <w:t>1</w:t>
            </w:r>
            <w:r w:rsidRPr="00EE4BE4">
              <w:rPr>
                <w:rFonts w:hint="eastAsia"/>
                <w:kern w:val="0"/>
                <w:sz w:val="22"/>
                <w:lang w:eastAsia="zh-CN"/>
              </w:rPr>
              <w:t>、对于“▲”的技术指标项，须提供相应的证明材料并加盖供应商公章，未提供证明材料或材料不</w:t>
            </w:r>
            <w:proofErr w:type="gramStart"/>
            <w:r w:rsidRPr="00EE4BE4">
              <w:rPr>
                <w:rFonts w:hint="eastAsia"/>
                <w:kern w:val="0"/>
                <w:sz w:val="22"/>
                <w:lang w:eastAsia="zh-CN"/>
              </w:rPr>
              <w:t>清晰不</w:t>
            </w:r>
            <w:proofErr w:type="gramEnd"/>
            <w:r w:rsidRPr="00EE4BE4">
              <w:rPr>
                <w:rFonts w:hint="eastAsia"/>
                <w:kern w:val="0"/>
                <w:sz w:val="22"/>
                <w:lang w:eastAsia="zh-CN"/>
              </w:rPr>
              <w:t>得分。</w:t>
            </w:r>
          </w:p>
        </w:tc>
        <w:tc>
          <w:tcPr>
            <w:tcW w:w="709" w:type="dxa"/>
          </w:tcPr>
          <w:p w14:paraId="50CBA352" w14:textId="77777777" w:rsidR="00A83239" w:rsidRDefault="00A83239">
            <w:pPr>
              <w:spacing w:line="360" w:lineRule="auto"/>
              <w:rPr>
                <w:kern w:val="0"/>
                <w:lang w:eastAsia="zh-CN"/>
              </w:rPr>
            </w:pPr>
          </w:p>
        </w:tc>
      </w:tr>
      <w:tr w:rsidR="00A83239" w14:paraId="3A0E62A9" w14:textId="77777777" w:rsidTr="00FA0441">
        <w:trPr>
          <w:trHeight w:val="1105"/>
        </w:trPr>
        <w:tc>
          <w:tcPr>
            <w:tcW w:w="710" w:type="dxa"/>
            <w:vMerge/>
            <w:vAlign w:val="center"/>
          </w:tcPr>
          <w:p w14:paraId="39CC1F7E" w14:textId="70228A1C" w:rsidR="00A83239" w:rsidRDefault="00A83239">
            <w:pPr>
              <w:spacing w:line="360" w:lineRule="auto"/>
              <w:jc w:val="center"/>
              <w:rPr>
                <w:kern w:val="0"/>
                <w:lang w:eastAsia="zh-CN"/>
              </w:rPr>
            </w:pPr>
          </w:p>
        </w:tc>
        <w:tc>
          <w:tcPr>
            <w:tcW w:w="709" w:type="dxa"/>
            <w:vMerge/>
            <w:vAlign w:val="center"/>
          </w:tcPr>
          <w:p w14:paraId="66E0E6DC" w14:textId="49055651" w:rsidR="00A83239" w:rsidRDefault="00A83239">
            <w:pPr>
              <w:spacing w:line="360" w:lineRule="auto"/>
              <w:rPr>
                <w:kern w:val="0"/>
                <w:lang w:eastAsia="zh-CN"/>
              </w:rPr>
            </w:pPr>
          </w:p>
        </w:tc>
        <w:tc>
          <w:tcPr>
            <w:tcW w:w="1984" w:type="dxa"/>
            <w:vAlign w:val="center"/>
          </w:tcPr>
          <w:p w14:paraId="5D0567B4" w14:textId="6FA44A36" w:rsidR="00A83239" w:rsidRDefault="00A83239" w:rsidP="00A83239">
            <w:pPr>
              <w:spacing w:line="360" w:lineRule="auto"/>
              <w:rPr>
                <w:kern w:val="0"/>
                <w:lang w:eastAsia="zh-CN"/>
              </w:rPr>
            </w:pPr>
            <w:r>
              <w:rPr>
                <w:kern w:val="0"/>
                <w:sz w:val="22"/>
                <w:lang w:eastAsia="zh-CN"/>
              </w:rPr>
              <w:t>对投标人整体方案的评价（</w:t>
            </w:r>
            <w:r>
              <w:rPr>
                <w:rFonts w:ascii="Calibri" w:hAnsi="Calibri" w:cs="Calibri"/>
                <w:kern w:val="0"/>
                <w:lang w:eastAsia="zh-CN"/>
              </w:rPr>
              <w:t>15</w:t>
            </w:r>
            <w:r>
              <w:rPr>
                <w:kern w:val="0"/>
                <w:sz w:val="22"/>
                <w:lang w:eastAsia="zh-CN"/>
              </w:rPr>
              <w:t>分）</w:t>
            </w:r>
          </w:p>
        </w:tc>
        <w:tc>
          <w:tcPr>
            <w:tcW w:w="4961" w:type="dxa"/>
          </w:tcPr>
          <w:p w14:paraId="33683FCE" w14:textId="6E616A91" w:rsidR="00A83239" w:rsidRDefault="00A83239">
            <w:pPr>
              <w:spacing w:line="360" w:lineRule="auto"/>
              <w:rPr>
                <w:kern w:val="0"/>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sidR="00154124">
              <w:rPr>
                <w:kern w:val="0"/>
                <w:lang w:eastAsia="zh-CN"/>
              </w:rPr>
              <w:t>1</w:t>
            </w:r>
            <w:r>
              <w:rPr>
                <w:rFonts w:hint="eastAsia"/>
                <w:kern w:val="0"/>
                <w:sz w:val="22"/>
                <w:lang w:eastAsia="zh-CN"/>
              </w:rPr>
              <w:t>5</w:t>
            </w:r>
            <w:r>
              <w:rPr>
                <w:kern w:val="0"/>
                <w:sz w:val="22"/>
                <w:lang w:eastAsia="zh-CN"/>
              </w:rPr>
              <w:t>分</w:t>
            </w:r>
            <w:proofErr w:type="gramEnd"/>
            <w:r>
              <w:rPr>
                <w:kern w:val="0"/>
                <w:sz w:val="22"/>
                <w:lang w:eastAsia="zh-CN"/>
              </w:rPr>
              <w:t>；</w:t>
            </w:r>
          </w:p>
          <w:p w14:paraId="41648C64" w14:textId="491B0196" w:rsidR="00A83239" w:rsidRDefault="00A83239">
            <w:pPr>
              <w:spacing w:line="360" w:lineRule="auto"/>
              <w:rPr>
                <w:kern w:val="0"/>
                <w:lang w:eastAsia="zh-CN"/>
              </w:rPr>
            </w:pPr>
            <w:r>
              <w:rPr>
                <w:kern w:val="0"/>
                <w:sz w:val="22"/>
                <w:lang w:eastAsia="zh-CN"/>
              </w:rPr>
              <w:t>方案设计细致，存在轻微缺项、</w:t>
            </w:r>
            <w:proofErr w:type="gramStart"/>
            <w:r>
              <w:rPr>
                <w:kern w:val="0"/>
                <w:sz w:val="22"/>
                <w:lang w:eastAsia="zh-CN"/>
              </w:rPr>
              <w:t>漏项得</w:t>
            </w:r>
            <w:r>
              <w:rPr>
                <w:rFonts w:hint="eastAsia"/>
                <w:kern w:val="0"/>
                <w:sz w:val="22"/>
                <w:lang w:eastAsia="zh-CN"/>
              </w:rPr>
              <w:t>1</w:t>
            </w:r>
            <w:r w:rsidR="00154124">
              <w:rPr>
                <w:kern w:val="0"/>
                <w:lang w:eastAsia="zh-CN"/>
              </w:rPr>
              <w:t>0</w:t>
            </w:r>
            <w:r>
              <w:rPr>
                <w:kern w:val="0"/>
                <w:sz w:val="22"/>
                <w:lang w:eastAsia="zh-CN"/>
              </w:rPr>
              <w:t>分</w:t>
            </w:r>
            <w:proofErr w:type="gramEnd"/>
            <w:r>
              <w:rPr>
                <w:kern w:val="0"/>
                <w:sz w:val="22"/>
                <w:lang w:eastAsia="zh-CN"/>
              </w:rPr>
              <w:t>；</w:t>
            </w:r>
          </w:p>
          <w:p w14:paraId="496AA7E7" w14:textId="4C4EE4EB" w:rsidR="00A83239" w:rsidRDefault="00A83239">
            <w:pPr>
              <w:spacing w:line="360" w:lineRule="auto"/>
              <w:rPr>
                <w:kern w:val="0"/>
                <w:lang w:eastAsia="zh-CN"/>
              </w:rPr>
            </w:pPr>
            <w:r>
              <w:rPr>
                <w:kern w:val="0"/>
                <w:sz w:val="22"/>
                <w:lang w:eastAsia="zh-CN"/>
              </w:rPr>
              <w:lastRenderedPageBreak/>
              <w:t>方案设计一般，存在部分缺项、</w:t>
            </w:r>
            <w:proofErr w:type="gramStart"/>
            <w:r>
              <w:rPr>
                <w:kern w:val="0"/>
                <w:sz w:val="22"/>
                <w:lang w:eastAsia="zh-CN"/>
              </w:rPr>
              <w:t>漏项得</w:t>
            </w:r>
            <w:r w:rsidR="00154124">
              <w:rPr>
                <w:kern w:val="0"/>
                <w:lang w:eastAsia="zh-CN"/>
              </w:rPr>
              <w:t>8</w:t>
            </w:r>
            <w:r>
              <w:rPr>
                <w:kern w:val="0"/>
                <w:sz w:val="22"/>
                <w:lang w:eastAsia="zh-CN"/>
              </w:rPr>
              <w:t>分</w:t>
            </w:r>
            <w:proofErr w:type="gramEnd"/>
            <w:r>
              <w:rPr>
                <w:kern w:val="0"/>
                <w:sz w:val="22"/>
                <w:lang w:eastAsia="zh-CN"/>
              </w:rPr>
              <w:t>；</w:t>
            </w:r>
          </w:p>
          <w:p w14:paraId="583D6735" w14:textId="636CEDBE" w:rsidR="00A83239" w:rsidRDefault="00A83239">
            <w:pPr>
              <w:spacing w:line="360" w:lineRule="auto"/>
              <w:rPr>
                <w:kern w:val="0"/>
                <w:lang w:eastAsia="zh-CN"/>
              </w:rPr>
            </w:pPr>
            <w:r>
              <w:rPr>
                <w:kern w:val="0"/>
                <w:sz w:val="22"/>
                <w:lang w:eastAsia="zh-CN"/>
              </w:rPr>
              <w:t>方案设计粗糙，存在明显缺项、</w:t>
            </w:r>
            <w:proofErr w:type="gramStart"/>
            <w:r>
              <w:rPr>
                <w:kern w:val="0"/>
                <w:sz w:val="22"/>
                <w:lang w:eastAsia="zh-CN"/>
              </w:rPr>
              <w:t>漏项得</w:t>
            </w:r>
            <w:r w:rsidR="00154124">
              <w:rPr>
                <w:kern w:val="0"/>
                <w:lang w:eastAsia="zh-CN"/>
              </w:rPr>
              <w:t>5</w:t>
            </w:r>
            <w:r>
              <w:rPr>
                <w:kern w:val="0"/>
                <w:sz w:val="22"/>
                <w:lang w:eastAsia="zh-CN"/>
              </w:rPr>
              <w:t>分</w:t>
            </w:r>
            <w:proofErr w:type="gramEnd"/>
            <w:r>
              <w:rPr>
                <w:rFonts w:hint="eastAsia"/>
                <w:kern w:val="0"/>
                <w:sz w:val="22"/>
                <w:lang w:eastAsia="zh-CN"/>
              </w:rPr>
              <w:t>。</w:t>
            </w:r>
          </w:p>
          <w:p w14:paraId="1BB81F03" w14:textId="08D2FF17" w:rsidR="00D53449" w:rsidRDefault="00D53449">
            <w:pPr>
              <w:spacing w:line="360" w:lineRule="auto"/>
              <w:rPr>
                <w:kern w:val="0"/>
                <w:lang w:eastAsia="zh-CN"/>
              </w:rPr>
            </w:pPr>
            <w:r>
              <w:rPr>
                <w:rFonts w:hint="eastAsia"/>
                <w:kern w:val="0"/>
                <w:lang w:eastAsia="zh-CN"/>
              </w:rPr>
              <w:t>未提供方案不符合实际情况或者未提供不得分</w:t>
            </w:r>
          </w:p>
        </w:tc>
        <w:tc>
          <w:tcPr>
            <w:tcW w:w="709" w:type="dxa"/>
          </w:tcPr>
          <w:p w14:paraId="018A849E" w14:textId="77777777" w:rsidR="00A83239" w:rsidRDefault="00A83239">
            <w:pPr>
              <w:spacing w:line="360" w:lineRule="auto"/>
              <w:rPr>
                <w:kern w:val="0"/>
                <w:lang w:eastAsia="zh-CN"/>
              </w:rPr>
            </w:pPr>
          </w:p>
        </w:tc>
      </w:tr>
      <w:tr w:rsidR="00A83239" w14:paraId="38A9BC15" w14:textId="77777777" w:rsidTr="00FA0441">
        <w:trPr>
          <w:trHeight w:val="1110"/>
        </w:trPr>
        <w:tc>
          <w:tcPr>
            <w:tcW w:w="710" w:type="dxa"/>
            <w:vMerge/>
          </w:tcPr>
          <w:p w14:paraId="54EBCF40" w14:textId="77777777" w:rsidR="00A83239" w:rsidRDefault="00A83239">
            <w:pPr>
              <w:spacing w:after="160" w:line="360" w:lineRule="auto"/>
              <w:rPr>
                <w:kern w:val="0"/>
                <w:lang w:eastAsia="zh-CN"/>
              </w:rPr>
            </w:pPr>
          </w:p>
        </w:tc>
        <w:tc>
          <w:tcPr>
            <w:tcW w:w="709" w:type="dxa"/>
            <w:vMerge/>
          </w:tcPr>
          <w:p w14:paraId="757AB818" w14:textId="77777777" w:rsidR="00A83239" w:rsidRDefault="00A83239">
            <w:pPr>
              <w:spacing w:after="160" w:line="360" w:lineRule="auto"/>
              <w:rPr>
                <w:kern w:val="0"/>
                <w:lang w:eastAsia="zh-CN"/>
              </w:rPr>
            </w:pPr>
          </w:p>
        </w:tc>
        <w:tc>
          <w:tcPr>
            <w:tcW w:w="1984" w:type="dxa"/>
            <w:vAlign w:val="center"/>
          </w:tcPr>
          <w:p w14:paraId="7FF5557E" w14:textId="77777777" w:rsidR="00A83239" w:rsidRDefault="00A83239">
            <w:pPr>
              <w:spacing w:line="360" w:lineRule="auto"/>
              <w:rPr>
                <w:kern w:val="0"/>
                <w:lang w:eastAsia="zh-CN"/>
              </w:rPr>
            </w:pPr>
            <w:r>
              <w:rPr>
                <w:kern w:val="0"/>
                <w:sz w:val="22"/>
                <w:lang w:eastAsia="zh-CN"/>
              </w:rPr>
              <w:t>对投标人拟投入项目团队的评价（</w:t>
            </w:r>
            <w:r>
              <w:rPr>
                <w:rFonts w:ascii="宋体" w:hAnsi="宋体" w:cs="Calibri" w:hint="eastAsia"/>
                <w:kern w:val="0"/>
                <w:sz w:val="22"/>
                <w:lang w:eastAsia="zh-CN"/>
              </w:rPr>
              <w:t>5</w:t>
            </w:r>
            <w:r>
              <w:rPr>
                <w:kern w:val="0"/>
                <w:sz w:val="22"/>
                <w:lang w:eastAsia="zh-CN"/>
              </w:rPr>
              <w:t>分）</w:t>
            </w:r>
          </w:p>
        </w:tc>
        <w:tc>
          <w:tcPr>
            <w:tcW w:w="4961" w:type="dxa"/>
          </w:tcPr>
          <w:p w14:paraId="3553EE22" w14:textId="77777777" w:rsidR="00A83239" w:rsidRDefault="00A83239">
            <w:pPr>
              <w:widowControl/>
              <w:snapToGrid w:val="0"/>
              <w:spacing w:line="360" w:lineRule="auto"/>
              <w:ind w:leftChars="20" w:left="42"/>
              <w:jc w:val="left"/>
              <w:rPr>
                <w:rFonts w:ascii="宋体" w:hAnsi="宋体" w:hint="eastAsia"/>
                <w:kern w:val="0"/>
                <w:szCs w:val="21"/>
                <w:lang w:eastAsia="zh-CN"/>
              </w:rPr>
            </w:pPr>
            <w:r>
              <w:rPr>
                <w:rFonts w:ascii="宋体" w:hAnsi="宋体" w:hint="eastAsia"/>
                <w:kern w:val="0"/>
                <w:szCs w:val="21"/>
                <w:lang w:eastAsia="zh-CN"/>
              </w:rPr>
              <w:t>根据项目人员安排设置合理性，整体人员素质，项目负责人管理经验综合评分：</w:t>
            </w:r>
          </w:p>
          <w:p w14:paraId="6FE36FC2" w14:textId="3D3AF5E3" w:rsidR="00A83239" w:rsidRDefault="00A8323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 xml:space="preserve">针对项目实施的服务团队有详细描述，项目负责人具有10年以上工作经验且团队人员5人以上，配备合理，全体人员素质较高，项目组所有人员均有丰富的同类工作经验，得 </w:t>
            </w:r>
            <w:r w:rsidR="00F74B19">
              <w:rPr>
                <w:rFonts w:ascii="宋体" w:hAnsi="宋体" w:cs="宋体"/>
                <w:kern w:val="0"/>
                <w:szCs w:val="21"/>
                <w:lang w:eastAsia="zh-CN"/>
              </w:rPr>
              <w:t>5</w:t>
            </w:r>
            <w:r>
              <w:rPr>
                <w:rFonts w:ascii="宋体" w:hAnsi="宋体" w:cs="宋体" w:hint="eastAsia"/>
                <w:kern w:val="0"/>
                <w:szCs w:val="21"/>
                <w:lang w:eastAsia="zh-CN"/>
              </w:rPr>
              <w:t>分</w:t>
            </w:r>
          </w:p>
          <w:p w14:paraId="4A16C7C0" w14:textId="57358E60" w:rsidR="00A83239" w:rsidRDefault="00A8323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针对项目实施的服务团队有详细描述，项目负责人具有10-12年工作经验，或团队人员3人至5人，配备能满足项目要求，项目服务主管具有丰富工作经验，其它人员欠缺，得</w:t>
            </w:r>
            <w:r w:rsidR="00F74B19">
              <w:rPr>
                <w:rFonts w:ascii="宋体" w:hAnsi="宋体" w:cs="宋体"/>
                <w:kern w:val="0"/>
                <w:szCs w:val="21"/>
                <w:lang w:eastAsia="zh-CN"/>
              </w:rPr>
              <w:t>3</w:t>
            </w:r>
            <w:r>
              <w:rPr>
                <w:rFonts w:ascii="宋体" w:hAnsi="宋体" w:cs="宋体" w:hint="eastAsia"/>
                <w:kern w:val="0"/>
                <w:szCs w:val="21"/>
                <w:lang w:eastAsia="zh-CN"/>
              </w:rPr>
              <w:t>分</w:t>
            </w:r>
          </w:p>
          <w:p w14:paraId="66F9ED36" w14:textId="74EE5B9B" w:rsidR="00A83239" w:rsidRDefault="00A8323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有项目实施的服务团队描述但项目负责人具有10年以下工作经验，或服务团队人员少于3人，无法全部满足项目需求，项目团队整体同类工作经验欠缺，得</w:t>
            </w:r>
            <w:r w:rsidR="00F74B19">
              <w:rPr>
                <w:rFonts w:ascii="宋体" w:hAnsi="宋体" w:cs="宋体"/>
                <w:kern w:val="0"/>
                <w:szCs w:val="21"/>
                <w:lang w:eastAsia="zh-CN"/>
              </w:rPr>
              <w:t>2</w:t>
            </w:r>
            <w:r>
              <w:rPr>
                <w:rFonts w:ascii="宋体" w:hAnsi="宋体" w:cs="宋体" w:hint="eastAsia"/>
                <w:kern w:val="0"/>
                <w:szCs w:val="21"/>
                <w:lang w:eastAsia="zh-CN"/>
              </w:rPr>
              <w:t>分</w:t>
            </w:r>
          </w:p>
          <w:p w14:paraId="0B924006" w14:textId="77777777" w:rsidR="00A83239" w:rsidRDefault="00A8323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项目团队无说明或人员团队完全无法满足项目要求，得1分。</w:t>
            </w:r>
          </w:p>
          <w:p w14:paraId="1D0E2702" w14:textId="04AECAF9" w:rsidR="00D53449" w:rsidRDefault="00D53449">
            <w:pPr>
              <w:widowControl/>
              <w:spacing w:line="360" w:lineRule="auto"/>
              <w:jc w:val="left"/>
              <w:rPr>
                <w:kern w:val="0"/>
              </w:rPr>
            </w:pPr>
            <w:r>
              <w:rPr>
                <w:rFonts w:hint="eastAsia"/>
                <w:kern w:val="0"/>
              </w:rPr>
              <w:t>未提供不得分</w:t>
            </w:r>
          </w:p>
        </w:tc>
        <w:tc>
          <w:tcPr>
            <w:tcW w:w="709" w:type="dxa"/>
          </w:tcPr>
          <w:p w14:paraId="42FB2AE7" w14:textId="77777777" w:rsidR="00A83239" w:rsidRDefault="00A83239">
            <w:pPr>
              <w:widowControl/>
              <w:snapToGrid w:val="0"/>
              <w:spacing w:line="360" w:lineRule="auto"/>
              <w:ind w:leftChars="20" w:left="42"/>
              <w:jc w:val="left"/>
              <w:rPr>
                <w:rFonts w:ascii="宋体" w:hAnsi="宋体" w:hint="eastAsia"/>
                <w:kern w:val="0"/>
                <w:szCs w:val="21"/>
              </w:rPr>
            </w:pPr>
          </w:p>
        </w:tc>
      </w:tr>
      <w:tr w:rsidR="00A83239" w14:paraId="75BCFB23" w14:textId="77777777" w:rsidTr="00FA0441">
        <w:trPr>
          <w:trHeight w:val="1376"/>
        </w:trPr>
        <w:tc>
          <w:tcPr>
            <w:tcW w:w="710" w:type="dxa"/>
            <w:vMerge/>
          </w:tcPr>
          <w:p w14:paraId="62A13523" w14:textId="77777777" w:rsidR="00A83239" w:rsidRDefault="00A83239">
            <w:pPr>
              <w:spacing w:after="160" w:line="360" w:lineRule="auto"/>
              <w:rPr>
                <w:kern w:val="0"/>
              </w:rPr>
            </w:pPr>
          </w:p>
        </w:tc>
        <w:tc>
          <w:tcPr>
            <w:tcW w:w="709" w:type="dxa"/>
            <w:vMerge/>
          </w:tcPr>
          <w:p w14:paraId="5D8072CE" w14:textId="77777777" w:rsidR="00A83239" w:rsidRDefault="00A83239">
            <w:pPr>
              <w:spacing w:after="160" w:line="360" w:lineRule="auto"/>
              <w:rPr>
                <w:kern w:val="0"/>
              </w:rPr>
            </w:pPr>
          </w:p>
        </w:tc>
        <w:tc>
          <w:tcPr>
            <w:tcW w:w="1984" w:type="dxa"/>
            <w:vAlign w:val="center"/>
          </w:tcPr>
          <w:p w14:paraId="23C122AD" w14:textId="77777777" w:rsidR="00A83239" w:rsidRDefault="00A83239">
            <w:pPr>
              <w:spacing w:line="360" w:lineRule="auto"/>
              <w:rPr>
                <w:kern w:val="0"/>
                <w:lang w:eastAsia="zh-CN"/>
              </w:rPr>
            </w:pPr>
            <w:r>
              <w:rPr>
                <w:kern w:val="0"/>
                <w:sz w:val="22"/>
                <w:lang w:eastAsia="zh-CN"/>
              </w:rPr>
              <w:t>对投标人服务方案和保障措施的评价（</w:t>
            </w:r>
            <w:r>
              <w:rPr>
                <w:rFonts w:ascii="Calibri" w:eastAsia="Calibri" w:hAnsi="Calibri" w:cs="Calibri" w:hint="eastAsia"/>
                <w:kern w:val="0"/>
                <w:sz w:val="22"/>
                <w:lang w:eastAsia="zh-CN"/>
              </w:rPr>
              <w:t>5</w:t>
            </w:r>
            <w:r>
              <w:rPr>
                <w:rFonts w:ascii="Calibri" w:eastAsia="Calibri" w:hAnsi="Calibri" w:cs="Calibri"/>
                <w:kern w:val="0"/>
                <w:sz w:val="22"/>
                <w:lang w:eastAsia="zh-CN"/>
              </w:rPr>
              <w:t xml:space="preserve"> </w:t>
            </w:r>
            <w:r>
              <w:rPr>
                <w:kern w:val="0"/>
                <w:sz w:val="22"/>
                <w:lang w:eastAsia="zh-CN"/>
              </w:rPr>
              <w:t>分）</w:t>
            </w:r>
          </w:p>
        </w:tc>
        <w:tc>
          <w:tcPr>
            <w:tcW w:w="4961" w:type="dxa"/>
          </w:tcPr>
          <w:p w14:paraId="435C1885" w14:textId="54D608A9" w:rsidR="00A83239" w:rsidRDefault="00A83239">
            <w:pPr>
              <w:spacing w:line="360" w:lineRule="auto"/>
              <w:rPr>
                <w:kern w:val="0"/>
                <w:lang w:eastAsia="zh-CN"/>
              </w:rPr>
            </w:pPr>
            <w:r>
              <w:rPr>
                <w:kern w:val="0"/>
                <w:sz w:val="22"/>
                <w:lang w:eastAsia="zh-CN"/>
              </w:rPr>
              <w:t>投标人提供的服务方案和保障措施严密、针对性强、切实可行得</w:t>
            </w:r>
            <w:r w:rsidR="00F74B19">
              <w:rPr>
                <w:kern w:val="0"/>
                <w:lang w:eastAsia="zh-CN"/>
              </w:rPr>
              <w:t>5</w:t>
            </w:r>
            <w:r>
              <w:rPr>
                <w:kern w:val="0"/>
                <w:sz w:val="22"/>
                <w:lang w:eastAsia="zh-CN"/>
              </w:rPr>
              <w:t>分；</w:t>
            </w:r>
          </w:p>
          <w:p w14:paraId="3F257FB5" w14:textId="3965BE2E" w:rsidR="00A83239" w:rsidRDefault="00A83239">
            <w:pPr>
              <w:spacing w:line="360" w:lineRule="auto"/>
              <w:rPr>
                <w:kern w:val="0"/>
                <w:lang w:eastAsia="zh-CN"/>
              </w:rPr>
            </w:pPr>
            <w:r>
              <w:rPr>
                <w:kern w:val="0"/>
                <w:sz w:val="22"/>
                <w:lang w:eastAsia="zh-CN"/>
              </w:rPr>
              <w:t>投标人提供的服务承诺和保障措施合理、基本可行得</w:t>
            </w:r>
            <w:r w:rsidR="00F74B19">
              <w:rPr>
                <w:kern w:val="0"/>
                <w:lang w:eastAsia="zh-CN"/>
              </w:rPr>
              <w:t>3</w:t>
            </w:r>
            <w:r>
              <w:rPr>
                <w:kern w:val="0"/>
                <w:sz w:val="22"/>
                <w:lang w:eastAsia="zh-CN"/>
              </w:rPr>
              <w:t>分；</w:t>
            </w:r>
          </w:p>
          <w:p w14:paraId="1CA110FB" w14:textId="4C125047" w:rsidR="00A83239" w:rsidRDefault="00A83239">
            <w:pPr>
              <w:spacing w:line="360" w:lineRule="auto"/>
              <w:rPr>
                <w:kern w:val="0"/>
                <w:lang w:eastAsia="zh-CN"/>
              </w:rPr>
            </w:pPr>
            <w:r>
              <w:rPr>
                <w:kern w:val="0"/>
                <w:sz w:val="22"/>
                <w:lang w:eastAsia="zh-CN"/>
              </w:rPr>
              <w:t>投标人提供的服务承诺和保障措施基本合理、部分可行得</w:t>
            </w:r>
            <w:r w:rsidR="00F74B19">
              <w:rPr>
                <w:kern w:val="0"/>
                <w:lang w:eastAsia="zh-CN"/>
              </w:rPr>
              <w:t>2</w:t>
            </w:r>
            <w:r>
              <w:rPr>
                <w:kern w:val="0"/>
                <w:sz w:val="22"/>
                <w:lang w:eastAsia="zh-CN"/>
              </w:rPr>
              <w:t>分；</w:t>
            </w:r>
          </w:p>
          <w:p w14:paraId="5F43C40E" w14:textId="77777777" w:rsidR="00A83239" w:rsidRDefault="00A83239">
            <w:pPr>
              <w:spacing w:line="360" w:lineRule="auto"/>
              <w:rPr>
                <w:kern w:val="0"/>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p>
          <w:p w14:paraId="6A1538EF" w14:textId="6CF6563F" w:rsidR="00F74B19" w:rsidRDefault="00F74B19">
            <w:pPr>
              <w:spacing w:line="360" w:lineRule="auto"/>
              <w:rPr>
                <w:kern w:val="0"/>
              </w:rPr>
            </w:pPr>
            <w:bookmarkStart w:id="3" w:name="OLE_LINK1"/>
            <w:bookmarkStart w:id="4" w:name="OLE_LINK2"/>
            <w:proofErr w:type="spellStart"/>
            <w:r>
              <w:rPr>
                <w:rFonts w:hint="eastAsia"/>
                <w:kern w:val="0"/>
              </w:rPr>
              <w:t>未提供不得分</w:t>
            </w:r>
            <w:bookmarkEnd w:id="3"/>
            <w:bookmarkEnd w:id="4"/>
            <w:proofErr w:type="spellEnd"/>
          </w:p>
        </w:tc>
        <w:tc>
          <w:tcPr>
            <w:tcW w:w="709" w:type="dxa"/>
          </w:tcPr>
          <w:p w14:paraId="4B361B2A" w14:textId="77777777" w:rsidR="00A83239" w:rsidRDefault="00A83239">
            <w:pPr>
              <w:spacing w:line="360" w:lineRule="auto"/>
              <w:rPr>
                <w:kern w:val="0"/>
              </w:rPr>
            </w:pPr>
          </w:p>
        </w:tc>
      </w:tr>
      <w:tr w:rsidR="00A83239" w14:paraId="22ED31E1" w14:textId="77777777" w:rsidTr="00FA0441">
        <w:trPr>
          <w:trHeight w:val="324"/>
        </w:trPr>
        <w:tc>
          <w:tcPr>
            <w:tcW w:w="710" w:type="dxa"/>
            <w:vMerge/>
          </w:tcPr>
          <w:p w14:paraId="6DFB6898" w14:textId="77777777" w:rsidR="00A83239" w:rsidRDefault="00A83239">
            <w:pPr>
              <w:spacing w:after="160" w:line="360" w:lineRule="auto"/>
              <w:rPr>
                <w:kern w:val="0"/>
              </w:rPr>
            </w:pPr>
          </w:p>
        </w:tc>
        <w:tc>
          <w:tcPr>
            <w:tcW w:w="709" w:type="dxa"/>
            <w:vMerge/>
          </w:tcPr>
          <w:p w14:paraId="60E88B39" w14:textId="77777777" w:rsidR="00A83239" w:rsidRDefault="00A83239">
            <w:pPr>
              <w:spacing w:after="160" w:line="360" w:lineRule="auto"/>
              <w:rPr>
                <w:kern w:val="0"/>
              </w:rPr>
            </w:pPr>
          </w:p>
        </w:tc>
        <w:tc>
          <w:tcPr>
            <w:tcW w:w="1984" w:type="dxa"/>
            <w:vAlign w:val="center"/>
          </w:tcPr>
          <w:p w14:paraId="5431FB39" w14:textId="7FE1DC3E" w:rsidR="00A83239" w:rsidRDefault="00A83239" w:rsidP="00B43C65">
            <w:pPr>
              <w:spacing w:line="360" w:lineRule="auto"/>
              <w:rPr>
                <w:kern w:val="0"/>
                <w:lang w:eastAsia="zh-CN"/>
              </w:rPr>
            </w:pPr>
            <w:r>
              <w:rPr>
                <w:kern w:val="0"/>
                <w:sz w:val="22"/>
                <w:lang w:eastAsia="zh-CN"/>
              </w:rPr>
              <w:t>对投标人拟采取的应急预案的评价（</w:t>
            </w:r>
            <w:r w:rsidR="00B43C65">
              <w:rPr>
                <w:rFonts w:ascii="Calibri" w:hAnsi="Calibri" w:cs="Calibri"/>
                <w:kern w:val="0"/>
                <w:lang w:eastAsia="zh-CN"/>
              </w:rPr>
              <w:t>5</w:t>
            </w:r>
            <w:r>
              <w:rPr>
                <w:kern w:val="0"/>
                <w:sz w:val="22"/>
                <w:lang w:eastAsia="zh-CN"/>
              </w:rPr>
              <w:lastRenderedPageBreak/>
              <w:t>分）</w:t>
            </w:r>
          </w:p>
        </w:tc>
        <w:tc>
          <w:tcPr>
            <w:tcW w:w="4961" w:type="dxa"/>
          </w:tcPr>
          <w:p w14:paraId="1C7F9AAB" w14:textId="77777777" w:rsidR="00A83239" w:rsidRDefault="00A83239">
            <w:pPr>
              <w:spacing w:line="360" w:lineRule="auto"/>
              <w:rPr>
                <w:kern w:val="0"/>
                <w:lang w:eastAsia="zh-CN"/>
              </w:rPr>
            </w:pPr>
            <w:r>
              <w:rPr>
                <w:kern w:val="0"/>
                <w:sz w:val="22"/>
                <w:lang w:eastAsia="zh-CN"/>
              </w:rPr>
              <w:lastRenderedPageBreak/>
              <w:t>项目具有应急预案，且细致合理、针对性强，出现问题，能及时实施应对措施得</w:t>
            </w:r>
            <w:r>
              <w:rPr>
                <w:rFonts w:hint="eastAsia"/>
                <w:kern w:val="0"/>
                <w:sz w:val="22"/>
                <w:lang w:eastAsia="zh-CN"/>
              </w:rPr>
              <w:t>5</w:t>
            </w:r>
            <w:r>
              <w:rPr>
                <w:kern w:val="0"/>
                <w:sz w:val="22"/>
                <w:lang w:eastAsia="zh-CN"/>
              </w:rPr>
              <w:t>分；</w:t>
            </w:r>
          </w:p>
          <w:p w14:paraId="665D473E" w14:textId="77777777" w:rsidR="00A83239" w:rsidRDefault="00A83239">
            <w:pPr>
              <w:spacing w:line="360" w:lineRule="auto"/>
              <w:rPr>
                <w:kern w:val="0"/>
                <w:lang w:eastAsia="zh-CN"/>
              </w:rPr>
            </w:pPr>
            <w:r>
              <w:rPr>
                <w:kern w:val="0"/>
                <w:sz w:val="22"/>
                <w:lang w:eastAsia="zh-CN"/>
              </w:rPr>
              <w:lastRenderedPageBreak/>
              <w:t>项目具有应急预案，针对性一般得</w:t>
            </w:r>
            <w:r>
              <w:rPr>
                <w:rFonts w:hint="eastAsia"/>
                <w:kern w:val="0"/>
                <w:sz w:val="22"/>
                <w:lang w:eastAsia="zh-CN"/>
              </w:rPr>
              <w:t>3</w:t>
            </w:r>
            <w:r>
              <w:rPr>
                <w:kern w:val="0"/>
                <w:sz w:val="22"/>
                <w:lang w:eastAsia="zh-CN"/>
              </w:rPr>
              <w:t>分；</w:t>
            </w:r>
          </w:p>
          <w:p w14:paraId="23830D69" w14:textId="77777777" w:rsidR="00A83239" w:rsidRDefault="00A83239">
            <w:pPr>
              <w:spacing w:line="360" w:lineRule="auto"/>
              <w:rPr>
                <w:kern w:val="0"/>
                <w:lang w:eastAsia="zh-CN"/>
              </w:rPr>
            </w:pPr>
            <w:r>
              <w:rPr>
                <w:kern w:val="0"/>
                <w:sz w:val="22"/>
                <w:lang w:eastAsia="zh-CN"/>
              </w:rPr>
              <w:t>项目具有应急预案，相对简单、针对性弱得</w:t>
            </w:r>
            <w:r>
              <w:rPr>
                <w:rFonts w:hint="eastAsia"/>
                <w:kern w:val="0"/>
                <w:sz w:val="22"/>
                <w:lang w:eastAsia="zh-CN"/>
              </w:rPr>
              <w:t>2</w:t>
            </w:r>
            <w:r>
              <w:rPr>
                <w:kern w:val="0"/>
                <w:sz w:val="22"/>
                <w:lang w:eastAsia="zh-CN"/>
              </w:rPr>
              <w:t>分；</w:t>
            </w:r>
          </w:p>
          <w:p w14:paraId="75413987" w14:textId="77777777" w:rsidR="00A83239" w:rsidRDefault="00A83239">
            <w:pPr>
              <w:spacing w:line="360" w:lineRule="auto"/>
              <w:rPr>
                <w:kern w:val="0"/>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p w14:paraId="75A64098" w14:textId="6248E1A2" w:rsidR="00F74B19" w:rsidRDefault="00F74B19">
            <w:pPr>
              <w:spacing w:line="360" w:lineRule="auto"/>
              <w:rPr>
                <w:kern w:val="0"/>
              </w:rPr>
            </w:pPr>
            <w:proofErr w:type="spellStart"/>
            <w:r>
              <w:rPr>
                <w:rFonts w:hint="eastAsia"/>
                <w:kern w:val="0"/>
              </w:rPr>
              <w:t>未提供不得分</w:t>
            </w:r>
            <w:proofErr w:type="spellEnd"/>
          </w:p>
        </w:tc>
        <w:tc>
          <w:tcPr>
            <w:tcW w:w="709" w:type="dxa"/>
          </w:tcPr>
          <w:p w14:paraId="0609040E" w14:textId="77777777" w:rsidR="00A83239" w:rsidRDefault="00A83239">
            <w:pPr>
              <w:spacing w:line="360" w:lineRule="auto"/>
              <w:rPr>
                <w:kern w:val="0"/>
              </w:rPr>
            </w:pPr>
          </w:p>
        </w:tc>
      </w:tr>
    </w:tbl>
    <w:p w14:paraId="009F3F56" w14:textId="77777777" w:rsidR="00C60BFD" w:rsidRDefault="00C60BFD">
      <w:pPr>
        <w:widowControl/>
        <w:spacing w:line="360" w:lineRule="auto"/>
        <w:jc w:val="left"/>
        <w:rPr>
          <w:rFonts w:ascii="宋体" w:hAnsi="宋体" w:cs="宋体" w:hint="eastAsia"/>
          <w:b/>
          <w:bCs/>
          <w:kern w:val="0"/>
          <w:sz w:val="20"/>
          <w:szCs w:val="21"/>
        </w:rPr>
      </w:pPr>
    </w:p>
    <w:p w14:paraId="784D7B5D" w14:textId="77777777" w:rsidR="00C60BFD" w:rsidRDefault="00882D97">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C60BFD" w:rsidRDefault="00C60BFD">
      <w:pPr>
        <w:spacing w:line="360" w:lineRule="auto"/>
        <w:rPr>
          <w:rFonts w:ascii="楷体" w:eastAsia="楷体" w:hAnsi="楷体" w:cs="Calibri" w:hint="eastAsia"/>
          <w:szCs w:val="21"/>
        </w:rPr>
      </w:pPr>
    </w:p>
    <w:p w14:paraId="5FDB1B79" w14:textId="77777777" w:rsidR="00C60BFD" w:rsidRDefault="00C60BFD">
      <w:pPr>
        <w:spacing w:line="360" w:lineRule="auto"/>
        <w:jc w:val="center"/>
        <w:rPr>
          <w:rFonts w:ascii="楷体" w:eastAsia="楷体" w:hAnsi="楷体" w:cs="Calibri" w:hint="eastAsia"/>
          <w:b/>
          <w:sz w:val="36"/>
          <w:szCs w:val="21"/>
        </w:rPr>
      </w:pPr>
    </w:p>
    <w:p w14:paraId="73B9ECBC" w14:textId="77777777" w:rsidR="00C60BFD" w:rsidRDefault="00882D97">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C60BFD" w:rsidRDefault="00882D97">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C60BFD" w:rsidRDefault="00C60BFD">
      <w:pPr>
        <w:spacing w:line="360" w:lineRule="auto"/>
        <w:rPr>
          <w:rFonts w:ascii="楷体" w:eastAsia="楷体" w:hAnsi="楷体" w:cs="Calibri" w:hint="eastAsia"/>
          <w:szCs w:val="21"/>
        </w:rPr>
      </w:pPr>
    </w:p>
    <w:p w14:paraId="4B6E5D4F" w14:textId="77777777" w:rsidR="00C60BFD" w:rsidRDefault="00C60BFD">
      <w:pPr>
        <w:spacing w:line="360" w:lineRule="auto"/>
        <w:rPr>
          <w:rFonts w:ascii="楷体" w:eastAsia="楷体" w:hAnsi="楷体" w:cs="Calibri" w:hint="eastAsia"/>
          <w:szCs w:val="21"/>
        </w:rPr>
      </w:pPr>
    </w:p>
    <w:p w14:paraId="63FE774A" w14:textId="77777777" w:rsidR="00C60BFD" w:rsidRDefault="00C60BFD">
      <w:pPr>
        <w:spacing w:line="360" w:lineRule="auto"/>
        <w:rPr>
          <w:rFonts w:ascii="楷体" w:eastAsia="楷体" w:hAnsi="楷体" w:cs="Calibri" w:hint="eastAsia"/>
          <w:sz w:val="28"/>
          <w:szCs w:val="21"/>
        </w:rPr>
      </w:pPr>
    </w:p>
    <w:p w14:paraId="343338AF"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C60BFD" w:rsidRDefault="00C60BFD">
      <w:pPr>
        <w:spacing w:line="360" w:lineRule="auto"/>
        <w:rPr>
          <w:rFonts w:ascii="楷体" w:eastAsia="楷体" w:hAnsi="楷体" w:cs="Calibri" w:hint="eastAsia"/>
          <w:sz w:val="28"/>
          <w:szCs w:val="21"/>
        </w:rPr>
      </w:pPr>
    </w:p>
    <w:p w14:paraId="62B08216" w14:textId="77777777" w:rsidR="00C60BFD" w:rsidRDefault="00C60BFD">
      <w:pPr>
        <w:spacing w:line="360" w:lineRule="auto"/>
        <w:rPr>
          <w:rFonts w:ascii="楷体" w:eastAsia="楷体" w:hAnsi="楷体" w:cs="Calibri" w:hint="eastAsia"/>
          <w:sz w:val="28"/>
          <w:szCs w:val="21"/>
        </w:rPr>
      </w:pPr>
    </w:p>
    <w:p w14:paraId="287B781C" w14:textId="77777777" w:rsidR="00C60BFD" w:rsidRDefault="00C60BFD">
      <w:pPr>
        <w:spacing w:line="360" w:lineRule="auto"/>
        <w:rPr>
          <w:rFonts w:ascii="楷体" w:eastAsia="楷体" w:hAnsi="楷体" w:cs="Calibri" w:hint="eastAsia"/>
          <w:sz w:val="28"/>
          <w:szCs w:val="21"/>
        </w:rPr>
      </w:pPr>
    </w:p>
    <w:p w14:paraId="23BB9627"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C60BFD" w:rsidRDefault="00882D97">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C60BFD" w:rsidRDefault="00882D97">
      <w:pPr>
        <w:spacing w:line="360" w:lineRule="auto"/>
        <w:rPr>
          <w:rFonts w:ascii="楷体" w:eastAsia="楷体" w:hAnsi="楷体" w:cs="Calibri" w:hint="eastAsia"/>
          <w:b/>
          <w:sz w:val="28"/>
          <w:szCs w:val="21"/>
        </w:rPr>
      </w:pPr>
      <w:r>
        <w:rPr>
          <w:rFonts w:ascii="楷体" w:eastAsia="楷体" w:hAnsi="楷体" w:cs="Calibri" w:hint="eastAsia"/>
          <w:sz w:val="28"/>
          <w:szCs w:val="21"/>
        </w:rPr>
        <w:lastRenderedPageBreak/>
        <w:t>开  户  行：                         帐    号：</w:t>
      </w:r>
    </w:p>
    <w:p w14:paraId="45F89FF7" w14:textId="77777777" w:rsidR="00C60BFD" w:rsidRDefault="00C60BFD">
      <w:pPr>
        <w:spacing w:line="360" w:lineRule="auto"/>
        <w:rPr>
          <w:rFonts w:ascii="楷体" w:eastAsia="楷体" w:hAnsi="楷体" w:cs="Calibri" w:hint="eastAsia"/>
          <w:b/>
          <w:sz w:val="28"/>
          <w:szCs w:val="21"/>
        </w:rPr>
      </w:pPr>
    </w:p>
    <w:p w14:paraId="6E1D97E0" w14:textId="77777777" w:rsidR="00C60BFD" w:rsidRDefault="00C60BFD">
      <w:pPr>
        <w:spacing w:line="360" w:lineRule="auto"/>
        <w:rPr>
          <w:rFonts w:ascii="楷体" w:eastAsia="楷体" w:hAnsi="楷体" w:cs="Calibri" w:hint="eastAsia"/>
          <w:b/>
          <w:sz w:val="28"/>
          <w:szCs w:val="21"/>
        </w:rPr>
      </w:pPr>
    </w:p>
    <w:p w14:paraId="005861B8" w14:textId="77777777" w:rsidR="00C60BFD" w:rsidRDefault="00C60BFD">
      <w:pPr>
        <w:spacing w:line="360" w:lineRule="auto"/>
        <w:rPr>
          <w:rFonts w:ascii="楷体" w:eastAsia="楷体" w:hAnsi="楷体" w:cs="Calibri" w:hint="eastAsia"/>
          <w:szCs w:val="21"/>
        </w:rPr>
      </w:pPr>
    </w:p>
    <w:p w14:paraId="59A96E57" w14:textId="77777777" w:rsidR="00C60BFD" w:rsidRDefault="00C60BFD">
      <w:pPr>
        <w:spacing w:line="360" w:lineRule="auto"/>
        <w:rPr>
          <w:rFonts w:ascii="楷体" w:eastAsia="楷体" w:hAnsi="楷体" w:cs="Calibri" w:hint="eastAsia"/>
          <w:szCs w:val="21"/>
        </w:rPr>
      </w:pPr>
    </w:p>
    <w:p w14:paraId="53FAD6AC" w14:textId="77777777" w:rsidR="00C60BFD" w:rsidRDefault="00C60BFD">
      <w:pPr>
        <w:spacing w:line="360" w:lineRule="auto"/>
        <w:rPr>
          <w:rFonts w:ascii="楷体" w:eastAsia="楷体" w:hAnsi="楷体" w:cs="Calibri" w:hint="eastAsia"/>
          <w:szCs w:val="21"/>
        </w:rPr>
      </w:pPr>
    </w:p>
    <w:p w14:paraId="590A6F42" w14:textId="77777777" w:rsidR="00C60BFD" w:rsidRDefault="00882D97">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C60BFD" w:rsidRDefault="00C60BFD">
      <w:pPr>
        <w:spacing w:line="360" w:lineRule="auto"/>
        <w:ind w:firstLineChars="200" w:firstLine="420"/>
        <w:rPr>
          <w:rFonts w:ascii="楷体" w:eastAsia="楷体" w:hAnsi="楷体" w:cs="Calibri" w:hint="eastAsia"/>
          <w:szCs w:val="21"/>
        </w:rPr>
      </w:pPr>
    </w:p>
    <w:p w14:paraId="3FB25E55"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C60BFD" w:rsidRDefault="00882D97">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C60BFD" w:rsidRDefault="00882D97">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C60BFD" w:rsidRDefault="00882D97">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C60BFD" w:rsidRDefault="00882D97">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C60BFD" w:rsidRDefault="00882D97">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C60BFD" w:rsidRDefault="00882D97">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3.1.2甲方检查监督乙方完成委托项目工作的进度。</w:t>
      </w:r>
    </w:p>
    <w:p w14:paraId="4950366D"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C60BFD" w:rsidRDefault="00882D97">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C60BFD" w:rsidRDefault="00882D97">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C60BFD" w:rsidRDefault="00882D97">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C60BFD" w:rsidRDefault="00882D97">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C60BFD" w:rsidRDefault="00882D9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C60BFD" w:rsidRDefault="00882D97">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C60BFD" w:rsidRDefault="00882D97">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w:t>
      </w:r>
      <w:r>
        <w:rPr>
          <w:rFonts w:ascii="楷体" w:eastAsia="楷体" w:hAnsi="楷体" w:cs="Calibri" w:hint="eastAsia"/>
          <w:szCs w:val="21"/>
        </w:rPr>
        <w:lastRenderedPageBreak/>
        <w:t>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C60BFD" w:rsidRDefault="00882D97">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C60BFD" w:rsidRDefault="00882D97">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C60BFD" w:rsidRDefault="00882D97">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w:t>
      </w:r>
      <w:r>
        <w:rPr>
          <w:rFonts w:ascii="楷体" w:eastAsia="楷体" w:hAnsi="楷体" w:cs="Calibri" w:hint="eastAsia"/>
          <w:szCs w:val="21"/>
        </w:rPr>
        <w:lastRenderedPageBreak/>
        <w:t>付。如逾期未付，每延期一日，乙方保留向甲方要求按当期应付合同价款金额的万分之三向乙方支付违约金的权利，或双方协商解决。违约金不超过合同总额的10%。</w:t>
      </w:r>
    </w:p>
    <w:p w14:paraId="19D2BC00"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C60BFD" w:rsidRDefault="00882D97">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C60BFD" w:rsidRDefault="00882D97">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C60BFD" w:rsidRDefault="00882D97">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C60BFD" w:rsidRDefault="00882D97">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C60BFD" w:rsidRDefault="00882D9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C60BFD" w:rsidRDefault="00882D9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C60BFD" w:rsidRDefault="00882D9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C60BFD" w:rsidRDefault="00882D97">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C60BFD" w:rsidRDefault="00882D9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C60BFD" w:rsidRDefault="00882D97">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C60BFD" w:rsidRDefault="00882D97">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w:t>
      </w:r>
      <w:r>
        <w:rPr>
          <w:rFonts w:ascii="楷体" w:eastAsia="楷体" w:hAnsi="楷体" w:cs="Calibri" w:hint="eastAsia"/>
          <w:szCs w:val="21"/>
        </w:rPr>
        <w:lastRenderedPageBreak/>
        <w:t>更本合同内容或将本合同项下权利义务全部或部分转让给其他任何第三方。</w:t>
      </w:r>
    </w:p>
    <w:p w14:paraId="7845F45F" w14:textId="77777777" w:rsidR="00C60BFD" w:rsidRDefault="00882D97">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C60BFD" w:rsidRDefault="00C60BFD">
      <w:pPr>
        <w:spacing w:line="360" w:lineRule="auto"/>
        <w:ind w:firstLine="435"/>
        <w:rPr>
          <w:rFonts w:ascii="楷体" w:eastAsia="楷体" w:hAnsi="楷体" w:cs="Calibri" w:hint="eastAsia"/>
          <w:sz w:val="22"/>
          <w:szCs w:val="21"/>
        </w:rPr>
      </w:pPr>
    </w:p>
    <w:p w14:paraId="1B904610" w14:textId="77777777" w:rsidR="00C60BFD" w:rsidRDefault="00C60BFD">
      <w:pPr>
        <w:spacing w:line="360" w:lineRule="auto"/>
        <w:ind w:firstLine="435"/>
        <w:rPr>
          <w:rFonts w:ascii="楷体" w:eastAsia="楷体" w:hAnsi="楷体" w:cs="Calibri" w:hint="eastAsia"/>
          <w:sz w:val="22"/>
          <w:szCs w:val="21"/>
        </w:rPr>
      </w:pPr>
    </w:p>
    <w:p w14:paraId="08DC911C" w14:textId="77777777" w:rsidR="00C60BFD" w:rsidRDefault="00C60BFD">
      <w:pPr>
        <w:spacing w:line="360" w:lineRule="auto"/>
        <w:ind w:firstLine="435"/>
        <w:rPr>
          <w:rFonts w:ascii="楷体" w:eastAsia="楷体" w:hAnsi="楷体" w:cs="Calibri" w:hint="eastAsia"/>
          <w:sz w:val="22"/>
          <w:szCs w:val="21"/>
        </w:rPr>
      </w:pPr>
    </w:p>
    <w:p w14:paraId="10B7829E" w14:textId="77777777" w:rsidR="00C60BFD" w:rsidRDefault="00882D97">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C60BFD" w:rsidRDefault="00C60BFD">
      <w:pPr>
        <w:spacing w:line="360" w:lineRule="auto"/>
        <w:rPr>
          <w:rFonts w:ascii="楷体" w:eastAsia="楷体" w:hAnsi="楷体" w:cs="Calibri" w:hint="eastAsia"/>
          <w:sz w:val="22"/>
          <w:szCs w:val="21"/>
        </w:rPr>
      </w:pPr>
    </w:p>
    <w:p w14:paraId="7638BA9B" w14:textId="77777777" w:rsidR="00C60BFD" w:rsidRDefault="00882D97">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C60BFD" w:rsidRDefault="00C60BFD">
      <w:pPr>
        <w:spacing w:line="360" w:lineRule="auto"/>
        <w:rPr>
          <w:rFonts w:ascii="楷体" w:eastAsia="楷体" w:hAnsi="楷体" w:cs="Calibri" w:hint="eastAsia"/>
          <w:sz w:val="22"/>
          <w:szCs w:val="21"/>
        </w:rPr>
      </w:pPr>
    </w:p>
    <w:p w14:paraId="4F82A933" w14:textId="77777777" w:rsidR="00C60BFD" w:rsidRDefault="00882D97">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C60BFD" w:rsidRDefault="00C60BFD">
      <w:pPr>
        <w:spacing w:line="360" w:lineRule="auto"/>
        <w:rPr>
          <w:rFonts w:ascii="楷体" w:eastAsia="楷体" w:hAnsi="楷体" w:cs="Calibri" w:hint="eastAsia"/>
          <w:sz w:val="22"/>
          <w:szCs w:val="21"/>
        </w:rPr>
      </w:pPr>
    </w:p>
    <w:p w14:paraId="7B62335D" w14:textId="77777777" w:rsidR="00C60BFD" w:rsidRDefault="00882D97">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C60BFD" w:rsidRDefault="00C60BFD">
      <w:pPr>
        <w:pStyle w:val="af1"/>
        <w:widowControl w:val="0"/>
        <w:spacing w:line="360" w:lineRule="auto"/>
        <w:rPr>
          <w:kern w:val="2"/>
          <w:sz w:val="21"/>
          <w:szCs w:val="21"/>
        </w:rPr>
      </w:pPr>
    </w:p>
    <w:p w14:paraId="5F9B60A4" w14:textId="77777777" w:rsidR="00C60BFD" w:rsidRDefault="00C60BFD">
      <w:pPr>
        <w:pStyle w:val="af1"/>
        <w:widowControl w:val="0"/>
        <w:spacing w:line="360" w:lineRule="auto"/>
        <w:rPr>
          <w:kern w:val="2"/>
          <w:sz w:val="21"/>
          <w:szCs w:val="21"/>
        </w:rPr>
      </w:pPr>
    </w:p>
    <w:p w14:paraId="66D74C4B" w14:textId="77777777" w:rsidR="00C60BFD" w:rsidRDefault="00882D97">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C60BFD" w:rsidRDefault="00882D97">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C60BFD" w:rsidRDefault="00882D97">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C60BFD" w:rsidRDefault="00882D97">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C60BFD" w:rsidRDefault="00882D97">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C60BFD" w:rsidRDefault="00882D97">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C60BFD" w:rsidRDefault="00882D9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C60BFD" w:rsidRDefault="00882D97">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C60BFD" w:rsidRDefault="00882D97">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C60BFD" w:rsidRDefault="00882D97">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C60BFD" w:rsidRDefault="00882D97">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C60BFD" w:rsidRDefault="00882D97">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C60BFD" w:rsidRDefault="00882D9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w:t>
      </w:r>
      <w:r>
        <w:rPr>
          <w:rFonts w:ascii="宋体" w:hAnsi="宋体" w:hint="eastAsia"/>
          <w:szCs w:val="21"/>
        </w:rPr>
        <w:lastRenderedPageBreak/>
        <w:t>感谢费等。</w:t>
      </w:r>
    </w:p>
    <w:p w14:paraId="4352D02E" w14:textId="77777777" w:rsidR="00C60BFD" w:rsidRDefault="00882D97">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C60BFD" w:rsidRDefault="00882D97">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C60BFD" w:rsidRDefault="00882D97">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C60BFD" w:rsidRDefault="00882D97">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C60BFD" w:rsidRDefault="00882D97">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C60BFD" w:rsidRDefault="00882D97">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C60BFD" w:rsidRDefault="00882D9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C60BFD" w:rsidRDefault="00882D97">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C60BFD" w:rsidRDefault="00882D97">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C60BFD" w:rsidRDefault="00882D97">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C60BFD" w:rsidRDefault="00882D97">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C60BFD" w:rsidRDefault="00882D97">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C60BFD" w:rsidRDefault="00882D9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C60BFD" w:rsidRDefault="00882D97">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C60BFD" w:rsidRDefault="00882D97">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C60BFD" w:rsidRDefault="00882D97">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C60BFD" w:rsidRDefault="00C60BFD">
      <w:pPr>
        <w:adjustRightInd w:val="0"/>
        <w:snapToGrid w:val="0"/>
        <w:spacing w:line="360" w:lineRule="auto"/>
        <w:ind w:left="620"/>
        <w:rPr>
          <w:rFonts w:ascii="宋体" w:hAnsi="宋体" w:hint="eastAsia"/>
          <w:szCs w:val="21"/>
        </w:rPr>
      </w:pPr>
    </w:p>
    <w:p w14:paraId="39B02B2E" w14:textId="77777777" w:rsidR="00C60BFD" w:rsidRDefault="00882D97">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C60BFD" w:rsidRDefault="00882D97">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C60BFD" w:rsidRDefault="00882D97">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C60BFD" w:rsidRDefault="00C60BFD">
      <w:pPr>
        <w:adjustRightInd w:val="0"/>
        <w:snapToGrid w:val="0"/>
        <w:spacing w:line="360" w:lineRule="auto"/>
        <w:ind w:leftChars="-1" w:left="-2"/>
        <w:rPr>
          <w:rFonts w:ascii="宋体" w:hAnsi="宋体" w:hint="eastAsia"/>
          <w:szCs w:val="21"/>
        </w:rPr>
      </w:pPr>
    </w:p>
    <w:p w14:paraId="53A868B3" w14:textId="77777777" w:rsidR="00C60BFD" w:rsidRDefault="00882D97">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C60BFD" w:rsidRDefault="00C60BFD">
      <w:pPr>
        <w:spacing w:line="360" w:lineRule="auto"/>
        <w:ind w:firstLineChars="200" w:firstLine="420"/>
        <w:rPr>
          <w:szCs w:val="21"/>
        </w:rPr>
      </w:pPr>
    </w:p>
    <w:p w14:paraId="781E5A72" w14:textId="77777777" w:rsidR="00C60BFD" w:rsidRDefault="00882D97">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C60BFD" w:rsidRDefault="00882D97">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C60BFD" w:rsidRDefault="00C60BFD">
      <w:pPr>
        <w:widowControl/>
        <w:spacing w:beforeLines="50" w:before="156" w:line="360" w:lineRule="auto"/>
        <w:jc w:val="left"/>
        <w:rPr>
          <w:rFonts w:ascii="宋体" w:hAnsi="宋体" w:hint="eastAsia"/>
          <w:szCs w:val="21"/>
        </w:rPr>
      </w:pPr>
    </w:p>
    <w:p w14:paraId="53F67C55" w14:textId="77777777" w:rsidR="00C60BFD" w:rsidRDefault="00C60BFD">
      <w:pPr>
        <w:spacing w:line="360" w:lineRule="auto"/>
      </w:pPr>
    </w:p>
    <w:p w14:paraId="320CA5B7" w14:textId="77777777" w:rsidR="00C60BFD" w:rsidRDefault="00C60BFD">
      <w:pPr>
        <w:spacing w:line="360" w:lineRule="auto"/>
      </w:pPr>
    </w:p>
    <w:sectPr w:rsidR="00C60BFD">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FD65" w14:textId="77777777" w:rsidR="00834A18" w:rsidRDefault="00834A18">
      <w:r>
        <w:separator/>
      </w:r>
    </w:p>
  </w:endnote>
  <w:endnote w:type="continuationSeparator" w:id="0">
    <w:p w14:paraId="63D5126B" w14:textId="77777777" w:rsidR="00834A18" w:rsidRDefault="0083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FFAB" w14:textId="77777777" w:rsidR="00834A18" w:rsidRDefault="00834A18">
      <w:r>
        <w:separator/>
      </w:r>
    </w:p>
  </w:footnote>
  <w:footnote w:type="continuationSeparator" w:id="0">
    <w:p w14:paraId="3372AD59" w14:textId="77777777" w:rsidR="00834A18" w:rsidRDefault="0083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C60BFD" w:rsidRDefault="00C60BFD">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45080061">
    <w:abstractNumId w:val="0"/>
  </w:num>
  <w:num w:numId="2" w16cid:durableId="18642485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8260E"/>
    <w:rsid w:val="000A5F96"/>
    <w:rsid w:val="0011434E"/>
    <w:rsid w:val="001344B9"/>
    <w:rsid w:val="00154124"/>
    <w:rsid w:val="00160C78"/>
    <w:rsid w:val="001B7EC7"/>
    <w:rsid w:val="00222E5A"/>
    <w:rsid w:val="00253F8F"/>
    <w:rsid w:val="002D3C7C"/>
    <w:rsid w:val="00312575"/>
    <w:rsid w:val="00361A89"/>
    <w:rsid w:val="0036640D"/>
    <w:rsid w:val="003B7D68"/>
    <w:rsid w:val="003E2A5F"/>
    <w:rsid w:val="0043201F"/>
    <w:rsid w:val="00571536"/>
    <w:rsid w:val="005C1EB1"/>
    <w:rsid w:val="005C2BE8"/>
    <w:rsid w:val="005E25A3"/>
    <w:rsid w:val="00610BEE"/>
    <w:rsid w:val="00834A18"/>
    <w:rsid w:val="00870552"/>
    <w:rsid w:val="00882D97"/>
    <w:rsid w:val="008B116C"/>
    <w:rsid w:val="009F4BD9"/>
    <w:rsid w:val="00A80C61"/>
    <w:rsid w:val="00A83239"/>
    <w:rsid w:val="00A865A4"/>
    <w:rsid w:val="00A93B2C"/>
    <w:rsid w:val="00AC0B0C"/>
    <w:rsid w:val="00AD0F1C"/>
    <w:rsid w:val="00AF4B2B"/>
    <w:rsid w:val="00B43C65"/>
    <w:rsid w:val="00B62781"/>
    <w:rsid w:val="00BA4B85"/>
    <w:rsid w:val="00C60BFD"/>
    <w:rsid w:val="00C94FE1"/>
    <w:rsid w:val="00CD3833"/>
    <w:rsid w:val="00D53449"/>
    <w:rsid w:val="00D924EC"/>
    <w:rsid w:val="00D933AF"/>
    <w:rsid w:val="00E13887"/>
    <w:rsid w:val="00E50330"/>
    <w:rsid w:val="00EB3A5C"/>
    <w:rsid w:val="00EC1A12"/>
    <w:rsid w:val="00EE4BE4"/>
    <w:rsid w:val="00F43BA9"/>
    <w:rsid w:val="00F74B19"/>
    <w:rsid w:val="00FA0441"/>
    <w:rsid w:val="1E4C70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50A5E"/>
  <w15:docId w15:val="{1823527C-E264-4C68-BD0F-7E28A0B5F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footer"/>
    <w:basedOn w:val="a0"/>
    <w:link w:val="a7"/>
    <w:uiPriority w:val="99"/>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rPr>
      <w:b/>
      <w:bCs/>
    </w:rPr>
  </w:style>
  <w:style w:type="table" w:styleId="ac">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rFonts w:ascii="Verdana" w:hAnsi="Verdana" w:cs="Verdana" w:hint="default"/>
      <w:i/>
      <w:color w:val="273337"/>
      <w:sz w:val="18"/>
      <w:szCs w:val="18"/>
    </w:rPr>
  </w:style>
  <w:style w:type="character" w:styleId="ae">
    <w:name w:val="annotation reference"/>
    <w:basedOn w:val="a1"/>
    <w:uiPriority w:val="99"/>
    <w:semiHidden/>
    <w:unhideWhenUsed/>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rPr>
      <w:rFonts w:ascii="Times New Roman" w:eastAsia="宋体" w:hAnsi="Times New Roman" w:cs="Times New Roman"/>
      <w:sz w:val="18"/>
      <w:szCs w:val="18"/>
    </w:rPr>
  </w:style>
  <w:style w:type="paragraph" w:styleId="af">
    <w:name w:val="List Paragraph"/>
    <w:basedOn w:val="a0"/>
    <w:link w:val="af0"/>
    <w:uiPriority w:val="34"/>
    <w:qFormat/>
    <w:pPr>
      <w:ind w:firstLineChars="200" w:firstLine="420"/>
    </w:pPr>
  </w:style>
  <w:style w:type="paragraph" w:customStyle="1" w:styleId="af1">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0">
    <w:name w:val="列表段落 字符"/>
    <w:link w:val="af"/>
    <w:uiPriority w:val="34"/>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rPr>
      <w:rFonts w:ascii="Times New Roman" w:eastAsia="宋体" w:hAnsi="Times New Roman" w:cs="Times New Roman"/>
      <w:sz w:val="18"/>
      <w:szCs w:val="18"/>
    </w:rPr>
  </w:style>
  <w:style w:type="paragraph" w:customStyle="1" w:styleId="af2">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3">
    <w:name w:val="正文段落样式"/>
    <w:basedOn w:val="a0"/>
    <w:pPr>
      <w:spacing w:after="120" w:line="360" w:lineRule="auto"/>
      <w:ind w:firstLineChars="257" w:firstLine="514"/>
    </w:pPr>
    <w:rPr>
      <w:rFonts w:cs="宋体"/>
      <w:bCs/>
      <w:sz w:val="20"/>
    </w:rPr>
  </w:style>
  <w:style w:type="paragraph" w:customStyle="1" w:styleId="af4">
    <w:name w:val="定义内容"/>
    <w:basedOn w:val="af3"/>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rPr>
      <w:rFonts w:ascii="Times New Roman" w:hAnsi="Times New Roman" w:cs="Times New Roman"/>
      <w:szCs w:val="20"/>
    </w:rPr>
  </w:style>
  <w:style w:type="character" w:customStyle="1" w:styleId="ab">
    <w:name w:val="批注主题 字符"/>
    <w:basedOn w:val="a5"/>
    <w:link w:val="aa"/>
    <w:uiPriority w:val="99"/>
    <w:semiHidden/>
    <w:rPr>
      <w:rFonts w:ascii="Times New Roman" w:hAnsi="Times New Roman" w:cs="Times New Roman"/>
      <w:b/>
      <w:bCs/>
      <w:szCs w:val="20"/>
    </w:rPr>
  </w:style>
  <w:style w:type="paragraph" w:customStyle="1" w:styleId="13">
    <w:name w:val="修订1"/>
    <w:hidden/>
    <w:uiPriority w:val="99"/>
    <w:semiHidden/>
    <w:rPr>
      <w:rFonts w:ascii="Times New Roman" w:hAnsi="Times New Roman" w:cs="Times New Roman"/>
      <w:kern w:val="2"/>
      <w:sz w:val="21"/>
    </w:rPr>
  </w:style>
  <w:style w:type="paragraph" w:styleId="af5">
    <w:name w:val="Balloon Text"/>
    <w:basedOn w:val="a0"/>
    <w:link w:val="af6"/>
    <w:uiPriority w:val="99"/>
    <w:semiHidden/>
    <w:unhideWhenUsed/>
    <w:rsid w:val="00A83239"/>
    <w:rPr>
      <w:sz w:val="18"/>
      <w:szCs w:val="18"/>
    </w:rPr>
  </w:style>
  <w:style w:type="character" w:customStyle="1" w:styleId="af6">
    <w:name w:val="批注框文本 字符"/>
    <w:basedOn w:val="a1"/>
    <w:link w:val="af5"/>
    <w:uiPriority w:val="99"/>
    <w:semiHidden/>
    <w:rsid w:val="00A83239"/>
    <w:rPr>
      <w:rFonts w:ascii="Times New Roman" w:hAnsi="Times New Roman" w:cs="Times New Roman"/>
      <w:kern w:val="2"/>
      <w:sz w:val="18"/>
      <w:szCs w:val="18"/>
    </w:rPr>
  </w:style>
  <w:style w:type="character" w:customStyle="1" w:styleId="100">
    <w:name w:val="10"/>
    <w:basedOn w:val="a1"/>
    <w:rsid w:val="00AC0B0C"/>
    <w:rPr>
      <w:rFonts w:ascii="Times New Roman" w:hAnsi="Times New Roman" w:cs="Times New Roman" w:hint="default"/>
    </w:rPr>
  </w:style>
  <w:style w:type="character" w:styleId="af7">
    <w:name w:val="Hyperlink"/>
    <w:basedOn w:val="a1"/>
    <w:uiPriority w:val="99"/>
    <w:unhideWhenUsed/>
    <w:rsid w:val="00AC0B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236549">
      <w:bodyDiv w:val="1"/>
      <w:marLeft w:val="0"/>
      <w:marRight w:val="0"/>
      <w:marTop w:val="0"/>
      <w:marBottom w:val="0"/>
      <w:divBdr>
        <w:top w:val="none" w:sz="0" w:space="0" w:color="auto"/>
        <w:left w:val="none" w:sz="0" w:space="0" w:color="auto"/>
        <w:bottom w:val="none" w:sz="0" w:space="0" w:color="auto"/>
        <w:right w:val="none" w:sz="0" w:space="0" w:color="auto"/>
      </w:divBdr>
    </w:div>
    <w:div w:id="1000354562">
      <w:bodyDiv w:val="1"/>
      <w:marLeft w:val="0"/>
      <w:marRight w:val="0"/>
      <w:marTop w:val="0"/>
      <w:marBottom w:val="0"/>
      <w:divBdr>
        <w:top w:val="none" w:sz="0" w:space="0" w:color="auto"/>
        <w:left w:val="none" w:sz="0" w:space="0" w:color="auto"/>
        <w:bottom w:val="none" w:sz="0" w:space="0" w:color="auto"/>
        <w:right w:val="none" w:sz="0" w:space="0" w:color="auto"/>
      </w:divBdr>
    </w:div>
    <w:div w:id="2051227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0.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3.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5.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3.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4.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5.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7.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8.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9.xml><?xml version="1.0" encoding="utf-8"?>
<ds:datastoreItem xmlns:ds="http://schemas.openxmlformats.org/officeDocument/2006/customXml" ds:itemID="{A753C3B0-F787-481B-8EB9-37BABE59BE7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4732</Words>
  <Characters>4875</Characters>
  <Application>Microsoft Office Word</Application>
  <DocSecurity>0</DocSecurity>
  <Lines>270</Lines>
  <Paragraphs>274</Paragraphs>
  <ScaleCrop>false</ScaleCrop>
  <Company>Microsoft</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6</cp:revision>
  <dcterms:created xsi:type="dcterms:W3CDTF">2025-07-28T05:28:00Z</dcterms:created>
  <dcterms:modified xsi:type="dcterms:W3CDTF">2025-08-05T02:53:00Z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TemplateDocerSaveRecord">
    <vt:lpwstr>eyJoZGlkIjoiYzZkNzQ4ZWFiZmQ4NTRhOWRkZTk3YTMwMjlmMmZhYmUiLCJ1c2VySWQiOiIzMTkxNTU0OTEifQ==</vt:lpwstr>
  </property>
  <property fmtid="{D5CDD505-2E9C-101B-9397-08002B2CF9AE}" pid="4" name="KSOProductBuildVer">
    <vt:lpwstr>2052-12.1.0.21915</vt:lpwstr>
  </property>
</Properties>
</file>