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Default="007E3033" w:rsidP="00EC35A8">
      <w:pPr>
        <w:jc w:val="center"/>
        <w:rPr>
          <w:rFonts w:ascii="宋体" w:eastAsia="宋体" w:hAnsi="宋体"/>
          <w:b/>
          <w:sz w:val="24"/>
          <w:szCs w:val="24"/>
        </w:rPr>
      </w:pPr>
      <w:r>
        <w:rPr>
          <w:rFonts w:ascii="宋体" w:eastAsia="宋体" w:hAnsi="宋体" w:hint="eastAsia"/>
          <w:b/>
          <w:sz w:val="28"/>
          <w:szCs w:val="28"/>
        </w:rPr>
        <w:t>北京大学人民医院</w:t>
      </w:r>
      <w:bookmarkStart w:id="0" w:name="_Hlk201587809"/>
      <w:bookmarkStart w:id="1" w:name="_Hlk167918209"/>
      <w:r w:rsidR="00840A08" w:rsidRPr="00840A08">
        <w:rPr>
          <w:rFonts w:ascii="宋体" w:eastAsia="宋体" w:hAnsi="宋体" w:hint="eastAsia"/>
          <w:b/>
          <w:bCs/>
          <w:sz w:val="28"/>
          <w:szCs w:val="28"/>
        </w:rPr>
        <w:t>医疗废弃物暂存箱采购</w:t>
      </w:r>
      <w:r w:rsidR="0072034F">
        <w:rPr>
          <w:rFonts w:ascii="宋体" w:eastAsia="宋体" w:hAnsi="宋体" w:hint="eastAsia"/>
          <w:b/>
          <w:sz w:val="28"/>
          <w:szCs w:val="28"/>
        </w:rPr>
        <w:t>项目</w:t>
      </w:r>
      <w:bookmarkEnd w:id="0"/>
      <w:r w:rsidR="00C15E3E">
        <w:rPr>
          <w:rFonts w:ascii="宋体" w:eastAsia="宋体" w:hAnsi="宋体" w:hint="eastAsia"/>
          <w:b/>
          <w:sz w:val="28"/>
          <w:szCs w:val="28"/>
        </w:rPr>
        <w:t>（二次）</w:t>
      </w:r>
      <w:r w:rsidR="0072034F">
        <w:rPr>
          <w:rFonts w:ascii="宋体" w:eastAsia="宋体" w:hAnsi="宋体" w:hint="eastAsia"/>
          <w:b/>
          <w:sz w:val="28"/>
          <w:szCs w:val="28"/>
        </w:rPr>
        <w:t>采购文件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840A08" w:rsidRPr="00840A08" w:rsidRDefault="0072034F">
      <w:pPr>
        <w:ind w:firstLineChars="200" w:firstLine="420"/>
        <w:jc w:val="left"/>
        <w:rPr>
          <w:rFonts w:ascii="宋体" w:eastAsia="宋体" w:hAnsi="宋体"/>
          <w:szCs w:val="21"/>
        </w:rPr>
      </w:pPr>
      <w:r>
        <w:rPr>
          <w:rFonts w:ascii="宋体" w:eastAsia="宋体" w:hAnsi="宋体" w:hint="eastAsia"/>
          <w:szCs w:val="21"/>
        </w:rPr>
        <w:t>1、项目名称：</w:t>
      </w:r>
      <w:r w:rsidR="00840A08" w:rsidRPr="00840A08">
        <w:rPr>
          <w:rFonts w:ascii="宋体" w:eastAsia="宋体" w:hAnsi="宋体" w:hint="eastAsia"/>
          <w:szCs w:val="21"/>
        </w:rPr>
        <w:t>医疗废弃物暂存箱采购项目</w:t>
      </w:r>
    </w:p>
    <w:p w:rsidR="0072034F" w:rsidRDefault="0072034F">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840A08">
        <w:rPr>
          <w:rFonts w:ascii="宋体" w:eastAsia="宋体" w:hAnsi="宋体" w:hint="eastAsia"/>
          <w:szCs w:val="21"/>
        </w:rPr>
        <w:t>根据</w:t>
      </w:r>
      <w:r w:rsidR="00840A08" w:rsidRPr="00840A08">
        <w:rPr>
          <w:rFonts w:ascii="宋体" w:eastAsia="宋体" w:hAnsi="宋体" w:hint="eastAsia"/>
          <w:szCs w:val="21"/>
        </w:rPr>
        <w:t>市生态环保局、市</w:t>
      </w:r>
      <w:proofErr w:type="gramStart"/>
      <w:r w:rsidR="00840A08" w:rsidRPr="00840A08">
        <w:rPr>
          <w:rFonts w:ascii="宋体" w:eastAsia="宋体" w:hAnsi="宋体" w:hint="eastAsia"/>
          <w:szCs w:val="21"/>
        </w:rPr>
        <w:t>卫健委等</w:t>
      </w:r>
      <w:proofErr w:type="gramEnd"/>
      <w:r w:rsidR="00840A08" w:rsidRPr="00840A08">
        <w:rPr>
          <w:rFonts w:ascii="宋体" w:eastAsia="宋体" w:hAnsi="宋体" w:hint="eastAsia"/>
          <w:szCs w:val="21"/>
        </w:rPr>
        <w:t>上级主管部门</w:t>
      </w:r>
      <w:r w:rsidR="00840A08">
        <w:rPr>
          <w:rFonts w:ascii="宋体" w:eastAsia="宋体" w:hAnsi="宋体" w:hint="eastAsia"/>
          <w:szCs w:val="21"/>
        </w:rPr>
        <w:t>要求</w:t>
      </w:r>
      <w:r w:rsidR="00C310BC">
        <w:rPr>
          <w:rFonts w:ascii="宋体" w:eastAsia="宋体" w:hAnsi="宋体" w:hint="eastAsia"/>
          <w:szCs w:val="21"/>
        </w:rPr>
        <w:t>，我院需更新现有医疗废弃物暂存箱。</w:t>
      </w:r>
    </w:p>
    <w:p w:rsidR="0072034F" w:rsidRDefault="0072034F">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C310BC">
        <w:rPr>
          <w:rFonts w:ascii="宋体" w:eastAsia="宋体" w:hAnsi="宋体"/>
          <w:szCs w:val="21"/>
        </w:rPr>
        <w:t>31.1936</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、质保期：</w:t>
      </w:r>
      <w:r w:rsidR="00EA4EAD">
        <w:rPr>
          <w:rFonts w:ascii="宋体" w:eastAsia="宋体" w:hAnsi="宋体"/>
          <w:szCs w:val="21"/>
        </w:rPr>
        <w:t>2</w:t>
      </w:r>
      <w:r>
        <w:rPr>
          <w:rFonts w:ascii="宋体" w:eastAsia="宋体" w:hAnsi="宋体" w:hint="eastAsia"/>
          <w:szCs w:val="21"/>
        </w:rPr>
        <w:t>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C310BC">
        <w:rPr>
          <w:rFonts w:ascii="宋体" w:eastAsia="宋体" w:hAnsi="宋体"/>
          <w:szCs w:val="21"/>
        </w:rPr>
        <w:t>6</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1"/>
    </w:p>
    <w:p w:rsidR="00A62085" w:rsidRDefault="00A62085">
      <w:pPr>
        <w:jc w:val="left"/>
        <w:rPr>
          <w:rFonts w:ascii="宋体" w:eastAsia="宋体" w:hAnsi="宋体"/>
          <w:szCs w:val="21"/>
        </w:rPr>
      </w:pPr>
    </w:p>
    <w:p w:rsidR="00A62085" w:rsidRDefault="007E3033" w:rsidP="00E83376">
      <w:pPr>
        <w:pStyle w:val="a9"/>
        <w:numPr>
          <w:ilvl w:val="0"/>
          <w:numId w:val="2"/>
        </w:numPr>
        <w:tabs>
          <w:tab w:val="left" w:pos="1985"/>
        </w:tabs>
        <w:ind w:firstLineChars="0"/>
        <w:jc w:val="left"/>
        <w:rPr>
          <w:rFonts w:ascii="宋体" w:eastAsia="宋体" w:hAnsi="宋体"/>
          <w:b/>
          <w:sz w:val="24"/>
          <w:szCs w:val="24"/>
        </w:rPr>
      </w:pPr>
      <w:r>
        <w:rPr>
          <w:rFonts w:ascii="宋体" w:eastAsia="宋体" w:hAnsi="宋体" w:hint="eastAsia"/>
          <w:b/>
          <w:sz w:val="24"/>
          <w:szCs w:val="24"/>
        </w:rPr>
        <w:t>项目要求：</w:t>
      </w:r>
    </w:p>
    <w:p w:rsidR="00A62085" w:rsidRPr="0080315F" w:rsidRDefault="0080315F" w:rsidP="00E83376">
      <w:pPr>
        <w:tabs>
          <w:tab w:val="left" w:pos="1985"/>
        </w:tabs>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7E3033" w:rsidRPr="0080315F">
        <w:rPr>
          <w:rFonts w:ascii="宋体" w:eastAsia="宋体" w:hAnsi="宋体" w:hint="eastAsia"/>
          <w:szCs w:val="21"/>
        </w:rPr>
        <w:t>技术参数要求</w:t>
      </w:r>
    </w:p>
    <w:tbl>
      <w:tblPr>
        <w:tblW w:w="7648" w:type="dxa"/>
        <w:tblInd w:w="93" w:type="dxa"/>
        <w:tblLayout w:type="fixed"/>
        <w:tblLook w:val="04A0" w:firstRow="1" w:lastRow="0" w:firstColumn="1" w:lastColumn="0" w:noHBand="0" w:noVBand="1"/>
      </w:tblPr>
      <w:tblGrid>
        <w:gridCol w:w="611"/>
        <w:gridCol w:w="1051"/>
        <w:gridCol w:w="3343"/>
        <w:gridCol w:w="709"/>
        <w:gridCol w:w="709"/>
        <w:gridCol w:w="1225"/>
      </w:tblGrid>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设备名称</w:t>
            </w:r>
          </w:p>
        </w:tc>
        <w:tc>
          <w:tcPr>
            <w:tcW w:w="3343" w:type="dxa"/>
            <w:tcBorders>
              <w:top w:val="single" w:sz="4" w:space="0" w:color="000000"/>
              <w:left w:val="nil"/>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规格型号说明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单位</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备注</w:t>
            </w: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主体框架</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整体尺寸：L6000mm*W3000mm*H2800mm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框架材料：100mm*50mm方管</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外板材料：t1.2mm瓦楞板焊接制作</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内板材料：t1.0mm不锈钢（304）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底板材料：t2.0mm不锈钢（304）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底座材料：100mm*50mm方管</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2</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主体保温</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耐高温50mm岩棉材料保温</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项</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岩棉克重：90KG\防火等级：＞2小时</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3</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防火大门</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防火门尺寸：W1800mm*H2000mm具备自动闭门器</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樘</w:t>
            </w:r>
            <w:proofErr w:type="gramEnd"/>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材质：冷板焊接制作喷塑</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07"/>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中间防火材料：耐高温珍珠岩</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含积液池</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尺寸：L6000mm*W300mm*D70mm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自制</w:t>
            </w: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材质：t1.0mm不锈钢（304）</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顶部铺设FER格栅</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防爆照明灯</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规格型号：球形吊杆式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支</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left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功率：30W</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防爆开关</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规格型号：铸铝单开型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6</w:t>
            </w:r>
          </w:p>
        </w:tc>
        <w:tc>
          <w:tcPr>
            <w:tcW w:w="1051" w:type="dxa"/>
            <w:vMerge w:val="restart"/>
            <w:tcBorders>
              <w:left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防爆空调</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规格型号：1.5P变频</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F878E5" w:rsidP="00E83376">
            <w:pPr>
              <w:tabs>
                <w:tab w:val="left" w:pos="1985"/>
              </w:tabs>
              <w:jc w:val="center"/>
              <w:rPr>
                <w:rFonts w:ascii="宋体" w:eastAsia="宋体" w:hAnsi="宋体" w:cs="宋体"/>
                <w:color w:val="000000"/>
                <w:sz w:val="18"/>
                <w:szCs w:val="18"/>
              </w:rPr>
            </w:pPr>
            <w:r>
              <w:rPr>
                <w:rFonts w:ascii="宋体" w:eastAsia="宋体" w:hAnsi="宋体" w:cs="宋体" w:hint="eastAsia"/>
                <w:color w:val="000000"/>
                <w:sz w:val="18"/>
                <w:szCs w:val="18"/>
              </w:rPr>
              <w:t>参考品牌：格力、美的、海尔</w:t>
            </w:r>
          </w:p>
        </w:tc>
      </w:tr>
      <w:tr w:rsidR="007652FA" w:rsidRPr="007652FA" w:rsidTr="007652FA">
        <w:trPr>
          <w:trHeight w:val="380"/>
        </w:trPr>
        <w:tc>
          <w:tcPr>
            <w:tcW w:w="61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防爆烟感</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 xml:space="preserve">规格型号：KLF-508   </w:t>
            </w:r>
            <w:proofErr w:type="gramStart"/>
            <w:r w:rsidRPr="007652FA">
              <w:rPr>
                <w:rFonts w:ascii="宋体" w:eastAsia="宋体" w:hAnsi="宋体" w:cs="宋体" w:hint="eastAsia"/>
                <w:color w:val="000000"/>
                <w:kern w:val="0"/>
                <w:sz w:val="18"/>
                <w:szCs w:val="18"/>
                <w:lang w:bidi="ar"/>
              </w:rPr>
              <w:t>联动报</w:t>
            </w:r>
            <w:proofErr w:type="gramEnd"/>
            <w:r w:rsidRPr="007652FA">
              <w:rPr>
                <w:rFonts w:ascii="宋体" w:eastAsia="宋体" w:hAnsi="宋体" w:cs="宋体" w:hint="eastAsia"/>
                <w:color w:val="000000"/>
                <w:kern w:val="0"/>
                <w:sz w:val="18"/>
                <w:szCs w:val="18"/>
                <w:lang w:bidi="ar"/>
              </w:rPr>
              <w:t>警灯</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8</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防爆温湿度</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规格型号：A23022817  温度-40-120°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       联动空调</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9</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防爆可燃气体</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规格型号：CTB60   联动废气处理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FF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电压：24V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left w:val="single" w:sz="4" w:space="0" w:color="auto"/>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10</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防爆报</w:t>
            </w:r>
            <w:proofErr w:type="gramEnd"/>
            <w:r w:rsidRPr="007652FA">
              <w:rPr>
                <w:rFonts w:ascii="宋体" w:eastAsia="宋体" w:hAnsi="宋体" w:cs="宋体" w:hint="eastAsia"/>
                <w:color w:val="000000"/>
                <w:kern w:val="0"/>
                <w:sz w:val="18"/>
                <w:szCs w:val="18"/>
                <w:lang w:bidi="ar"/>
              </w:rPr>
              <w:t>警灯</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规格型号：BBJ-1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防爆排风扇</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规格型号：风量：2280立方/h</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kern w:val="0"/>
                <w:sz w:val="18"/>
                <w:szCs w:val="18"/>
                <w:lang w:bidi="ar"/>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电压功率：220V</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12</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活性炭吸附装置</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规格型号：500mmx500mmx500mm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left"/>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材质：t1.2mm冷板焊接制作</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5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13</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紫外线消</w:t>
            </w:r>
            <w:proofErr w:type="gramStart"/>
            <w:r w:rsidRPr="007652FA">
              <w:rPr>
                <w:rFonts w:ascii="宋体" w:eastAsia="宋体" w:hAnsi="宋体" w:cs="宋体" w:hint="eastAsia"/>
                <w:color w:val="000000"/>
                <w:sz w:val="18"/>
                <w:szCs w:val="18"/>
              </w:rPr>
              <w:t>杀系统</w:t>
            </w:r>
            <w:proofErr w:type="gramEnd"/>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Default="007652FA" w:rsidP="00E83376">
            <w:pPr>
              <w:tabs>
                <w:tab w:val="left" w:pos="1985"/>
              </w:tabs>
              <w:spacing w:line="0" w:lineRule="atLeast"/>
              <w:rPr>
                <w:rFonts w:ascii="宋体" w:eastAsia="宋体" w:hAnsi="宋体" w:cs="宋体"/>
                <w:color w:val="000000"/>
                <w:sz w:val="18"/>
                <w:szCs w:val="18"/>
              </w:rPr>
            </w:pPr>
            <w:r w:rsidRPr="007652FA">
              <w:rPr>
                <w:rFonts w:ascii="宋体" w:eastAsia="宋体" w:hAnsi="宋体" w:cs="宋体" w:hint="eastAsia"/>
                <w:color w:val="000000"/>
                <w:sz w:val="18"/>
                <w:szCs w:val="18"/>
              </w:rPr>
              <w:t>规格型号：壁挂式</w:t>
            </w:r>
          </w:p>
          <w:p w:rsidR="00FA6557" w:rsidRPr="007652FA" w:rsidRDefault="00FA6557" w:rsidP="00E83376">
            <w:pPr>
              <w:tabs>
                <w:tab w:val="left" w:pos="1985"/>
              </w:tabs>
              <w:spacing w:line="0" w:lineRule="atLeast"/>
              <w:jc w:val="center"/>
              <w:rPr>
                <w:rFonts w:ascii="宋体" w:eastAsia="宋体" w:hAnsi="宋体" w:cs="宋体"/>
                <w:color w:val="000000"/>
                <w:sz w:val="18"/>
                <w:szCs w:val="18"/>
              </w:rPr>
            </w:pPr>
            <w:r w:rsidRPr="00FA6557">
              <w:rPr>
                <w:rFonts w:ascii="宋体" w:eastAsia="宋体" w:hAnsi="宋体" w:cs="宋体" w:hint="eastAsia"/>
                <w:color w:val="000000"/>
                <w:sz w:val="18"/>
                <w:szCs w:val="18"/>
              </w:rPr>
              <w:t>灯管：石英；灯头：绝缘；支架：铝合金，臭氧：无；功率</w:t>
            </w:r>
            <w:r w:rsidRPr="00FA6557">
              <w:rPr>
                <w:rFonts w:ascii="宋体" w:eastAsia="宋体" w:hAnsi="宋体" w:cs="宋体"/>
                <w:color w:val="000000"/>
                <w:sz w:val="18"/>
                <w:szCs w:val="18"/>
              </w:rPr>
              <w:t>30w ，紫外线强度不小于100μW/cm² ，使用中强度不低于 90μW/cm² ， 灯管吊装高度距地面1.8-2.2m ，安装紫外线灯的数量为平均≥1.5W/m³，灯的寿命不低于5000h。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FA6557" w:rsidP="00E83376">
            <w:pPr>
              <w:tabs>
                <w:tab w:val="left" w:pos="1985"/>
              </w:tabs>
              <w:jc w:val="center"/>
              <w:rPr>
                <w:rFonts w:ascii="宋体" w:eastAsia="宋体" w:hAnsi="宋体" w:cs="宋体"/>
                <w:color w:val="000000"/>
                <w:sz w:val="18"/>
                <w:szCs w:val="18"/>
              </w:rPr>
            </w:pPr>
            <w:r>
              <w:rPr>
                <w:rFonts w:ascii="宋体" w:eastAsia="宋体" w:hAnsi="宋体" w:cs="宋体"/>
                <w:color w:val="000000"/>
                <w:sz w:val="18"/>
                <w:szCs w:val="18"/>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w:t>
            </w:r>
            <w:r w:rsidRPr="007652FA">
              <w:rPr>
                <w:rFonts w:ascii="宋体" w:eastAsia="宋体" w:hAnsi="宋体" w:cs="宋体"/>
                <w:color w:val="000000"/>
                <w:kern w:val="0"/>
                <w:sz w:val="18"/>
                <w:szCs w:val="18"/>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洗手盆</w:t>
            </w:r>
          </w:p>
        </w:tc>
        <w:tc>
          <w:tcPr>
            <w:tcW w:w="3343" w:type="dxa"/>
            <w:tcBorders>
              <w:top w:val="single" w:sz="4" w:space="0" w:color="000000"/>
              <w:left w:val="nil"/>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门口设置洗手盆+拖把池</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防爆智能控制柜</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规格型号：W500mmH600mmL200mm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材质：铸铝</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内部配件：PLC模块，电源，接点端子，开关，屏幕</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c>
          <w:tcPr>
            <w:tcW w:w="122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16</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监控系统</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规格型号：</w:t>
            </w:r>
            <w:proofErr w:type="gramStart"/>
            <w:r w:rsidRPr="007652FA">
              <w:rPr>
                <w:rFonts w:ascii="宋体" w:eastAsia="宋体" w:hAnsi="宋体" w:cs="宋体" w:hint="eastAsia"/>
                <w:color w:val="000000"/>
                <w:sz w:val="18"/>
                <w:szCs w:val="18"/>
              </w:rPr>
              <w:t>海康威视圆形</w:t>
            </w:r>
            <w:proofErr w:type="gramEnd"/>
            <w:r w:rsidRPr="007652FA">
              <w:rPr>
                <w:rFonts w:ascii="宋体" w:eastAsia="宋体" w:hAnsi="宋体" w:cs="宋体" w:hint="eastAsia"/>
                <w:color w:val="000000"/>
                <w:sz w:val="18"/>
                <w:szCs w:val="18"/>
              </w:rPr>
              <w:t>筒机</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 xml:space="preserve">台 </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需拉线接入现有录像机</w:t>
            </w: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17</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货架：3层1200mm*2000mm*600mm,钛钢，静载荷200公斤/层，高度自由调节，</w:t>
            </w:r>
          </w:p>
          <w:p w:rsidR="007652FA" w:rsidRPr="007652FA" w:rsidRDefault="007652FA" w:rsidP="00E83376">
            <w:pPr>
              <w:tabs>
                <w:tab w:val="left" w:pos="1985"/>
              </w:tabs>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组</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18</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托盘</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rPr>
                <w:rFonts w:ascii="宋体" w:eastAsia="宋体" w:hAnsi="宋体" w:cs="宋体"/>
                <w:color w:val="000000"/>
                <w:sz w:val="18"/>
                <w:szCs w:val="18"/>
              </w:rPr>
            </w:pPr>
            <w:r w:rsidRPr="007652FA">
              <w:rPr>
                <w:rFonts w:ascii="宋体" w:eastAsia="宋体" w:hAnsi="宋体" w:cs="宋体" w:hint="eastAsia"/>
                <w:color w:val="000000"/>
                <w:sz w:val="18"/>
                <w:szCs w:val="18"/>
              </w:rPr>
              <w:t>托盘：600mm*600mm,防腐，带收集底座</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r w:rsidR="007652FA" w:rsidRPr="007652FA" w:rsidTr="007652FA">
        <w:trPr>
          <w:trHeight w:val="380"/>
        </w:trPr>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widowControl/>
              <w:tabs>
                <w:tab w:val="left" w:pos="1985"/>
              </w:tabs>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19</w:t>
            </w:r>
          </w:p>
        </w:tc>
        <w:tc>
          <w:tcPr>
            <w:tcW w:w="10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挡鼠板</w:t>
            </w:r>
          </w:p>
        </w:tc>
        <w:tc>
          <w:tcPr>
            <w:tcW w:w="3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rPr>
                <w:rFonts w:ascii="宋体" w:eastAsia="宋体" w:hAnsi="宋体" w:cs="宋体"/>
                <w:color w:val="000000"/>
                <w:sz w:val="18"/>
                <w:szCs w:val="18"/>
              </w:rPr>
            </w:pPr>
            <w:r w:rsidRPr="007652FA">
              <w:rPr>
                <w:rFonts w:ascii="宋体" w:eastAsia="宋体" w:hAnsi="宋体" w:cs="宋体" w:hint="eastAsia"/>
                <w:color w:val="000000"/>
                <w:sz w:val="18"/>
                <w:szCs w:val="18"/>
              </w:rPr>
              <w:t xml:space="preserve">  箱体中自带</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E83376">
            <w:pPr>
              <w:tabs>
                <w:tab w:val="left" w:pos="1985"/>
              </w:tabs>
              <w:jc w:val="center"/>
              <w:rPr>
                <w:rFonts w:ascii="宋体" w:eastAsia="宋体" w:hAnsi="宋体" w:cs="宋体"/>
                <w:color w:val="000000"/>
                <w:sz w:val="18"/>
                <w:szCs w:val="18"/>
              </w:rPr>
            </w:pPr>
          </w:p>
        </w:tc>
      </w:tr>
    </w:tbl>
    <w:p w:rsidR="00A62085" w:rsidRDefault="007E3033" w:rsidP="00E83376">
      <w:pPr>
        <w:tabs>
          <w:tab w:val="left" w:pos="1985"/>
        </w:tabs>
        <w:ind w:firstLineChars="200" w:firstLine="420"/>
        <w:jc w:val="left"/>
        <w:rPr>
          <w:rFonts w:ascii="宋体" w:eastAsia="宋体" w:hAnsi="宋体"/>
          <w:szCs w:val="21"/>
        </w:rPr>
      </w:pPr>
      <w:r>
        <w:rPr>
          <w:rFonts w:ascii="宋体" w:eastAsia="宋体" w:hAnsi="宋体" w:hint="eastAsia"/>
          <w:szCs w:val="21"/>
        </w:rPr>
        <w:t>2.</w:t>
      </w:r>
      <w:r w:rsidR="00F71CA8">
        <w:rPr>
          <w:rFonts w:ascii="宋体" w:eastAsia="宋体" w:hAnsi="宋体" w:hint="eastAsia"/>
          <w:szCs w:val="21"/>
        </w:rPr>
        <w:t>其他要求</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sidR="00F71CA8" w:rsidRPr="00F71CA8">
        <w:rPr>
          <w:rFonts w:ascii="宋体" w:eastAsia="宋体" w:hAnsi="宋体" w:cs="宋体" w:hint="eastAsia"/>
          <w:color w:val="000000"/>
          <w:kern w:val="0"/>
          <w:szCs w:val="21"/>
          <w:lang w:bidi="ar"/>
        </w:rPr>
        <w:t>暂存间要求： 6000*3000*2800mm，箱体耐火等级不低于三级，整体具有防火防爆；</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sidR="00F71CA8" w:rsidRPr="00F71CA8">
        <w:rPr>
          <w:rFonts w:ascii="宋体" w:eastAsia="宋体" w:hAnsi="宋体" w:cs="宋体" w:hint="eastAsia"/>
          <w:color w:val="000000"/>
          <w:kern w:val="0"/>
          <w:szCs w:val="21"/>
          <w:lang w:bidi="ar"/>
        </w:rPr>
        <w:t>内地面防渗处理，防蚊蝇、防蟑螂、防鼠等功能；</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sidR="00F71CA8" w:rsidRPr="00F71CA8">
        <w:rPr>
          <w:rFonts w:ascii="宋体" w:eastAsia="宋体" w:hAnsi="宋体" w:cs="宋体" w:hint="eastAsia"/>
          <w:color w:val="000000"/>
          <w:kern w:val="0"/>
          <w:szCs w:val="21"/>
          <w:lang w:bidi="ar"/>
        </w:rPr>
        <w:t>配备空气净化排风系统、紫外线灯、烟雾预警器、照明灯（防潮/防爆/防火/防雾/防眩光）；</w:t>
      </w:r>
    </w:p>
    <w:p w:rsidR="00F71CA8"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sidR="00F71CA8" w:rsidRPr="00F71CA8">
        <w:rPr>
          <w:rFonts w:ascii="宋体" w:eastAsia="宋体" w:hAnsi="宋体" w:cs="宋体" w:hint="eastAsia"/>
          <w:color w:val="000000"/>
          <w:kern w:val="0"/>
          <w:szCs w:val="21"/>
          <w:lang w:bidi="ar"/>
        </w:rPr>
        <w:t>内置</w:t>
      </w:r>
      <w:proofErr w:type="gramStart"/>
      <w:r w:rsidR="00F71CA8" w:rsidRPr="00F71CA8">
        <w:rPr>
          <w:rFonts w:ascii="宋体" w:eastAsia="宋体" w:hAnsi="宋体" w:cs="宋体" w:hint="eastAsia"/>
          <w:color w:val="000000"/>
          <w:kern w:val="0"/>
          <w:szCs w:val="21"/>
          <w:lang w:bidi="ar"/>
        </w:rPr>
        <w:t>防流层</w:t>
      </w:r>
      <w:proofErr w:type="gramEnd"/>
      <w:r w:rsidR="00F71CA8" w:rsidRPr="00F71CA8">
        <w:rPr>
          <w:rFonts w:ascii="宋体" w:eastAsia="宋体" w:hAnsi="宋体" w:cs="宋体" w:hint="eastAsia"/>
          <w:color w:val="000000"/>
          <w:kern w:val="0"/>
          <w:szCs w:val="21"/>
          <w:lang w:bidi="ar"/>
        </w:rPr>
        <w:t>（排水），门口需安装坡道、防火防盗门；</w:t>
      </w:r>
    </w:p>
    <w:p w:rsid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sidR="00F71CA8" w:rsidRPr="00F71CA8">
        <w:rPr>
          <w:rFonts w:ascii="宋体" w:eastAsia="宋体" w:hAnsi="宋体" w:cs="宋体" w:hint="eastAsia"/>
          <w:color w:val="000000"/>
          <w:kern w:val="0"/>
          <w:szCs w:val="21"/>
          <w:lang w:bidi="ar"/>
        </w:rPr>
        <w:t>配备观察口及医疗废物标识等</w:t>
      </w:r>
      <w:r w:rsidR="00F71CA8">
        <w:rPr>
          <w:rFonts w:ascii="宋体" w:eastAsia="宋体" w:hAnsi="宋体" w:cs="宋体" w:hint="eastAsia"/>
          <w:color w:val="000000"/>
          <w:kern w:val="0"/>
          <w:szCs w:val="21"/>
          <w:lang w:bidi="ar"/>
        </w:rPr>
        <w:t>。</w:t>
      </w:r>
    </w:p>
    <w:p w:rsidR="00C16A00"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6</w:t>
      </w:r>
      <w:r>
        <w:rPr>
          <w:rFonts w:ascii="宋体" w:eastAsia="宋体" w:hAnsi="宋体" w:cs="宋体" w:hint="eastAsia"/>
          <w:color w:val="000000"/>
          <w:kern w:val="0"/>
          <w:szCs w:val="21"/>
          <w:lang w:bidi="ar"/>
        </w:rPr>
        <w:t>）</w:t>
      </w:r>
      <w:r w:rsidR="00C16A00">
        <w:rPr>
          <w:rFonts w:ascii="宋体" w:eastAsia="宋体" w:hAnsi="宋体" w:cs="宋体" w:hint="eastAsia"/>
          <w:color w:val="000000"/>
          <w:kern w:val="0"/>
          <w:szCs w:val="21"/>
          <w:lang w:bidi="ar"/>
        </w:rPr>
        <w:t>供货安装期限：2</w:t>
      </w:r>
      <w:r w:rsidR="00C16A00">
        <w:rPr>
          <w:rFonts w:ascii="宋体" w:eastAsia="宋体" w:hAnsi="宋体" w:cs="宋体"/>
          <w:color w:val="000000"/>
          <w:kern w:val="0"/>
          <w:szCs w:val="21"/>
          <w:lang w:bidi="ar"/>
        </w:rPr>
        <w:t>0</w:t>
      </w:r>
      <w:r w:rsidR="00C16A00">
        <w:rPr>
          <w:rFonts w:ascii="宋体" w:eastAsia="宋体" w:hAnsi="宋体" w:cs="宋体" w:hint="eastAsia"/>
          <w:color w:val="000000"/>
          <w:kern w:val="0"/>
          <w:szCs w:val="21"/>
          <w:lang w:bidi="ar"/>
        </w:rPr>
        <w:t>天</w:t>
      </w:r>
    </w:p>
    <w:p w:rsidR="00C16A00" w:rsidRPr="00F71CA8" w:rsidRDefault="00E8450C" w:rsidP="00E83376">
      <w:pPr>
        <w:tabs>
          <w:tab w:val="left" w:pos="1985"/>
        </w:tabs>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w:t>
      </w:r>
      <w:r w:rsidR="00C16A00">
        <w:rPr>
          <w:rFonts w:ascii="宋体" w:eastAsia="宋体" w:hAnsi="宋体" w:cs="宋体" w:hint="eastAsia"/>
          <w:color w:val="000000"/>
          <w:kern w:val="0"/>
          <w:szCs w:val="21"/>
          <w:lang w:bidi="ar"/>
        </w:rPr>
        <w:t>质保期限：不少于2年。</w:t>
      </w:r>
    </w:p>
    <w:p w:rsidR="00A62085" w:rsidRPr="0026054E" w:rsidRDefault="00A62085" w:rsidP="007652FA">
      <w:pPr>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DF07DF">
        <w:rPr>
          <w:rFonts w:ascii="宋体" w:eastAsia="宋体" w:hAnsi="宋体"/>
          <w:szCs w:val="21"/>
        </w:rPr>
        <w:t>6</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tbl>
      <w:tblPr>
        <w:tblW w:w="7191" w:type="dxa"/>
        <w:jc w:val="center"/>
        <w:tblLayout w:type="fixed"/>
        <w:tblLook w:val="04A0" w:firstRow="1" w:lastRow="0" w:firstColumn="1" w:lastColumn="0" w:noHBand="0" w:noVBand="1"/>
      </w:tblPr>
      <w:tblGrid>
        <w:gridCol w:w="704"/>
        <w:gridCol w:w="1477"/>
        <w:gridCol w:w="626"/>
        <w:gridCol w:w="709"/>
        <w:gridCol w:w="1225"/>
        <w:gridCol w:w="1225"/>
        <w:gridCol w:w="1225"/>
      </w:tblGrid>
      <w:tr w:rsidR="007652FA" w:rsidRPr="007652FA" w:rsidTr="00FA27BE">
        <w:trPr>
          <w:trHeight w:val="6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序号</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设备名称</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单位</w:t>
            </w:r>
          </w:p>
        </w:tc>
        <w:tc>
          <w:tcPr>
            <w:tcW w:w="1225" w:type="dxa"/>
            <w:tcBorders>
              <w:top w:val="single" w:sz="4" w:space="0" w:color="000000"/>
              <w:left w:val="single" w:sz="4" w:space="0" w:color="auto"/>
              <w:bottom w:val="single" w:sz="4" w:space="0" w:color="000000"/>
              <w:right w:val="single" w:sz="4" w:space="0" w:color="auto"/>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单价 </w:t>
            </w:r>
          </w:p>
        </w:tc>
        <w:tc>
          <w:tcPr>
            <w:tcW w:w="1225" w:type="dxa"/>
            <w:tcBorders>
              <w:top w:val="single" w:sz="4" w:space="0" w:color="000000"/>
              <w:left w:val="single" w:sz="4" w:space="0" w:color="auto"/>
              <w:bottom w:val="single" w:sz="4" w:space="0" w:color="000000"/>
              <w:right w:val="single" w:sz="4" w:space="0" w:color="auto"/>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合计</w:t>
            </w: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B45860">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备注</w:t>
            </w: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主体框架</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主体保温</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项</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3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防火大门</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樘</w:t>
            </w:r>
            <w:proofErr w:type="gramEnd"/>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8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含积液池</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套</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p>
        </w:tc>
      </w:tr>
      <w:tr w:rsidR="007652FA" w:rsidRPr="007652FA" w:rsidTr="00FA27BE">
        <w:trPr>
          <w:trHeight w:val="42"/>
          <w:jc w:val="center"/>
        </w:trPr>
        <w:tc>
          <w:tcPr>
            <w:tcW w:w="704" w:type="dxa"/>
            <w:vMerge w:val="restart"/>
            <w:tcBorders>
              <w:top w:val="single" w:sz="4" w:space="0" w:color="000000"/>
              <w:left w:val="single" w:sz="4" w:space="0" w:color="000000"/>
              <w:right w:val="single" w:sz="4" w:space="0" w:color="000000"/>
            </w:tcBorders>
            <w:shd w:val="clear" w:color="auto" w:fill="FFFFFF"/>
            <w:vAlign w:val="center"/>
          </w:tcPr>
          <w:p w:rsidR="007652FA" w:rsidRPr="007652FA" w:rsidRDefault="007652FA" w:rsidP="00FA27BE">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防爆照明灯</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支</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96"/>
          <w:jc w:val="center"/>
        </w:trPr>
        <w:tc>
          <w:tcPr>
            <w:tcW w:w="704" w:type="dxa"/>
            <w:vMerge/>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防爆开关</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left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6</w:t>
            </w:r>
          </w:p>
        </w:tc>
        <w:tc>
          <w:tcPr>
            <w:tcW w:w="1477" w:type="dxa"/>
            <w:tcBorders>
              <w:left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防爆空调</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3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防爆烟感</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防爆温湿度</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25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防爆可燃气体</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FF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FF0000"/>
                <w:kern w:val="0"/>
                <w:sz w:val="18"/>
                <w:szCs w:val="18"/>
                <w:lang w:bidi="ar"/>
              </w:rPr>
            </w:pPr>
          </w:p>
        </w:tc>
        <w:tc>
          <w:tcPr>
            <w:tcW w:w="1225" w:type="dxa"/>
            <w:tcBorders>
              <w:top w:val="single" w:sz="4" w:space="0" w:color="000000"/>
              <w:left w:val="single" w:sz="4" w:space="0" w:color="auto"/>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FF0000"/>
                <w:kern w:val="0"/>
                <w:sz w:val="18"/>
                <w:szCs w:val="18"/>
                <w:lang w:bidi="ar"/>
              </w:rPr>
            </w:pPr>
          </w:p>
        </w:tc>
      </w:tr>
      <w:tr w:rsidR="007652FA" w:rsidRPr="007652FA" w:rsidTr="00FA27BE">
        <w:trPr>
          <w:trHeight w:val="16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lastRenderedPageBreak/>
              <w:t>10</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proofErr w:type="gramStart"/>
            <w:r w:rsidRPr="007652FA">
              <w:rPr>
                <w:rFonts w:ascii="宋体" w:eastAsia="宋体" w:hAnsi="宋体" w:cs="宋体" w:hint="eastAsia"/>
                <w:color w:val="000000"/>
                <w:kern w:val="0"/>
                <w:sz w:val="18"/>
                <w:szCs w:val="18"/>
                <w:lang w:bidi="ar"/>
              </w:rPr>
              <w:t>防爆报</w:t>
            </w:r>
            <w:proofErr w:type="gramEnd"/>
            <w:r w:rsidRPr="007652FA">
              <w:rPr>
                <w:rFonts w:ascii="宋体" w:eastAsia="宋体" w:hAnsi="宋体" w:cs="宋体" w:hint="eastAsia"/>
                <w:color w:val="000000"/>
                <w:kern w:val="0"/>
                <w:sz w:val="18"/>
                <w:szCs w:val="18"/>
                <w:lang w:bidi="ar"/>
              </w:rPr>
              <w:t>警灯</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3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防爆排风扇</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kern w:val="0"/>
                <w:sz w:val="18"/>
                <w:szCs w:val="18"/>
                <w:lang w:bidi="ar"/>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kern w:val="0"/>
                <w:sz w:val="18"/>
                <w:szCs w:val="18"/>
                <w:lang w:bidi="ar"/>
              </w:rPr>
            </w:pPr>
          </w:p>
        </w:tc>
      </w:tr>
      <w:tr w:rsidR="007652FA" w:rsidRPr="007652FA" w:rsidTr="00FA27BE">
        <w:trPr>
          <w:trHeight w:val="25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widowControl/>
              <w:spacing w:line="0" w:lineRule="atLeast"/>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活性炭吸附装置</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13</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紫外线消</w:t>
            </w:r>
            <w:proofErr w:type="gramStart"/>
            <w:r w:rsidRPr="007652FA">
              <w:rPr>
                <w:rFonts w:ascii="宋体" w:eastAsia="宋体" w:hAnsi="宋体" w:cs="宋体" w:hint="eastAsia"/>
                <w:color w:val="000000"/>
                <w:sz w:val="18"/>
                <w:szCs w:val="18"/>
              </w:rPr>
              <w:t>杀系统</w:t>
            </w:r>
            <w:proofErr w:type="gramEnd"/>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013363" w:rsidP="007652FA">
            <w:pPr>
              <w:jc w:val="center"/>
              <w:rPr>
                <w:rFonts w:ascii="宋体" w:eastAsia="宋体" w:hAnsi="宋体" w:cs="宋体"/>
                <w:color w:val="000000"/>
                <w:sz w:val="18"/>
                <w:szCs w:val="18"/>
              </w:rPr>
            </w:pPr>
            <w:r>
              <w:rPr>
                <w:rFonts w:ascii="宋体" w:eastAsia="宋体" w:hAnsi="宋体" w:cs="宋体"/>
                <w:color w:val="000000"/>
                <w:sz w:val="18"/>
                <w:szCs w:val="18"/>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76"/>
          <w:jc w:val="center"/>
        </w:trPr>
        <w:tc>
          <w:tcPr>
            <w:tcW w:w="704" w:type="dxa"/>
            <w:tcBorders>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w:t>
            </w:r>
            <w:r w:rsidRPr="007652FA">
              <w:rPr>
                <w:rFonts w:ascii="宋体" w:eastAsia="宋体" w:hAnsi="宋体" w:cs="宋体"/>
                <w:color w:val="000000"/>
                <w:kern w:val="0"/>
                <w:sz w:val="18"/>
                <w:szCs w:val="18"/>
                <w:lang w:bidi="ar"/>
              </w:rPr>
              <w:t>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洗手盆</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1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防爆智能控制柜</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sz w:val="18"/>
                <w:szCs w:val="18"/>
              </w:rPr>
            </w:pPr>
            <w:r w:rsidRPr="007652FA">
              <w:rPr>
                <w:rFonts w:ascii="宋体" w:eastAsia="宋体" w:hAnsi="宋体" w:cs="宋体" w:hint="eastAsia"/>
                <w:color w:val="000000"/>
                <w:kern w:val="0"/>
                <w:sz w:val="18"/>
                <w:szCs w:val="18"/>
                <w:lang w:bidi="ar"/>
              </w:rPr>
              <w:t>16</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监控系统</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台</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货架</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组</w:t>
            </w: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18</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托盘</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7652FA" w:rsidRPr="007652FA" w:rsidTr="00FA27BE">
        <w:trPr>
          <w:trHeight w:val="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widowControl/>
              <w:jc w:val="center"/>
              <w:textAlignment w:val="center"/>
              <w:rPr>
                <w:rFonts w:ascii="宋体" w:eastAsia="宋体" w:hAnsi="宋体" w:cs="宋体"/>
                <w:color w:val="000000"/>
                <w:kern w:val="0"/>
                <w:sz w:val="18"/>
                <w:szCs w:val="18"/>
                <w:lang w:bidi="ar"/>
              </w:rPr>
            </w:pPr>
            <w:r w:rsidRPr="007652FA">
              <w:rPr>
                <w:rFonts w:ascii="宋体" w:eastAsia="宋体" w:hAnsi="宋体" w:cs="宋体" w:hint="eastAsia"/>
                <w:color w:val="000000"/>
                <w:kern w:val="0"/>
                <w:sz w:val="18"/>
                <w:szCs w:val="18"/>
                <w:lang w:bidi="ar"/>
              </w:rPr>
              <w:t>19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FA27BE">
            <w:pPr>
              <w:spacing w:line="0" w:lineRule="atLeast"/>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挡鼠板</w:t>
            </w:r>
          </w:p>
        </w:tc>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r w:rsidRPr="007652FA">
              <w:rPr>
                <w:rFonts w:ascii="宋体" w:eastAsia="宋体" w:hAnsi="宋体" w:cs="宋体" w:hint="eastAsia"/>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roofErr w:type="gramStart"/>
            <w:r w:rsidRPr="007652FA">
              <w:rPr>
                <w:rFonts w:ascii="宋体" w:eastAsia="宋体" w:hAnsi="宋体" w:cs="宋体" w:hint="eastAsia"/>
                <w:color w:val="000000"/>
                <w:sz w:val="18"/>
                <w:szCs w:val="18"/>
              </w:rPr>
              <w:t>个</w:t>
            </w:r>
            <w:proofErr w:type="gramEnd"/>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auto"/>
            </w:tcBorders>
            <w:shd w:val="clear" w:color="auto" w:fill="FFFFFF"/>
          </w:tcPr>
          <w:p w:rsidR="007652FA" w:rsidRPr="007652FA" w:rsidRDefault="007652FA" w:rsidP="007652FA">
            <w:pPr>
              <w:jc w:val="center"/>
              <w:rPr>
                <w:rFonts w:ascii="宋体" w:eastAsia="宋体" w:hAnsi="宋体" w:cs="宋体"/>
                <w:color w:val="000000"/>
                <w:sz w:val="18"/>
                <w:szCs w:val="18"/>
              </w:rPr>
            </w:pPr>
          </w:p>
        </w:tc>
        <w:tc>
          <w:tcPr>
            <w:tcW w:w="122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652FA" w:rsidRPr="007652FA" w:rsidRDefault="007652FA" w:rsidP="007652FA">
            <w:pPr>
              <w:jc w:val="center"/>
              <w:rPr>
                <w:rFonts w:ascii="宋体" w:eastAsia="宋体" w:hAnsi="宋体" w:cs="宋体"/>
                <w:color w:val="000000"/>
                <w:sz w:val="18"/>
                <w:szCs w:val="18"/>
              </w:rPr>
            </w:pPr>
          </w:p>
        </w:tc>
      </w:tr>
      <w:tr w:rsidR="00FA27BE" w:rsidRPr="007652FA" w:rsidTr="001C798E">
        <w:trPr>
          <w:trHeight w:val="42"/>
          <w:jc w:val="center"/>
        </w:trPr>
        <w:tc>
          <w:tcPr>
            <w:tcW w:w="719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A27BE" w:rsidRPr="007652FA" w:rsidRDefault="00FA27BE" w:rsidP="00FA27BE">
            <w:pPr>
              <w:jc w:val="left"/>
              <w:rPr>
                <w:rFonts w:ascii="宋体" w:eastAsia="宋体" w:hAnsi="宋体" w:cs="宋体"/>
                <w:color w:val="000000"/>
                <w:sz w:val="18"/>
                <w:szCs w:val="18"/>
              </w:rPr>
            </w:pPr>
            <w:r>
              <w:rPr>
                <w:rFonts w:ascii="宋体" w:eastAsia="宋体" w:hAnsi="宋体" w:cs="宋体" w:hint="eastAsia"/>
                <w:color w:val="000000"/>
                <w:sz w:val="18"/>
                <w:szCs w:val="18"/>
              </w:rPr>
              <w:t xml:space="preserve">总价：（大写金额） </w:t>
            </w:r>
            <w:r>
              <w:rPr>
                <w:rFonts w:ascii="宋体" w:eastAsia="宋体" w:hAnsi="宋体" w:cs="宋体"/>
                <w:color w:val="000000"/>
                <w:sz w:val="18"/>
                <w:szCs w:val="18"/>
              </w:rPr>
              <w:t xml:space="preserve">                           </w:t>
            </w:r>
            <w:r>
              <w:rPr>
                <w:rFonts w:ascii="宋体" w:eastAsia="宋体" w:hAnsi="宋体" w:cs="宋体" w:hint="eastAsia"/>
                <w:color w:val="000000"/>
                <w:sz w:val="18"/>
                <w:szCs w:val="18"/>
              </w:rPr>
              <w:t>（小写金额）</w:t>
            </w:r>
          </w:p>
        </w:tc>
      </w:tr>
    </w:tbl>
    <w:p w:rsidR="007652FA" w:rsidRDefault="007652FA">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lastRenderedPageBreak/>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F71CA8">
              <w:rPr>
                <w:rFonts w:ascii="宋体" w:eastAsia="宋体" w:hAnsi="宋体"/>
                <w:szCs w:val="21"/>
              </w:rPr>
              <w:t>6</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B808B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有效的质量管理体系认证证书，得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B808B4">
            <w:pPr>
              <w:widowControl/>
              <w:rPr>
                <w:rFonts w:ascii="宋体" w:eastAsia="宋体" w:hAnsi="宋体"/>
                <w:szCs w:val="21"/>
              </w:rPr>
            </w:pPr>
            <w:proofErr w:type="gramStart"/>
            <w:r>
              <w:rPr>
                <w:rFonts w:ascii="宋体" w:eastAsia="宋体" w:hAnsi="宋体" w:hint="eastAsia"/>
                <w:szCs w:val="21"/>
              </w:rPr>
              <w:t>具</w:t>
            </w:r>
            <w:r w:rsidR="007E3033">
              <w:rPr>
                <w:rFonts w:ascii="宋体" w:eastAsia="宋体" w:hAnsi="宋体" w:hint="eastAsia"/>
                <w:szCs w:val="21"/>
              </w:rPr>
              <w:t>有效</w:t>
            </w:r>
            <w:proofErr w:type="gramEnd"/>
            <w:r w:rsidR="007E3033">
              <w:rPr>
                <w:rFonts w:ascii="宋体" w:eastAsia="宋体" w:hAnsi="宋体" w:hint="eastAsia"/>
                <w:szCs w:val="21"/>
              </w:rPr>
              <w:t>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E241E2">
              <w:rPr>
                <w:rFonts w:ascii="宋体" w:eastAsia="宋体" w:hAnsi="宋体" w:hint="eastAsia"/>
                <w:szCs w:val="21"/>
              </w:rPr>
              <w:t>每1项</w:t>
            </w:r>
            <w:r>
              <w:rPr>
                <w:rFonts w:ascii="宋体" w:eastAsia="宋体" w:hAnsi="宋体" w:hint="eastAsia"/>
                <w:szCs w:val="21"/>
              </w:rPr>
              <w:t>不满足</w:t>
            </w:r>
            <w:r w:rsidR="00E241E2">
              <w:rPr>
                <w:rFonts w:ascii="宋体" w:eastAsia="宋体" w:hAnsi="宋体" w:hint="eastAsia"/>
                <w:szCs w:val="21"/>
              </w:rPr>
              <w:t>扣</w:t>
            </w:r>
            <w:r w:rsidR="00E241E2">
              <w:rPr>
                <w:rFonts w:ascii="宋体" w:eastAsia="宋体" w:hAnsi="宋体"/>
                <w:szCs w:val="21"/>
              </w:rPr>
              <w:t>3</w:t>
            </w:r>
            <w:r>
              <w:rPr>
                <w:rFonts w:ascii="宋体" w:eastAsia="宋体" w:hAnsi="宋体" w:hint="eastAsia"/>
                <w:szCs w:val="21"/>
              </w:rPr>
              <w:t>分</w:t>
            </w:r>
            <w:r w:rsidR="00E241E2">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供货</w:t>
            </w:r>
            <w:r w:rsidR="00B808B4">
              <w:rPr>
                <w:rFonts w:ascii="宋体" w:eastAsia="宋体" w:hAnsi="宋体" w:hint="eastAsia"/>
                <w:szCs w:val="21"/>
              </w:rPr>
              <w:t>安装</w:t>
            </w:r>
            <w:r>
              <w:rPr>
                <w:rFonts w:ascii="宋体" w:eastAsia="宋体" w:hAnsi="宋体" w:hint="eastAsia"/>
                <w:szCs w:val="21"/>
              </w:rPr>
              <w:t>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供应商应针对本项目提供供货</w:t>
            </w:r>
            <w:r w:rsidR="00B808B4">
              <w:rPr>
                <w:rFonts w:ascii="宋体" w:eastAsia="宋体" w:hAnsi="宋体" w:hint="eastAsia"/>
                <w:szCs w:val="21"/>
              </w:rPr>
              <w:t>、安装</w:t>
            </w:r>
            <w:r w:rsidR="00D067A0">
              <w:rPr>
                <w:rFonts w:ascii="宋体" w:eastAsia="宋体" w:hAnsi="宋体" w:hint="eastAsia"/>
                <w:szCs w:val="21"/>
              </w:rPr>
              <w:t>以及工期进度</w:t>
            </w:r>
            <w:r>
              <w:rPr>
                <w:rFonts w:ascii="宋体" w:eastAsia="宋体" w:hAnsi="宋体" w:hint="eastAsia"/>
                <w:szCs w:val="21"/>
              </w:rPr>
              <w:t>方案</w:t>
            </w:r>
          </w:p>
          <w:p w:rsidR="00A62085" w:rsidRDefault="007E3033">
            <w:pPr>
              <w:widowControl/>
              <w:rPr>
                <w:rFonts w:ascii="宋体" w:eastAsia="宋体" w:hAnsi="宋体"/>
                <w:szCs w:val="21"/>
              </w:rPr>
            </w:pPr>
            <w:r>
              <w:rPr>
                <w:rFonts w:ascii="宋体" w:eastAsia="宋体" w:hAnsi="宋体" w:hint="eastAsia"/>
                <w:szCs w:val="21"/>
              </w:rPr>
              <w:t>对供货计划安排、实施方案及配合保障措施进行综合评价：</w:t>
            </w:r>
          </w:p>
          <w:p w:rsidR="00A62085" w:rsidRDefault="007E3033">
            <w:pPr>
              <w:widowControl/>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供应商应针对本项目提供售后服务方案，综合考虑售前、售中和售后服务内容、售后服务响应时间、应急预案等内容，进行综合评比：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w:t>
      </w:r>
      <w:r>
        <w:rPr>
          <w:rFonts w:ascii="宋体" w:eastAsia="宋体" w:hAnsi="宋体"/>
          <w:szCs w:val="21"/>
        </w:rPr>
        <w:lastRenderedPageBreak/>
        <w:t>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064516">
        <w:rPr>
          <w:rFonts w:ascii="宋体" w:eastAsia="宋体" w:hAnsi="宋体"/>
          <w:szCs w:val="21"/>
        </w:rPr>
        <w:t>7</w:t>
      </w:r>
      <w:r>
        <w:rPr>
          <w:rFonts w:ascii="宋体" w:eastAsia="宋体" w:hAnsi="宋体" w:hint="eastAsia"/>
          <w:szCs w:val="21"/>
        </w:rPr>
        <w:t>月</w:t>
      </w:r>
      <w:r w:rsidR="00D016A0">
        <w:rPr>
          <w:rFonts w:ascii="宋体" w:eastAsia="宋体" w:hAnsi="宋体"/>
          <w:szCs w:val="21"/>
        </w:rPr>
        <w:t>11</w:t>
      </w:r>
      <w:r>
        <w:rPr>
          <w:rFonts w:ascii="宋体" w:eastAsia="宋体" w:hAnsi="宋体" w:hint="eastAsia"/>
          <w:szCs w:val="21"/>
        </w:rPr>
        <w:t>日</w:t>
      </w:r>
      <w:r w:rsidR="00D016A0">
        <w:rPr>
          <w:rFonts w:ascii="宋体" w:eastAsia="宋体" w:hAnsi="宋体"/>
          <w:szCs w:val="21"/>
        </w:rPr>
        <w:t>8</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064516">
        <w:rPr>
          <w:rFonts w:ascii="宋体" w:eastAsia="宋体" w:hAnsi="宋体"/>
          <w:szCs w:val="21"/>
        </w:rPr>
        <w:t>7</w:t>
      </w:r>
      <w:r>
        <w:rPr>
          <w:rFonts w:ascii="宋体" w:eastAsia="宋体" w:hAnsi="宋体" w:hint="eastAsia"/>
          <w:szCs w:val="21"/>
        </w:rPr>
        <w:t>月</w:t>
      </w:r>
      <w:r w:rsidR="00D016A0">
        <w:rPr>
          <w:rFonts w:ascii="宋体" w:eastAsia="宋体" w:hAnsi="宋体"/>
          <w:szCs w:val="21"/>
        </w:rPr>
        <w:t>11</w:t>
      </w:r>
      <w:r>
        <w:rPr>
          <w:rFonts w:ascii="宋体" w:eastAsia="宋体" w:hAnsi="宋体" w:hint="eastAsia"/>
          <w:szCs w:val="21"/>
        </w:rPr>
        <w:t>日</w:t>
      </w:r>
      <w:r w:rsidR="00D016A0">
        <w:rPr>
          <w:rFonts w:ascii="宋体" w:eastAsia="宋体" w:hAnsi="宋体"/>
          <w:szCs w:val="21"/>
        </w:rPr>
        <w:t>9</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地点：北京市西城区西直门外大街6号中仪大厦</w:t>
      </w:r>
      <w:r>
        <w:rPr>
          <w:rFonts w:ascii="宋体" w:eastAsia="宋体" w:hAnsi="宋体"/>
          <w:szCs w:val="21"/>
        </w:rPr>
        <w:t>100</w:t>
      </w:r>
      <w:r w:rsidR="00D016A0">
        <w:rPr>
          <w:rFonts w:ascii="宋体" w:eastAsia="宋体" w:hAnsi="宋体"/>
          <w:szCs w:val="21"/>
        </w:rPr>
        <w:t>2</w:t>
      </w:r>
      <w:bookmarkStart w:id="2" w:name="_GoBack"/>
      <w:bookmarkEnd w:id="2"/>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E30" w:rsidRDefault="00C60E30">
      <w:r>
        <w:separator/>
      </w:r>
    </w:p>
  </w:endnote>
  <w:endnote w:type="continuationSeparator" w:id="0">
    <w:p w:rsidR="00C60E30" w:rsidRDefault="00C6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E30" w:rsidRDefault="00C60E30">
      <w:r>
        <w:separator/>
      </w:r>
    </w:p>
  </w:footnote>
  <w:footnote w:type="continuationSeparator" w:id="0">
    <w:p w:rsidR="00C60E30" w:rsidRDefault="00C6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3363"/>
    <w:rsid w:val="000171C9"/>
    <w:rsid w:val="0002789D"/>
    <w:rsid w:val="00064516"/>
    <w:rsid w:val="000C5ABC"/>
    <w:rsid w:val="000D5F93"/>
    <w:rsid w:val="00107768"/>
    <w:rsid w:val="0011217F"/>
    <w:rsid w:val="00120283"/>
    <w:rsid w:val="00120409"/>
    <w:rsid w:val="0014064E"/>
    <w:rsid w:val="00186F83"/>
    <w:rsid w:val="00187637"/>
    <w:rsid w:val="001B67CD"/>
    <w:rsid w:val="001C268B"/>
    <w:rsid w:val="001C36B9"/>
    <w:rsid w:val="001E2523"/>
    <w:rsid w:val="001E74DA"/>
    <w:rsid w:val="001E7684"/>
    <w:rsid w:val="00215C80"/>
    <w:rsid w:val="0022198F"/>
    <w:rsid w:val="00232321"/>
    <w:rsid w:val="002340BA"/>
    <w:rsid w:val="00236F1E"/>
    <w:rsid w:val="00236FD4"/>
    <w:rsid w:val="0024172A"/>
    <w:rsid w:val="002442DF"/>
    <w:rsid w:val="0026054E"/>
    <w:rsid w:val="00260DDA"/>
    <w:rsid w:val="0026231B"/>
    <w:rsid w:val="002858F1"/>
    <w:rsid w:val="002A6BCB"/>
    <w:rsid w:val="002C2538"/>
    <w:rsid w:val="002D5BDD"/>
    <w:rsid w:val="002F3869"/>
    <w:rsid w:val="002F5B2E"/>
    <w:rsid w:val="00321B34"/>
    <w:rsid w:val="00330EE4"/>
    <w:rsid w:val="00350C10"/>
    <w:rsid w:val="00351F25"/>
    <w:rsid w:val="00363104"/>
    <w:rsid w:val="003831F6"/>
    <w:rsid w:val="003B3290"/>
    <w:rsid w:val="003E74E8"/>
    <w:rsid w:val="003F5A3D"/>
    <w:rsid w:val="0040458D"/>
    <w:rsid w:val="00416DF9"/>
    <w:rsid w:val="00445753"/>
    <w:rsid w:val="004472BC"/>
    <w:rsid w:val="00460FE2"/>
    <w:rsid w:val="0046485F"/>
    <w:rsid w:val="004660C5"/>
    <w:rsid w:val="00484A06"/>
    <w:rsid w:val="004A3A1C"/>
    <w:rsid w:val="004B00F1"/>
    <w:rsid w:val="004B206F"/>
    <w:rsid w:val="004C53DA"/>
    <w:rsid w:val="004D050B"/>
    <w:rsid w:val="004F387B"/>
    <w:rsid w:val="004F5E22"/>
    <w:rsid w:val="00521C12"/>
    <w:rsid w:val="005263CC"/>
    <w:rsid w:val="00536F46"/>
    <w:rsid w:val="005377C3"/>
    <w:rsid w:val="005453F1"/>
    <w:rsid w:val="00585B3A"/>
    <w:rsid w:val="00595D04"/>
    <w:rsid w:val="005A350C"/>
    <w:rsid w:val="005B1D84"/>
    <w:rsid w:val="005D1B6B"/>
    <w:rsid w:val="005D7D22"/>
    <w:rsid w:val="005F12B1"/>
    <w:rsid w:val="00610135"/>
    <w:rsid w:val="0061594F"/>
    <w:rsid w:val="00630DEC"/>
    <w:rsid w:val="00637C79"/>
    <w:rsid w:val="00640332"/>
    <w:rsid w:val="006427E6"/>
    <w:rsid w:val="00643684"/>
    <w:rsid w:val="00645464"/>
    <w:rsid w:val="00653E5D"/>
    <w:rsid w:val="00665C0B"/>
    <w:rsid w:val="00676D05"/>
    <w:rsid w:val="00692BDE"/>
    <w:rsid w:val="00694A2B"/>
    <w:rsid w:val="006971E7"/>
    <w:rsid w:val="00697595"/>
    <w:rsid w:val="006A74C0"/>
    <w:rsid w:val="006B4D40"/>
    <w:rsid w:val="006C3EF6"/>
    <w:rsid w:val="006C538D"/>
    <w:rsid w:val="007036A7"/>
    <w:rsid w:val="00704406"/>
    <w:rsid w:val="00716864"/>
    <w:rsid w:val="0072034F"/>
    <w:rsid w:val="007211E5"/>
    <w:rsid w:val="00724C14"/>
    <w:rsid w:val="0073057E"/>
    <w:rsid w:val="007325D7"/>
    <w:rsid w:val="00756DB4"/>
    <w:rsid w:val="007652FA"/>
    <w:rsid w:val="007A3F81"/>
    <w:rsid w:val="007B4B78"/>
    <w:rsid w:val="007C4320"/>
    <w:rsid w:val="007E3033"/>
    <w:rsid w:val="0080315F"/>
    <w:rsid w:val="008032A4"/>
    <w:rsid w:val="00806343"/>
    <w:rsid w:val="00814BE2"/>
    <w:rsid w:val="00814F7D"/>
    <w:rsid w:val="008257F9"/>
    <w:rsid w:val="00832E65"/>
    <w:rsid w:val="00840A08"/>
    <w:rsid w:val="0085475B"/>
    <w:rsid w:val="0087756E"/>
    <w:rsid w:val="00892766"/>
    <w:rsid w:val="008A3E8A"/>
    <w:rsid w:val="008C5CF1"/>
    <w:rsid w:val="008F41D7"/>
    <w:rsid w:val="00910266"/>
    <w:rsid w:val="0095017D"/>
    <w:rsid w:val="009533DE"/>
    <w:rsid w:val="009536F7"/>
    <w:rsid w:val="00967514"/>
    <w:rsid w:val="0097691C"/>
    <w:rsid w:val="00990D35"/>
    <w:rsid w:val="009B40EF"/>
    <w:rsid w:val="009B69D9"/>
    <w:rsid w:val="009B729F"/>
    <w:rsid w:val="009D0EB6"/>
    <w:rsid w:val="009E15C3"/>
    <w:rsid w:val="009F38CB"/>
    <w:rsid w:val="00A109F8"/>
    <w:rsid w:val="00A130BB"/>
    <w:rsid w:val="00A31442"/>
    <w:rsid w:val="00A45E9B"/>
    <w:rsid w:val="00A62085"/>
    <w:rsid w:val="00A66966"/>
    <w:rsid w:val="00AB72A0"/>
    <w:rsid w:val="00AD0187"/>
    <w:rsid w:val="00AD037B"/>
    <w:rsid w:val="00AD17D9"/>
    <w:rsid w:val="00AF0172"/>
    <w:rsid w:val="00B016D1"/>
    <w:rsid w:val="00B11E88"/>
    <w:rsid w:val="00B16D1F"/>
    <w:rsid w:val="00B30530"/>
    <w:rsid w:val="00B343E0"/>
    <w:rsid w:val="00B352C8"/>
    <w:rsid w:val="00B4164D"/>
    <w:rsid w:val="00B521C9"/>
    <w:rsid w:val="00B53550"/>
    <w:rsid w:val="00B60D06"/>
    <w:rsid w:val="00B7097D"/>
    <w:rsid w:val="00B74DE7"/>
    <w:rsid w:val="00B808B4"/>
    <w:rsid w:val="00B81D93"/>
    <w:rsid w:val="00B82142"/>
    <w:rsid w:val="00BA38C4"/>
    <w:rsid w:val="00BA73B7"/>
    <w:rsid w:val="00BB3909"/>
    <w:rsid w:val="00BC0646"/>
    <w:rsid w:val="00BC1CBD"/>
    <w:rsid w:val="00BC78AD"/>
    <w:rsid w:val="00BF04E3"/>
    <w:rsid w:val="00C03123"/>
    <w:rsid w:val="00C05D8A"/>
    <w:rsid w:val="00C07635"/>
    <w:rsid w:val="00C15E3E"/>
    <w:rsid w:val="00C16A00"/>
    <w:rsid w:val="00C310BC"/>
    <w:rsid w:val="00C3372C"/>
    <w:rsid w:val="00C40559"/>
    <w:rsid w:val="00C44AE2"/>
    <w:rsid w:val="00C501B5"/>
    <w:rsid w:val="00C6074B"/>
    <w:rsid w:val="00C60E30"/>
    <w:rsid w:val="00C73349"/>
    <w:rsid w:val="00C76EAC"/>
    <w:rsid w:val="00C77842"/>
    <w:rsid w:val="00C800F9"/>
    <w:rsid w:val="00C8379E"/>
    <w:rsid w:val="00C84C79"/>
    <w:rsid w:val="00CA5850"/>
    <w:rsid w:val="00CC0CBD"/>
    <w:rsid w:val="00D016A0"/>
    <w:rsid w:val="00D04DB2"/>
    <w:rsid w:val="00D067A0"/>
    <w:rsid w:val="00D318F7"/>
    <w:rsid w:val="00D569E7"/>
    <w:rsid w:val="00D72ABD"/>
    <w:rsid w:val="00D81395"/>
    <w:rsid w:val="00DC1A5B"/>
    <w:rsid w:val="00DC1F43"/>
    <w:rsid w:val="00DD1EAC"/>
    <w:rsid w:val="00DE7687"/>
    <w:rsid w:val="00DF07DF"/>
    <w:rsid w:val="00DF1414"/>
    <w:rsid w:val="00E10CEA"/>
    <w:rsid w:val="00E11D6C"/>
    <w:rsid w:val="00E14F86"/>
    <w:rsid w:val="00E241E2"/>
    <w:rsid w:val="00E2787D"/>
    <w:rsid w:val="00E60126"/>
    <w:rsid w:val="00E65800"/>
    <w:rsid w:val="00E7421E"/>
    <w:rsid w:val="00E77497"/>
    <w:rsid w:val="00E77D53"/>
    <w:rsid w:val="00E83376"/>
    <w:rsid w:val="00E8450C"/>
    <w:rsid w:val="00E9108F"/>
    <w:rsid w:val="00E92234"/>
    <w:rsid w:val="00EA4EAD"/>
    <w:rsid w:val="00EA7669"/>
    <w:rsid w:val="00EC35A8"/>
    <w:rsid w:val="00EE2845"/>
    <w:rsid w:val="00F12DD1"/>
    <w:rsid w:val="00F1332B"/>
    <w:rsid w:val="00F154F9"/>
    <w:rsid w:val="00F211DD"/>
    <w:rsid w:val="00F24810"/>
    <w:rsid w:val="00F52CCF"/>
    <w:rsid w:val="00F52DD6"/>
    <w:rsid w:val="00F5616E"/>
    <w:rsid w:val="00F6397B"/>
    <w:rsid w:val="00F71CA8"/>
    <w:rsid w:val="00F72E45"/>
    <w:rsid w:val="00F73DB9"/>
    <w:rsid w:val="00F76F95"/>
    <w:rsid w:val="00F878E5"/>
    <w:rsid w:val="00F941A8"/>
    <w:rsid w:val="00FA27BE"/>
    <w:rsid w:val="00FA6557"/>
    <w:rsid w:val="00FA6DCF"/>
    <w:rsid w:val="00FB2956"/>
    <w:rsid w:val="00FC0B9B"/>
    <w:rsid w:val="00FD1D46"/>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B9BC78"/>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78088">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05F8-2D30-483A-8934-B9944F58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49</cp:revision>
  <cp:lastPrinted>2024-07-11T00:34:00Z</cp:lastPrinted>
  <dcterms:created xsi:type="dcterms:W3CDTF">2024-07-03T07:09:00Z</dcterms:created>
  <dcterms:modified xsi:type="dcterms:W3CDTF">2025-07-03T01:26:00Z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