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301D0">
        <w:rPr>
          <w:rFonts w:ascii="宋体" w:hAnsi="宋体" w:hint="eastAsia"/>
          <w:sz w:val="32"/>
          <w:szCs w:val="32"/>
        </w:rPr>
        <w:t>科研管理</w:t>
      </w:r>
      <w:r w:rsidR="0014254E" w:rsidRPr="0014254E">
        <w:rPr>
          <w:rFonts w:ascii="宋体" w:hAnsi="宋体" w:hint="eastAsia"/>
          <w:sz w:val="32"/>
          <w:szCs w:val="32"/>
        </w:rPr>
        <w:t>系统</w:t>
      </w:r>
      <w:r w:rsidR="00206E08">
        <w:rPr>
          <w:rFonts w:ascii="宋体" w:hAnsi="宋体" w:hint="eastAsia"/>
          <w:sz w:val="32"/>
          <w:szCs w:val="32"/>
        </w:rPr>
        <w:t>运维</w:t>
      </w:r>
      <w:r w:rsidR="0014254E" w:rsidRPr="0014254E">
        <w:rPr>
          <w:rFonts w:ascii="宋体" w:hAnsi="宋体" w:hint="eastAsia"/>
          <w:sz w:val="32"/>
          <w:szCs w:val="32"/>
        </w:rPr>
        <w:t>项目</w:t>
      </w:r>
      <w:r w:rsidR="001F7EFD">
        <w:rPr>
          <w:rFonts w:ascii="宋体" w:hAnsi="宋体" w:hint="eastAsia"/>
          <w:sz w:val="32"/>
          <w:szCs w:val="32"/>
        </w:rPr>
        <w:t>采购</w:t>
      </w:r>
      <w:r w:rsidR="00AA55F4">
        <w:rPr>
          <w:rFonts w:ascii="宋体" w:hAnsi="宋体" w:hint="eastAsia"/>
          <w:sz w:val="32"/>
          <w:szCs w:val="32"/>
        </w:rPr>
        <w:t>文件</w:t>
      </w:r>
    </w:p>
    <w:p w:rsidR="0014254E" w:rsidRDefault="0014254E" w:rsidP="0014254E">
      <w:pPr>
        <w:snapToGrid w:val="0"/>
        <w:spacing w:line="360" w:lineRule="auto"/>
        <w:jc w:val="left"/>
      </w:pPr>
    </w:p>
    <w:p w:rsidR="006301D0" w:rsidRDefault="00206E08" w:rsidP="006301D0">
      <w:pPr>
        <w:pStyle w:val="a6"/>
        <w:numPr>
          <w:ilvl w:val="0"/>
          <w:numId w:val="31"/>
        </w:numPr>
        <w:snapToGrid w:val="0"/>
        <w:spacing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为满足全院科室使用</w:t>
      </w:r>
      <w:r w:rsidR="00E22A29">
        <w:rPr>
          <w:rFonts w:asciiTheme="minorEastAsia" w:eastAsiaTheme="minorEastAsia" w:hAnsiTheme="minorEastAsia" w:hint="eastAsia"/>
          <w:color w:val="000000"/>
          <w:szCs w:val="21"/>
        </w:rPr>
        <w:t>科研管理</w:t>
      </w:r>
      <w:r w:rsidRPr="006301D0">
        <w:rPr>
          <w:rFonts w:asciiTheme="minorEastAsia" w:eastAsiaTheme="minorEastAsia" w:hAnsiTheme="minorEastAsia" w:hint="eastAsia"/>
          <w:color w:val="000000"/>
          <w:szCs w:val="21"/>
        </w:rPr>
        <w:t>系统需求，拟对</w:t>
      </w:r>
      <w:r w:rsidR="00E22A29">
        <w:rPr>
          <w:rFonts w:asciiTheme="minorEastAsia" w:eastAsiaTheme="minorEastAsia" w:hAnsiTheme="minorEastAsia" w:hint="eastAsia"/>
          <w:color w:val="000000"/>
          <w:szCs w:val="21"/>
        </w:rPr>
        <w:t>科研管理系统</w:t>
      </w:r>
      <w:r w:rsidR="006301D0">
        <w:rPr>
          <w:rFonts w:asciiTheme="minorEastAsia" w:eastAsiaTheme="minorEastAsia" w:hAnsiTheme="minorEastAsia" w:hint="eastAsia"/>
          <w:color w:val="000000"/>
          <w:szCs w:val="21"/>
        </w:rPr>
        <w:t>运维项目进行采购</w:t>
      </w:r>
      <w:r w:rsidR="00E22A29">
        <w:rPr>
          <w:rFonts w:asciiTheme="minorEastAsia" w:eastAsiaTheme="minorEastAsia" w:hAnsiTheme="minorEastAsia" w:hint="eastAsia"/>
          <w:color w:val="000000"/>
          <w:szCs w:val="21"/>
        </w:rPr>
        <w:t>。</w:t>
      </w:r>
    </w:p>
    <w:p w:rsidR="006301D0" w:rsidRDefault="006301D0" w:rsidP="006301D0">
      <w:pPr>
        <w:pStyle w:val="a6"/>
        <w:snapToGrid w:val="0"/>
        <w:spacing w:line="360" w:lineRule="auto"/>
        <w:ind w:left="420" w:firstLineChars="0" w:firstLine="0"/>
        <w:jc w:val="left"/>
      </w:pPr>
      <w:r>
        <w:rPr>
          <w:rFonts w:hint="eastAsia"/>
        </w:rPr>
        <w:t>服务期：</w:t>
      </w:r>
      <w:r w:rsidR="00FF2893">
        <w:rPr>
          <w:rFonts w:hint="eastAsia"/>
        </w:rPr>
        <w:t>自合同</w:t>
      </w:r>
      <w:r w:rsidR="00FF2893">
        <w:t>签订后</w:t>
      </w:r>
      <w:r>
        <w:rPr>
          <w:rFonts w:hint="eastAsia"/>
        </w:rPr>
        <w:t>1</w:t>
      </w:r>
      <w:r>
        <w:rPr>
          <w:rFonts w:hint="eastAsia"/>
        </w:rPr>
        <w:t>年</w:t>
      </w:r>
    </w:p>
    <w:p w:rsidR="006301D0" w:rsidRPr="006301D0" w:rsidRDefault="006301D0" w:rsidP="006301D0">
      <w:pPr>
        <w:pStyle w:val="a6"/>
        <w:snapToGrid w:val="0"/>
        <w:spacing w:line="360" w:lineRule="auto"/>
        <w:ind w:left="420" w:firstLineChars="0" w:firstLine="0"/>
        <w:jc w:val="left"/>
        <w:rPr>
          <w:rFonts w:asciiTheme="minorEastAsia" w:eastAsiaTheme="minorEastAsia" w:hAnsiTheme="minorEastAsia"/>
          <w:color w:val="000000"/>
          <w:szCs w:val="21"/>
        </w:rPr>
      </w:pPr>
      <w:r>
        <w:rPr>
          <w:rFonts w:hint="eastAsia"/>
        </w:rPr>
        <w:t>预算：</w:t>
      </w:r>
      <w:r>
        <w:rPr>
          <w:rFonts w:hint="eastAsia"/>
        </w:rPr>
        <w:t xml:space="preserve"> 150000</w:t>
      </w:r>
      <w:r>
        <w:rPr>
          <w:rFonts w:hint="eastAsia"/>
        </w:rPr>
        <w:t>元</w:t>
      </w:r>
    </w:p>
    <w:p w:rsidR="00206E08" w:rsidRPr="006301D0" w:rsidRDefault="00206E08" w:rsidP="00E22A29">
      <w:pPr>
        <w:pStyle w:val="a6"/>
        <w:numPr>
          <w:ilvl w:val="0"/>
          <w:numId w:val="31"/>
        </w:numPr>
        <w:snapToGrid w:val="0"/>
        <w:spacing w:beforeLines="50" w:before="156"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采购项目内容及招标参数:</w:t>
      </w:r>
    </w:p>
    <w:p w:rsidR="00206E08" w:rsidRPr="00246F1C" w:rsidRDefault="00F1242C"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维护</w:t>
      </w:r>
      <w:r w:rsidRPr="00246F1C">
        <w:rPr>
          <w:rFonts w:asciiTheme="minorEastAsia" w:eastAsiaTheme="minorEastAsia" w:hAnsiTheme="minorEastAsia" w:cstheme="minorEastAsia"/>
        </w:rPr>
        <w:t>内容</w:t>
      </w:r>
      <w:r w:rsidRPr="00246F1C">
        <w:rPr>
          <w:rFonts w:asciiTheme="minorEastAsia" w:eastAsiaTheme="minorEastAsia" w:hAnsiTheme="minorEastAsia" w:cstheme="minorEastAsia" w:hint="eastAsia"/>
        </w:rPr>
        <w:t>为科研管理</w:t>
      </w:r>
      <w:r>
        <w:rPr>
          <w:rFonts w:asciiTheme="minorEastAsia" w:eastAsiaTheme="minorEastAsia" w:hAnsiTheme="minorEastAsia" w:cstheme="minorEastAsia" w:hint="eastAsia"/>
        </w:rPr>
        <w:t>系统的</w:t>
      </w:r>
      <w:r w:rsidRPr="00246F1C">
        <w:rPr>
          <w:rFonts w:asciiTheme="minorEastAsia" w:eastAsiaTheme="minorEastAsia" w:hAnsiTheme="minorEastAsia" w:cstheme="minorEastAsia" w:hint="eastAsia"/>
        </w:rPr>
        <w:t>功能（科研项目管理、科研经费管理、论文管理、学术会议管理、成果奖管理、学术兼职管理、科研实验动物管理等）及接口维护，</w:t>
      </w:r>
      <w:r w:rsidRPr="00246F1C">
        <w:rPr>
          <w:rFonts w:asciiTheme="minorEastAsia" w:eastAsiaTheme="minorEastAsia" w:hAnsiTheme="minorEastAsia" w:cstheme="minorEastAsia"/>
        </w:rPr>
        <w:t>保证系统能够正常运转</w:t>
      </w:r>
      <w:r w:rsidRPr="00246F1C">
        <w:rPr>
          <w:rFonts w:asciiTheme="minorEastAsia" w:eastAsiaTheme="minorEastAsia" w:hAnsiTheme="minorEastAsia" w:cstheme="minorEastAsia" w:hint="eastAsia"/>
        </w:rPr>
        <w:t>，</w:t>
      </w:r>
      <w:r w:rsidRPr="00246F1C">
        <w:rPr>
          <w:rFonts w:asciiTheme="minorEastAsia" w:eastAsiaTheme="minorEastAsia" w:hAnsiTheme="minorEastAsia" w:cstheme="minorEastAsia"/>
        </w:rPr>
        <w:t>支持</w:t>
      </w:r>
      <w:r w:rsidRPr="00246F1C">
        <w:rPr>
          <w:rFonts w:asciiTheme="minorEastAsia" w:eastAsiaTheme="minorEastAsia" w:hAnsiTheme="minorEastAsia" w:cstheme="minorEastAsia" w:hint="eastAsia"/>
        </w:rPr>
        <w:t>科研管理</w:t>
      </w:r>
      <w:r w:rsidRPr="00246F1C">
        <w:rPr>
          <w:rFonts w:asciiTheme="minorEastAsia" w:eastAsiaTheme="minorEastAsia" w:hAnsiTheme="minorEastAsia" w:cstheme="minorEastAsia"/>
        </w:rPr>
        <w:t>日常业务</w:t>
      </w:r>
      <w:r w:rsidRPr="00246F1C">
        <w:rPr>
          <w:rFonts w:asciiTheme="minorEastAsia" w:eastAsiaTheme="minorEastAsia" w:hAnsiTheme="minorEastAsia" w:cstheme="minorEastAsia" w:hint="eastAsia"/>
        </w:rPr>
        <w:t>，并根据用户需求完善系统功能及相关接口</w:t>
      </w:r>
      <w:r w:rsidRPr="00246F1C">
        <w:rPr>
          <w:rFonts w:asciiTheme="minorEastAsia" w:eastAsiaTheme="minorEastAsia" w:hAnsiTheme="minorEastAsia" w:cstheme="minorEastAsia"/>
        </w:rPr>
        <w:t>。</w:t>
      </w:r>
    </w:p>
    <w:p w:rsidR="002A6DE9" w:rsidRPr="00246F1C" w:rsidRDefault="00206E08"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 xml:space="preserve"> </w:t>
      </w:r>
      <w:r w:rsidR="00D66D58" w:rsidRPr="00246F1C">
        <w:rPr>
          <w:rFonts w:asciiTheme="minorEastAsia" w:eastAsiaTheme="minorEastAsia" w:hAnsiTheme="minorEastAsia" w:cstheme="minorEastAsia" w:hint="eastAsia"/>
        </w:rPr>
        <w:t>运维服务范围：</w:t>
      </w:r>
      <w:r w:rsidR="002A6DE9" w:rsidRPr="00246F1C">
        <w:rPr>
          <w:rFonts w:asciiTheme="minorEastAsia" w:eastAsiaTheme="minorEastAsia" w:hAnsiTheme="minorEastAsia" w:cstheme="minorEastAsia" w:hint="eastAsia"/>
        </w:rPr>
        <w:t>科研管理</w:t>
      </w:r>
      <w:r w:rsidR="002A6DE9">
        <w:rPr>
          <w:rFonts w:asciiTheme="minorEastAsia" w:eastAsiaTheme="minorEastAsia" w:hAnsiTheme="minorEastAsia" w:cstheme="minorEastAsia" w:hint="eastAsia"/>
        </w:rPr>
        <w:t>系统日常运维支持，</w:t>
      </w:r>
      <w:r w:rsidR="002A6DE9" w:rsidRPr="00246F1C">
        <w:rPr>
          <w:rFonts w:asciiTheme="minorEastAsia" w:eastAsiaTheme="minorEastAsia" w:hAnsiTheme="minorEastAsia" w:cstheme="minorEastAsia" w:hint="eastAsia"/>
        </w:rPr>
        <w:t>故障分析、处理和恢复，及系统功能及接口完善。</w:t>
      </w:r>
    </w:p>
    <w:p w:rsidR="002A6DE9" w:rsidRPr="00681DC4" w:rsidRDefault="002A6DE9" w:rsidP="00F3107E">
      <w:pPr>
        <w:pStyle w:val="a6"/>
        <w:widowControl/>
        <w:numPr>
          <w:ilvl w:val="1"/>
          <w:numId w:val="33"/>
        </w:numPr>
        <w:spacing w:line="360" w:lineRule="auto"/>
        <w:ind w:firstLineChars="0"/>
        <w:jc w:val="left"/>
        <w:rPr>
          <w:rFonts w:ascii="宋体" w:hAnsi="宋体"/>
          <w:szCs w:val="21"/>
        </w:rPr>
      </w:pPr>
      <w:bookmarkStart w:id="0" w:name="OLE_LINK1"/>
      <w:bookmarkStart w:id="1" w:name="OLE_LINK2"/>
      <w:r>
        <w:rPr>
          <w:rFonts w:ascii="宋体" w:hAnsi="宋体" w:hint="eastAsia"/>
          <w:szCs w:val="21"/>
        </w:rPr>
        <w:t>对</w:t>
      </w:r>
      <w:r w:rsidRPr="00681DC4">
        <w:rPr>
          <w:rFonts w:ascii="宋体" w:hAnsi="宋体" w:hint="eastAsia"/>
          <w:szCs w:val="21"/>
        </w:rPr>
        <w:t>用户提出的问题</w:t>
      </w:r>
      <w:r>
        <w:rPr>
          <w:rFonts w:ascii="宋体" w:hAnsi="宋体" w:hint="eastAsia"/>
          <w:szCs w:val="21"/>
        </w:rPr>
        <w:t>查找原因并</w:t>
      </w:r>
      <w:r w:rsidRPr="00681DC4">
        <w:rPr>
          <w:rFonts w:ascii="宋体" w:hAnsi="宋体" w:hint="eastAsia"/>
          <w:szCs w:val="21"/>
        </w:rPr>
        <w:t>解决；</w:t>
      </w:r>
    </w:p>
    <w:bookmarkEnd w:id="0"/>
    <w:bookmarkEnd w:id="1"/>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用户操作指导与培训；</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根据用户需求进行数据处理与统计；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系统测试与验证；</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解决程序</w:t>
      </w:r>
      <w:r w:rsidRPr="000F71D0">
        <w:rPr>
          <w:rFonts w:ascii="宋体" w:hAnsi="宋体"/>
          <w:szCs w:val="21"/>
        </w:rPr>
        <w:t>Bug</w:t>
      </w:r>
      <w:r w:rsidRPr="000F71D0">
        <w:rPr>
          <w:rFonts w:ascii="宋体" w:hAnsi="宋体" w:hint="eastAsia"/>
          <w:szCs w:val="21"/>
        </w:rPr>
        <w:t>；</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系统巡检服务：应用系统与数据库运行环境、性能、作业执行情况监测；</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重启服务：由于服务器端某些服务造成系统功能异常时，重启相关应用或服务；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根据用户要求提供补丁安装等服务；保障系统安全；</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根据用户要求，导出系统数据与整理；</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在不超过运维约定总人天数前提下，适应和满足用户需求的变化，针对用户提出的需求，通过需求分析、方案设计、功能配置实现。</w:t>
      </w:r>
    </w:p>
    <w:p w:rsidR="002A6DE9" w:rsidRPr="002E4CB7"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p>
    <w:p w:rsidR="002A6DE9" w:rsidRPr="006F14ED" w:rsidRDefault="002A6DE9" w:rsidP="00F3107E">
      <w:pPr>
        <w:pStyle w:val="a6"/>
        <w:widowControl/>
        <w:numPr>
          <w:ilvl w:val="0"/>
          <w:numId w:val="34"/>
        </w:numPr>
        <w:spacing w:line="360" w:lineRule="auto"/>
        <w:ind w:firstLineChars="0"/>
        <w:jc w:val="left"/>
        <w:rPr>
          <w:rFonts w:ascii="宋体" w:hAnsi="宋体"/>
        </w:rPr>
      </w:pPr>
      <w:r w:rsidRPr="006F14ED">
        <w:rPr>
          <w:rFonts w:ascii="宋体" w:hAnsi="宋体" w:hint="eastAsia"/>
        </w:rPr>
        <w:t>常规运维：</w:t>
      </w:r>
      <w:r w:rsidRPr="002F2F99">
        <w:rPr>
          <w:rFonts w:ascii="宋体" w:hAnsi="宋体" w:hint="eastAsia"/>
        </w:rPr>
        <w:t>常规运维采用远程维护方式，提供5x8小时服务，实时响应</w:t>
      </w:r>
      <w:r w:rsidRPr="006F14ED">
        <w:rPr>
          <w:rFonts w:ascii="宋体" w:hAnsi="宋体" w:hint="eastAsia"/>
        </w:rPr>
        <w:t>。</w:t>
      </w:r>
    </w:p>
    <w:p w:rsidR="002A6DE9" w:rsidRPr="002A0AF6" w:rsidRDefault="002A6DE9" w:rsidP="00F3107E">
      <w:pPr>
        <w:pStyle w:val="a6"/>
        <w:widowControl/>
        <w:numPr>
          <w:ilvl w:val="0"/>
          <w:numId w:val="34"/>
        </w:numPr>
        <w:spacing w:line="360" w:lineRule="auto"/>
        <w:ind w:firstLineChars="0"/>
        <w:jc w:val="left"/>
        <w:rPr>
          <w:rFonts w:ascii="宋体" w:hAnsi="宋体"/>
        </w:rPr>
      </w:pPr>
      <w:r w:rsidRPr="002A0AF6">
        <w:rPr>
          <w:rFonts w:ascii="宋体" w:hAnsi="宋体" w:hint="eastAsia"/>
        </w:rPr>
        <w:t>紧急故障问题：</w:t>
      </w:r>
      <w:r w:rsidRPr="002F2F99">
        <w:rPr>
          <w:rFonts w:ascii="宋体" w:hAnsi="宋体" w:hint="eastAsia"/>
        </w:rPr>
        <w:t>提供7*24小时响应和技术支持。承诺1小时内通过电话和网络远程响应，远程无法解决时，4小时内到现场解决故障，要求故障当天解决。保证每月系统非计划停机时间＜45分钟</w:t>
      </w:r>
      <w:r w:rsidRPr="002A0AF6">
        <w:rPr>
          <w:rFonts w:ascii="宋体" w:hAnsi="宋体" w:hint="eastAsia"/>
        </w:rPr>
        <w:t>。</w:t>
      </w:r>
    </w:p>
    <w:p w:rsidR="002A6DE9" w:rsidRPr="004D4FFA"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p w:rsidR="002A6DE9" w:rsidRDefault="002A6DE9" w:rsidP="00F3107E">
      <w:pPr>
        <w:pStyle w:val="10"/>
        <w:widowControl/>
        <w:numPr>
          <w:ilvl w:val="0"/>
          <w:numId w:val="35"/>
        </w:numPr>
        <w:spacing w:line="360" w:lineRule="auto"/>
        <w:ind w:firstLineChars="0"/>
        <w:jc w:val="left"/>
        <w:rPr>
          <w:rFonts w:ascii="宋体" w:hAnsi="宋体"/>
          <w:szCs w:val="21"/>
        </w:rPr>
      </w:pPr>
      <w:r>
        <w:rPr>
          <w:rFonts w:asciiTheme="minorEastAsia" w:hAnsiTheme="minorEastAsia" w:cstheme="minorEastAsia" w:hint="eastAsia"/>
        </w:rPr>
        <w:lastRenderedPageBreak/>
        <w:t>运维团队由科研管理系统实施工程师及SAP工程师组成，项目成员应有</w:t>
      </w:r>
      <w:r>
        <w:rPr>
          <w:rFonts w:ascii="宋体" w:hAnsi="宋体" w:cs="宋体" w:hint="eastAsia"/>
          <w:color w:val="000000"/>
        </w:rPr>
        <w:t>三年或以上项目实施经验，</w:t>
      </w:r>
      <w:r>
        <w:rPr>
          <w:rFonts w:asciiTheme="minorEastAsia" w:hAnsiTheme="minorEastAsia" w:cstheme="minorEastAsia" w:hint="eastAsia"/>
        </w:rPr>
        <w:t>投入人天数：</w:t>
      </w:r>
      <w:r w:rsidRPr="009E4A32">
        <w:rPr>
          <w:rFonts w:ascii="宋体" w:hAnsi="宋体" w:cs="MingLiU"/>
        </w:rPr>
        <w:t>7</w:t>
      </w:r>
      <w:r>
        <w:rPr>
          <w:rFonts w:ascii="宋体" w:hAnsi="宋体" w:cs="MingLiU" w:hint="eastAsia"/>
        </w:rPr>
        <w:t>5</w:t>
      </w:r>
      <w:r w:rsidRPr="006463D1">
        <w:rPr>
          <w:rFonts w:ascii="宋体" w:hAnsi="宋体" w:cs="MingLiU" w:hint="eastAsia"/>
        </w:rPr>
        <w:t>人天。</w:t>
      </w:r>
      <w:r>
        <w:rPr>
          <w:rFonts w:ascii="宋体" w:hAnsi="宋体" w:hint="eastAsia"/>
        </w:rPr>
        <w:t>如少于75人天按核定后的实际工作人天计算合同付款金额。</w:t>
      </w:r>
    </w:p>
    <w:p w:rsidR="002A6DE9" w:rsidRPr="00F57BA0" w:rsidRDefault="002A6DE9" w:rsidP="00F3107E">
      <w:pPr>
        <w:pStyle w:val="a6"/>
        <w:widowControl/>
        <w:numPr>
          <w:ilvl w:val="0"/>
          <w:numId w:val="35"/>
        </w:numPr>
        <w:spacing w:line="360" w:lineRule="auto"/>
        <w:ind w:firstLineChars="0"/>
        <w:jc w:val="left"/>
        <w:rPr>
          <w:rFonts w:ascii="宋体" w:hAnsi="宋体"/>
          <w:szCs w:val="21"/>
        </w:rPr>
      </w:pPr>
      <w:r w:rsidRPr="00F57BA0">
        <w:rPr>
          <w:rFonts w:ascii="宋体" w:hAnsi="宋体" w:cs="宋体" w:hint="eastAsia"/>
          <w:color w:val="000000"/>
        </w:rPr>
        <w:t>正常工作时间为周一至周五的上午</w:t>
      </w:r>
      <w:r w:rsidRPr="00F57BA0">
        <w:rPr>
          <w:rFonts w:ascii="宋体" w:hAnsi="宋体" w:cs="宋体"/>
          <w:color w:val="000000"/>
        </w:rPr>
        <w:t>8:00-</w:t>
      </w:r>
      <w:r w:rsidRPr="00F57BA0">
        <w:rPr>
          <w:rFonts w:ascii="宋体" w:hAnsi="宋体" w:cs="宋体" w:hint="eastAsia"/>
          <w:color w:val="000000"/>
        </w:rPr>
        <w:t>下午</w:t>
      </w:r>
      <w:r w:rsidRPr="00F57BA0">
        <w:rPr>
          <w:rFonts w:ascii="宋体" w:hAnsi="宋体" w:cs="宋体"/>
          <w:color w:val="000000"/>
        </w:rPr>
        <w:t>17:00</w:t>
      </w:r>
      <w:r w:rsidRPr="00F57BA0">
        <w:rPr>
          <w:rFonts w:ascii="宋体" w:hAnsi="宋体" w:cs="宋体" w:hint="eastAsia"/>
          <w:color w:val="000000"/>
        </w:rPr>
        <w:t>，夜间</w:t>
      </w:r>
      <w:r>
        <w:rPr>
          <w:rFonts w:ascii="宋体" w:hAnsi="宋体" w:cs="宋体" w:hint="eastAsia"/>
          <w:color w:val="000000"/>
        </w:rPr>
        <w:t>或</w:t>
      </w:r>
      <w:r w:rsidRPr="00F57BA0">
        <w:rPr>
          <w:rFonts w:ascii="宋体" w:hAnsi="宋体" w:cs="宋体" w:hint="eastAsia"/>
          <w:color w:val="000000"/>
        </w:rPr>
        <w:t>法定节假日可采用电话或</w:t>
      </w:r>
      <w:r>
        <w:rPr>
          <w:rFonts w:ascii="宋体" w:hAnsi="宋体" w:cs="宋体" w:hint="eastAsia"/>
          <w:color w:val="000000"/>
        </w:rPr>
        <w:t>其他</w:t>
      </w:r>
      <w:r w:rsidRPr="00F57BA0">
        <w:rPr>
          <w:rFonts w:ascii="宋体" w:hAnsi="宋体" w:cs="宋体" w:hint="eastAsia"/>
          <w:color w:val="000000"/>
        </w:rPr>
        <w:t>远程</w:t>
      </w:r>
      <w:r>
        <w:rPr>
          <w:rFonts w:ascii="宋体" w:hAnsi="宋体" w:cs="宋体" w:hint="eastAsia"/>
          <w:color w:val="000000"/>
        </w:rPr>
        <w:t>支持</w:t>
      </w:r>
      <w:r w:rsidRPr="00F57BA0">
        <w:rPr>
          <w:rFonts w:ascii="宋体" w:hAnsi="宋体" w:cs="宋体" w:hint="eastAsia"/>
          <w:color w:val="000000"/>
        </w:rPr>
        <w:t>方式。</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按时提供项目月报。</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正常休假，如年假、病假将安排临时人员顶替，无人员顶替按缺勤处理；或亦可用甲方认可的紧急情况加班、临时工作任务等加班情况抵消。</w:t>
      </w:r>
    </w:p>
    <w:p w:rsidR="002A6DE9" w:rsidRDefault="002A6DE9" w:rsidP="00F3107E">
      <w:pPr>
        <w:pStyle w:val="10"/>
        <w:widowControl/>
        <w:numPr>
          <w:ilvl w:val="0"/>
          <w:numId w:val="35"/>
        </w:numPr>
        <w:spacing w:line="360" w:lineRule="auto"/>
        <w:ind w:firstLineChars="0"/>
        <w:jc w:val="left"/>
        <w:rPr>
          <w:rFonts w:ascii="宋体" w:hAnsi="宋体"/>
          <w:szCs w:val="21"/>
        </w:rPr>
      </w:pPr>
      <w:r w:rsidRPr="00AC0B10">
        <w:rPr>
          <w:rFonts w:ascii="宋体" w:hAnsi="宋体" w:hint="eastAsia"/>
        </w:rPr>
        <w:t>在项目期间，应保证运维人员的稳定，除离职外，不能进行人员调整，如果有因离职引起的调整，需提前告知院方，并安排一个月的交接期，如院方对运维人员不满意，则需要更换。</w:t>
      </w:r>
      <w:r>
        <w:rPr>
          <w:rFonts w:ascii="宋体" w:hAnsi="宋体" w:hint="eastAsia"/>
          <w:szCs w:val="21"/>
        </w:rPr>
        <w:t xml:space="preserve"> </w:t>
      </w:r>
    </w:p>
    <w:p w:rsidR="002A6DE9" w:rsidRDefault="002A6DE9" w:rsidP="00F3107E">
      <w:pPr>
        <w:pStyle w:val="a6"/>
        <w:widowControl/>
        <w:numPr>
          <w:ilvl w:val="0"/>
          <w:numId w:val="37"/>
        </w:numPr>
        <w:spacing w:line="360" w:lineRule="auto"/>
        <w:ind w:firstLineChars="0"/>
        <w:jc w:val="left"/>
        <w:rPr>
          <w:rFonts w:ascii="宋体" w:hAnsi="宋体"/>
          <w:szCs w:val="21"/>
        </w:rPr>
      </w:pPr>
      <w:r>
        <w:rPr>
          <w:rFonts w:ascii="宋体" w:hAnsi="宋体" w:hint="eastAsia"/>
          <w:szCs w:val="21"/>
        </w:rPr>
        <w:t>项目提交物</w:t>
      </w:r>
    </w:p>
    <w:p w:rsidR="002A6DE9" w:rsidRPr="00B2504A"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Theme="minorEastAsia" w:eastAsiaTheme="minorEastAsia" w:hAnsiTheme="minorEastAsia" w:cs="仿宋" w:hint="eastAsia"/>
          <w:bCs/>
        </w:rPr>
        <w:t>系统巡检报告</w:t>
      </w:r>
    </w:p>
    <w:p w:rsidR="002A6DE9"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运维问题清单</w:t>
      </w:r>
    </w:p>
    <w:p w:rsidR="002A6DE9" w:rsidRPr="004F0152"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 xml:space="preserve">项目月报 </w:t>
      </w:r>
    </w:p>
    <w:p w:rsidR="00E93FDF" w:rsidRPr="00577713" w:rsidRDefault="002A6DE9" w:rsidP="00577713">
      <w:pPr>
        <w:pStyle w:val="a6"/>
        <w:numPr>
          <w:ilvl w:val="0"/>
          <w:numId w:val="36"/>
        </w:numPr>
        <w:snapToGrid w:val="0"/>
        <w:spacing w:line="360" w:lineRule="auto"/>
        <w:ind w:firstLineChars="0"/>
        <w:jc w:val="left"/>
        <w:rPr>
          <w:rFonts w:ascii="宋体" w:hAnsi="宋体" w:cs="宋体"/>
          <w:color w:val="000000"/>
        </w:rPr>
      </w:pPr>
      <w:r w:rsidRPr="004F0152">
        <w:rPr>
          <w:rFonts w:ascii="宋体" w:hAnsi="宋体" w:cs="宋体" w:hint="eastAsia"/>
          <w:color w:val="000000"/>
        </w:rPr>
        <w:t>验收报告</w:t>
      </w:r>
    </w:p>
    <w:p w:rsidR="00A27BE8" w:rsidRDefault="00A27BE8" w:rsidP="000B4494">
      <w:pPr>
        <w:snapToGrid w:val="0"/>
        <w:spacing w:line="360" w:lineRule="auto"/>
        <w:jc w:val="left"/>
        <w:rPr>
          <w:rFonts w:asciiTheme="minorEastAsia" w:eastAsiaTheme="minorEastAsia" w:hAnsiTheme="minorEastAsia"/>
          <w:szCs w:val="21"/>
        </w:rPr>
      </w:pPr>
    </w:p>
    <w:p w:rsidR="003E0736" w:rsidRPr="00196FAE" w:rsidRDefault="003E0736" w:rsidP="003E0736">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Pr="00196FAE">
        <w:rPr>
          <w:rFonts w:asciiTheme="minorEastAsia" w:eastAsiaTheme="minorEastAsia" w:hAnsiTheme="minorEastAsia"/>
          <w:szCs w:val="21"/>
        </w:rPr>
        <w:t xml:space="preserve">投标人资格要求： </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3E0736" w:rsidRPr="008C10E9" w:rsidRDefault="003E0736" w:rsidP="003E0736">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00C91378" w:rsidRPr="00C91378">
        <w:rPr>
          <w:rFonts w:asciiTheme="minorEastAsia" w:hAnsiTheme="minorEastAsia" w:hint="eastAsia"/>
          <w:bCs/>
          <w:szCs w:val="21"/>
        </w:rPr>
        <w:t>法定代表人证明书和身份证复印件，授权委托书和受委托人身份证复印件（加盖公章，法人代表签字或盖章和受委托人签字）</w:t>
      </w:r>
    </w:p>
    <w:p w:rsidR="003E0736" w:rsidRPr="001911CD" w:rsidRDefault="003E0736" w:rsidP="003E0736">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3E0736" w:rsidRPr="001911CD" w:rsidRDefault="003E0736" w:rsidP="003E0736">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bl>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3E0736" w:rsidRPr="001911CD" w:rsidRDefault="003E0736" w:rsidP="003E0736">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w:t>
      </w:r>
      <w:r w:rsidR="00C91378" w:rsidRPr="00C91378">
        <w:rPr>
          <w:rFonts w:asciiTheme="minorEastAsia" w:hAnsiTheme="minorEastAsia" w:hint="eastAsia"/>
          <w:bCs/>
          <w:szCs w:val="21"/>
        </w:rPr>
        <w:t>法人代表未在法定代表人证明书上签字或盖章</w:t>
      </w:r>
      <w:r w:rsidRPr="001911CD">
        <w:rPr>
          <w:rFonts w:asciiTheme="minorEastAsia" w:hAnsiTheme="minorEastAsia" w:hint="eastAsia"/>
          <w:bCs/>
          <w:szCs w:val="21"/>
        </w:rPr>
        <w:t>；法人代表、受委托人未在授权委托书上签字</w:t>
      </w:r>
      <w:r w:rsidR="00015ED6">
        <w:rPr>
          <w:rFonts w:asciiTheme="minorEastAsia" w:hAnsiTheme="minorEastAsia" w:hint="eastAsia"/>
          <w:bCs/>
          <w:szCs w:val="21"/>
        </w:rPr>
        <w:t>或</w:t>
      </w:r>
      <w:r w:rsidRPr="001911CD">
        <w:rPr>
          <w:rFonts w:asciiTheme="minorEastAsia" w:hAnsiTheme="minorEastAsia" w:hint="eastAsia"/>
          <w:bCs/>
          <w:szCs w:val="21"/>
        </w:rPr>
        <w:t>盖章。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w:t>
      </w:r>
      <w:r w:rsidR="00FF2893">
        <w:rPr>
          <w:rFonts w:asciiTheme="minorEastAsia" w:hAnsiTheme="minorEastAsia" w:hint="eastAsia"/>
          <w:bCs/>
          <w:szCs w:val="21"/>
        </w:rPr>
        <w:t>采购</w:t>
      </w:r>
      <w:r w:rsidRPr="001911CD">
        <w:rPr>
          <w:rFonts w:asciiTheme="minorEastAsia" w:hAnsiTheme="minorEastAsia" w:hint="eastAsia"/>
          <w:bCs/>
          <w:szCs w:val="21"/>
        </w:rPr>
        <w:t>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w:t>
      </w:r>
      <w:r w:rsidR="00A001C3">
        <w:rPr>
          <w:rFonts w:asciiTheme="minorEastAsia" w:hAnsiTheme="minorEastAsia" w:hint="eastAsia"/>
          <w:bCs/>
          <w:szCs w:val="21"/>
        </w:rPr>
        <w:t>采购</w:t>
      </w:r>
      <w:r w:rsidRPr="001911CD">
        <w:rPr>
          <w:rFonts w:asciiTheme="minorEastAsia" w:hAnsiTheme="minorEastAsia" w:hint="eastAsia"/>
          <w:bCs/>
          <w:szCs w:val="21"/>
        </w:rPr>
        <w:t>文件要求制作投标书。</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Pr="00087534">
        <w:rPr>
          <w:rFonts w:asciiTheme="minorEastAsia" w:eastAsiaTheme="minorEastAsia" w:hAnsiTheme="minorEastAsia" w:hint="eastAsia"/>
          <w:color w:val="000000"/>
          <w:szCs w:val="21"/>
        </w:rPr>
        <w:t>递交投标文件时间、投标截止时间、开标时间及地点：</w:t>
      </w:r>
    </w:p>
    <w:p w:rsidR="00A001C3" w:rsidRDefault="00A001C3" w:rsidP="00A001C3">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w:t>
      </w:r>
      <w:r w:rsidR="00C91378">
        <w:rPr>
          <w:rFonts w:ascii="宋体" w:hAnsi="宋体" w:hint="eastAsia"/>
          <w:szCs w:val="21"/>
        </w:rPr>
        <w:t>4</w:t>
      </w:r>
      <w:r>
        <w:rPr>
          <w:rFonts w:ascii="宋体" w:hAnsi="宋体" w:hint="eastAsia"/>
          <w:szCs w:val="21"/>
        </w:rPr>
        <w:t>年</w:t>
      </w:r>
      <w:r>
        <w:rPr>
          <w:rFonts w:ascii="宋体" w:hAnsi="宋体"/>
          <w:szCs w:val="21"/>
        </w:rPr>
        <w:t>1</w:t>
      </w:r>
      <w:r>
        <w:rPr>
          <w:rFonts w:ascii="宋体" w:hAnsi="宋体" w:hint="eastAsia"/>
          <w:szCs w:val="21"/>
        </w:rPr>
        <w:t>月</w:t>
      </w:r>
      <w:r w:rsidR="00C91378">
        <w:rPr>
          <w:rFonts w:ascii="宋体" w:hAnsi="宋体" w:hint="eastAsia"/>
          <w:szCs w:val="21"/>
        </w:rPr>
        <w:t>25</w:t>
      </w:r>
      <w:r>
        <w:rPr>
          <w:rFonts w:ascii="宋体" w:hAnsi="宋体" w:hint="eastAsia"/>
          <w:szCs w:val="21"/>
        </w:rPr>
        <w:t>日8：30（北京时间），中仪大厦十层第十</w:t>
      </w:r>
      <w:r w:rsidR="00C91378">
        <w:rPr>
          <w:rFonts w:ascii="宋体" w:hAnsi="宋体" w:hint="eastAsia"/>
          <w:szCs w:val="21"/>
        </w:rPr>
        <w:t>一</w:t>
      </w:r>
      <w:r>
        <w:rPr>
          <w:rFonts w:ascii="宋体" w:hAnsi="宋体" w:hint="eastAsia"/>
          <w:szCs w:val="21"/>
        </w:rPr>
        <w:t>会议室，逾期送达或未密封的投标文件恕不接受。</w:t>
      </w:r>
    </w:p>
    <w:p w:rsidR="00A001C3"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w:t>
      </w:r>
      <w:r w:rsidR="00C91378">
        <w:rPr>
          <w:rFonts w:ascii="宋体" w:hAnsi="宋体" w:hint="eastAsia"/>
          <w:szCs w:val="21"/>
        </w:rPr>
        <w:t>4</w:t>
      </w:r>
      <w:r>
        <w:rPr>
          <w:rFonts w:ascii="宋体" w:hAnsi="宋体" w:hint="eastAsia"/>
          <w:szCs w:val="21"/>
        </w:rPr>
        <w:t>年</w:t>
      </w:r>
      <w:r>
        <w:rPr>
          <w:rFonts w:ascii="宋体" w:hAnsi="宋体"/>
          <w:szCs w:val="21"/>
        </w:rPr>
        <w:t>1</w:t>
      </w:r>
      <w:r>
        <w:rPr>
          <w:rFonts w:ascii="宋体" w:hAnsi="宋体" w:hint="eastAsia"/>
          <w:szCs w:val="21"/>
        </w:rPr>
        <w:t>月</w:t>
      </w:r>
      <w:r w:rsidR="00C91378">
        <w:rPr>
          <w:rFonts w:ascii="宋体" w:hAnsi="宋体" w:hint="eastAsia"/>
          <w:szCs w:val="21"/>
        </w:rPr>
        <w:t>25</w:t>
      </w:r>
      <w:r>
        <w:rPr>
          <w:rFonts w:ascii="宋体" w:hAnsi="宋体" w:hint="eastAsia"/>
          <w:szCs w:val="21"/>
        </w:rPr>
        <w:t>日9：00分整（北京时间）开始，中仪大厦十层第十</w:t>
      </w:r>
      <w:r w:rsidR="00C91378">
        <w:rPr>
          <w:rFonts w:ascii="宋体" w:hAnsi="宋体" w:hint="eastAsia"/>
          <w:szCs w:val="21"/>
        </w:rPr>
        <w:t>一</w:t>
      </w:r>
      <w:bookmarkStart w:id="2" w:name="_GoBack"/>
      <w:bookmarkEnd w:id="2"/>
      <w:r>
        <w:rPr>
          <w:rFonts w:ascii="宋体" w:hAnsi="宋体" w:hint="eastAsia"/>
          <w:szCs w:val="21"/>
        </w:rPr>
        <w:t>会议室。</w:t>
      </w:r>
    </w:p>
    <w:p w:rsidR="00A001C3" w:rsidRDefault="00A001C3" w:rsidP="00A001C3">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rsidR="003E0736"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5A11C0" w:rsidRDefault="003E0736" w:rsidP="00176FFA">
      <w:pPr>
        <w:widowControl/>
        <w:spacing w:beforeLines="50" w:before="156" w:afterLines="50" w:after="156"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988"/>
        <w:gridCol w:w="703"/>
        <w:gridCol w:w="3344"/>
        <w:gridCol w:w="4519"/>
      </w:tblGrid>
      <w:tr w:rsidR="006E7C51" w:rsidTr="002F4107">
        <w:trPr>
          <w:trHeight w:val="354"/>
        </w:trPr>
        <w:tc>
          <w:tcPr>
            <w:tcW w:w="988" w:type="dxa"/>
            <w:tcBorders>
              <w:top w:val="double" w:sz="4" w:space="0" w:color="000000"/>
              <w:left w:val="double" w:sz="4" w:space="0" w:color="000000"/>
              <w:bottom w:val="single" w:sz="6" w:space="0" w:color="000000"/>
              <w:right w:val="single" w:sz="6" w:space="0" w:color="000000"/>
            </w:tcBorders>
          </w:tcPr>
          <w:p w:rsidR="006E7C51" w:rsidRPr="008A2435" w:rsidRDefault="006E7C51" w:rsidP="002F4107">
            <w:pPr>
              <w:spacing w:line="259" w:lineRule="auto"/>
              <w:ind w:left="50"/>
              <w:rPr>
                <w:sz w:val="21"/>
                <w:szCs w:val="21"/>
              </w:rPr>
            </w:pPr>
            <w:r w:rsidRPr="008A2435">
              <w:rPr>
                <w:rFonts w:hint="eastAsia"/>
                <w:sz w:val="21"/>
                <w:szCs w:val="21"/>
              </w:rPr>
              <w:t>序号</w:t>
            </w:r>
          </w:p>
        </w:tc>
        <w:tc>
          <w:tcPr>
            <w:tcW w:w="703"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left="39"/>
              <w:rPr>
                <w:sz w:val="21"/>
                <w:szCs w:val="21"/>
              </w:rPr>
            </w:pPr>
            <w:r w:rsidRPr="008A2435">
              <w:rPr>
                <w:rFonts w:hint="eastAsia"/>
                <w:sz w:val="21"/>
                <w:szCs w:val="21"/>
              </w:rPr>
              <w:t>分值</w:t>
            </w:r>
          </w:p>
        </w:tc>
        <w:tc>
          <w:tcPr>
            <w:tcW w:w="3344"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评分因素分项</w:t>
            </w:r>
          </w:p>
        </w:tc>
        <w:tc>
          <w:tcPr>
            <w:tcW w:w="4519" w:type="dxa"/>
            <w:tcBorders>
              <w:top w:val="double" w:sz="4"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评分标准</w:t>
            </w:r>
          </w:p>
        </w:tc>
      </w:tr>
      <w:tr w:rsidR="006E7C51" w:rsidTr="002F4107">
        <w:trPr>
          <w:trHeight w:val="1103"/>
        </w:trPr>
        <w:tc>
          <w:tcPr>
            <w:tcW w:w="988" w:type="dxa"/>
            <w:tcBorders>
              <w:top w:val="single" w:sz="6" w:space="0" w:color="000000"/>
              <w:left w:val="double" w:sz="4" w:space="0" w:color="000000"/>
              <w:bottom w:val="single" w:sz="6" w:space="0" w:color="000000"/>
              <w:right w:val="single" w:sz="6" w:space="0" w:color="000000"/>
            </w:tcBorders>
            <w:vAlign w:val="center"/>
          </w:tcPr>
          <w:p w:rsidR="006E7C51" w:rsidRPr="008A2435" w:rsidRDefault="006E7C51" w:rsidP="002F4107">
            <w:pPr>
              <w:spacing w:line="259" w:lineRule="auto"/>
              <w:ind w:left="50"/>
              <w:rPr>
                <w:sz w:val="21"/>
                <w:szCs w:val="21"/>
              </w:rPr>
            </w:pPr>
            <w:r w:rsidRPr="008A2435">
              <w:rPr>
                <w:rFonts w:hint="eastAsia"/>
                <w:sz w:val="21"/>
                <w:szCs w:val="21"/>
              </w:rPr>
              <w:t>价格</w:t>
            </w:r>
          </w:p>
        </w:tc>
        <w:tc>
          <w:tcPr>
            <w:tcW w:w="703"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30</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rPr>
            </w:pPr>
            <w:r w:rsidRPr="008A2435">
              <w:rPr>
                <w:rFonts w:hint="eastAsia"/>
                <w:sz w:val="21"/>
                <w:szCs w:val="21"/>
              </w:rPr>
              <w:t>评标价格</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评标价格分数</w:t>
            </w:r>
            <w:r w:rsidRPr="008A2435">
              <w:rPr>
                <w:rFonts w:hint="eastAsia"/>
                <w:sz w:val="21"/>
                <w:szCs w:val="21"/>
                <w:lang w:eastAsia="zh-CN"/>
              </w:rPr>
              <w:t>=</w:t>
            </w:r>
            <w:r w:rsidRPr="008A2435">
              <w:rPr>
                <w:rFonts w:hint="eastAsia"/>
                <w:sz w:val="21"/>
                <w:szCs w:val="21"/>
                <w:lang w:eastAsia="zh-CN"/>
              </w:rPr>
              <w:t>（评标基准价</w:t>
            </w:r>
            <w:r w:rsidRPr="008A2435">
              <w:rPr>
                <w:rFonts w:hint="eastAsia"/>
                <w:sz w:val="21"/>
                <w:szCs w:val="21"/>
                <w:lang w:eastAsia="zh-CN"/>
              </w:rPr>
              <w:t>/</w:t>
            </w:r>
            <w:r w:rsidRPr="008A2435">
              <w:rPr>
                <w:rFonts w:hint="eastAsia"/>
                <w:sz w:val="21"/>
                <w:szCs w:val="21"/>
                <w:lang w:eastAsia="zh-CN"/>
              </w:rPr>
              <w:t>投标报价）×价格权重（</w:t>
            </w:r>
            <w:r w:rsidRPr="008A2435">
              <w:rPr>
                <w:rFonts w:hint="eastAsia"/>
                <w:sz w:val="21"/>
                <w:szCs w:val="21"/>
                <w:lang w:eastAsia="zh-CN"/>
              </w:rPr>
              <w:t>30%</w:t>
            </w:r>
            <w:r w:rsidRPr="008A2435">
              <w:rPr>
                <w:rFonts w:hint="eastAsia"/>
                <w:sz w:val="21"/>
                <w:szCs w:val="21"/>
                <w:lang w:eastAsia="zh-CN"/>
              </w:rPr>
              <w:t>）×</w:t>
            </w:r>
            <w:r w:rsidRPr="008A2435">
              <w:rPr>
                <w:rFonts w:hint="eastAsia"/>
                <w:sz w:val="21"/>
                <w:szCs w:val="21"/>
                <w:lang w:eastAsia="zh-CN"/>
              </w:rPr>
              <w:t>100</w:t>
            </w:r>
          </w:p>
          <w:p w:rsidR="006E7C51" w:rsidRPr="008A2435" w:rsidRDefault="006E7C51" w:rsidP="002F4107">
            <w:pPr>
              <w:spacing w:line="259" w:lineRule="auto"/>
              <w:rPr>
                <w:sz w:val="21"/>
                <w:szCs w:val="21"/>
                <w:lang w:eastAsia="zh-CN"/>
              </w:rPr>
            </w:pPr>
            <w:r w:rsidRPr="008A2435">
              <w:rPr>
                <w:rFonts w:hint="eastAsia"/>
                <w:sz w:val="21"/>
                <w:szCs w:val="21"/>
                <w:lang w:eastAsia="zh-CN"/>
              </w:rPr>
              <w:t>备注：实质性响应招标文件要求且价格低的投标</w:t>
            </w:r>
            <w:r w:rsidRPr="008A2435">
              <w:rPr>
                <w:rFonts w:hint="eastAsia"/>
                <w:sz w:val="21"/>
                <w:szCs w:val="21"/>
                <w:lang w:eastAsia="zh-CN"/>
              </w:rPr>
              <w:lastRenderedPageBreak/>
              <w:t>报价为评标基准价</w:t>
            </w:r>
          </w:p>
        </w:tc>
      </w:tr>
      <w:tr w:rsidR="006E7C51" w:rsidTr="002F4107">
        <w:trPr>
          <w:trHeight w:val="1105"/>
        </w:trPr>
        <w:tc>
          <w:tcPr>
            <w:tcW w:w="0" w:type="auto"/>
            <w:tcBorders>
              <w:top w:val="nil"/>
              <w:left w:val="double" w:sz="4"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lastRenderedPageBreak/>
              <w:t>商务部分</w:t>
            </w:r>
          </w:p>
        </w:tc>
        <w:tc>
          <w:tcPr>
            <w:tcW w:w="0" w:type="auto"/>
            <w:tcBorders>
              <w:top w:val="nil"/>
              <w:left w:val="single" w:sz="6"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t>15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投标人完成类似项目业绩情况</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15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根据投标人近三年（</w:t>
            </w:r>
            <w:r w:rsidRPr="008A2435">
              <w:rPr>
                <w:rFonts w:hint="eastAsia"/>
                <w:sz w:val="21"/>
                <w:szCs w:val="21"/>
                <w:lang w:eastAsia="zh-CN"/>
              </w:rPr>
              <w:t xml:space="preserve">2020 </w:t>
            </w:r>
            <w:r w:rsidRPr="008A2435">
              <w:rPr>
                <w:rFonts w:hint="eastAsia"/>
                <w:sz w:val="21"/>
                <w:szCs w:val="21"/>
                <w:lang w:eastAsia="zh-CN"/>
              </w:rPr>
              <w:t>年</w:t>
            </w:r>
            <w:r w:rsidRPr="008A2435">
              <w:rPr>
                <w:rFonts w:hint="eastAsia"/>
                <w:sz w:val="21"/>
                <w:szCs w:val="21"/>
                <w:lang w:eastAsia="zh-CN"/>
              </w:rPr>
              <w:t xml:space="preserve"> 1</w:t>
            </w:r>
            <w:r w:rsidRPr="008A2435">
              <w:rPr>
                <w:rFonts w:hint="eastAsia"/>
                <w:sz w:val="21"/>
                <w:szCs w:val="21"/>
                <w:lang w:eastAsia="zh-CN"/>
              </w:rPr>
              <w:t>月至今）在中国境内从事类似项目业绩进行评价，（至少包含合同首页、盖章页复印件并加盖本单位公章），提供一个得</w:t>
            </w:r>
            <w:r w:rsidRPr="008A2435">
              <w:rPr>
                <w:rFonts w:hint="eastAsia"/>
                <w:sz w:val="21"/>
                <w:szCs w:val="21"/>
                <w:lang w:eastAsia="zh-CN"/>
              </w:rPr>
              <w:t>5</w:t>
            </w:r>
            <w:r w:rsidRPr="008A2435">
              <w:rPr>
                <w:rFonts w:hint="eastAsia"/>
                <w:sz w:val="21"/>
                <w:szCs w:val="21"/>
                <w:lang w:eastAsia="zh-CN"/>
              </w:rPr>
              <w:t>分，最多</w:t>
            </w:r>
            <w:r w:rsidRPr="008A2435">
              <w:rPr>
                <w:rFonts w:hint="eastAsia"/>
                <w:sz w:val="21"/>
                <w:szCs w:val="21"/>
                <w:lang w:eastAsia="zh-CN"/>
              </w:rPr>
              <w:t>15</w:t>
            </w:r>
            <w:r w:rsidRPr="008A2435">
              <w:rPr>
                <w:rFonts w:hint="eastAsia"/>
                <w:sz w:val="21"/>
                <w:szCs w:val="21"/>
                <w:lang w:eastAsia="zh-CN"/>
              </w:rPr>
              <w:t>分。</w:t>
            </w:r>
          </w:p>
        </w:tc>
      </w:tr>
      <w:tr w:rsidR="006E7C51" w:rsidTr="002F4107">
        <w:trPr>
          <w:trHeight w:val="533"/>
        </w:trPr>
        <w:tc>
          <w:tcPr>
            <w:tcW w:w="988" w:type="dxa"/>
            <w:vMerge w:val="restart"/>
            <w:tcBorders>
              <w:top w:val="single" w:sz="6" w:space="0" w:color="000000"/>
              <w:left w:val="double" w:sz="4"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rPr>
              <w:t>技术部分</w:t>
            </w:r>
          </w:p>
        </w:tc>
        <w:tc>
          <w:tcPr>
            <w:tcW w:w="703" w:type="dxa"/>
            <w:vMerge w:val="restart"/>
            <w:tcBorders>
              <w:top w:val="single" w:sz="6" w:space="0" w:color="000000"/>
              <w:left w:val="single" w:sz="6"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55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对投标人整体服务方案的评价</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25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投标人提供的服务方案和保障措施严密、针对性强、切实可行得</w:t>
            </w:r>
            <w:r w:rsidRPr="008A2435">
              <w:rPr>
                <w:rFonts w:hint="eastAsia"/>
                <w:sz w:val="21"/>
                <w:szCs w:val="21"/>
                <w:lang w:eastAsia="zh-CN"/>
              </w:rPr>
              <w:t>25</w:t>
            </w:r>
            <w:r w:rsidRPr="008A2435">
              <w:rPr>
                <w:rFonts w:hint="eastAsia"/>
                <w:sz w:val="21"/>
                <w:szCs w:val="21"/>
                <w:lang w:eastAsia="zh-CN"/>
              </w:rPr>
              <w:t>分；投标人提供的服务承诺和保障措施合理、基本可行得</w:t>
            </w:r>
            <w:r w:rsidRPr="008A2435">
              <w:rPr>
                <w:rFonts w:hint="eastAsia"/>
                <w:sz w:val="21"/>
                <w:szCs w:val="21"/>
                <w:lang w:eastAsia="zh-CN"/>
              </w:rPr>
              <w:t>20</w:t>
            </w:r>
            <w:r w:rsidRPr="008A2435">
              <w:rPr>
                <w:rFonts w:hint="eastAsia"/>
                <w:sz w:val="21"/>
                <w:szCs w:val="21"/>
                <w:lang w:eastAsia="zh-CN"/>
              </w:rPr>
              <w:t>分；投标人提供的服务承诺和保障措施基本合理、部分可行得</w:t>
            </w:r>
            <w:r w:rsidRPr="008A2435">
              <w:rPr>
                <w:rFonts w:hint="eastAsia"/>
                <w:sz w:val="21"/>
                <w:szCs w:val="21"/>
                <w:lang w:eastAsia="zh-CN"/>
              </w:rPr>
              <w:t>10</w:t>
            </w:r>
            <w:r w:rsidRPr="008A2435">
              <w:rPr>
                <w:rFonts w:hint="eastAsia"/>
                <w:sz w:val="21"/>
                <w:szCs w:val="21"/>
                <w:lang w:eastAsia="zh-CN"/>
              </w:rPr>
              <w:t>分；投标人提供的服务承诺和保障措施不合理、不可行或未提供得</w:t>
            </w:r>
            <w:r w:rsidRPr="008A2435">
              <w:rPr>
                <w:rFonts w:hint="eastAsia"/>
                <w:sz w:val="21"/>
                <w:szCs w:val="21"/>
                <w:lang w:eastAsia="zh-CN"/>
              </w:rPr>
              <w:t>0</w:t>
            </w:r>
            <w:r w:rsidRPr="008A2435">
              <w:rPr>
                <w:rFonts w:hint="eastAsia"/>
                <w:sz w:val="21"/>
                <w:szCs w:val="21"/>
                <w:lang w:eastAsia="zh-CN"/>
              </w:rPr>
              <w:t>分。</w:t>
            </w:r>
          </w:p>
        </w:tc>
      </w:tr>
      <w:tr w:rsidR="006E7C51" w:rsidTr="002F4107">
        <w:trPr>
          <w:trHeight w:val="1921"/>
        </w:trPr>
        <w:tc>
          <w:tcPr>
            <w:tcW w:w="0" w:type="auto"/>
            <w:vMerge/>
            <w:tcBorders>
              <w:top w:val="nil"/>
              <w:left w:val="double" w:sz="4"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对投标人拟投入项目团队的评价（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根据投标人项目人员安排合理性及满足项目实施需要情况进行评价：科学合理、满足岗位要求并提供优质服务，项目人员具备承担过</w:t>
            </w:r>
            <w:r w:rsidRPr="008A2435">
              <w:rPr>
                <w:rFonts w:hint="eastAsia"/>
                <w:sz w:val="21"/>
                <w:szCs w:val="21"/>
                <w:lang w:eastAsia="zh-CN"/>
              </w:rPr>
              <w:t>5</w:t>
            </w:r>
            <w:r w:rsidRPr="008A2435">
              <w:rPr>
                <w:rFonts w:hint="eastAsia"/>
                <w:sz w:val="21"/>
                <w:szCs w:val="21"/>
                <w:lang w:eastAsia="zh-CN"/>
              </w:rPr>
              <w:t>个或以上类似项目经验得</w:t>
            </w:r>
            <w:r w:rsidRPr="008A2435">
              <w:rPr>
                <w:rFonts w:hint="eastAsia"/>
                <w:sz w:val="21"/>
                <w:szCs w:val="21"/>
                <w:lang w:eastAsia="zh-CN"/>
              </w:rPr>
              <w:t xml:space="preserve"> 15 </w:t>
            </w:r>
            <w:r w:rsidRPr="008A2435">
              <w:rPr>
                <w:rFonts w:hint="eastAsia"/>
                <w:sz w:val="21"/>
                <w:szCs w:val="21"/>
                <w:lang w:eastAsia="zh-CN"/>
              </w:rPr>
              <w:t>分；科学合理、基本满足岗位要求并提供优质服务，项目人员具备承担过</w:t>
            </w:r>
            <w:r w:rsidRPr="008A2435">
              <w:rPr>
                <w:rFonts w:hint="eastAsia"/>
                <w:sz w:val="21"/>
                <w:szCs w:val="21"/>
                <w:lang w:eastAsia="zh-CN"/>
              </w:rPr>
              <w:t>3-4</w:t>
            </w:r>
            <w:r w:rsidRPr="008A2435">
              <w:rPr>
                <w:rFonts w:hint="eastAsia"/>
                <w:sz w:val="21"/>
                <w:szCs w:val="21"/>
                <w:lang w:eastAsia="zh-CN"/>
              </w:rPr>
              <w:t>个类似项目经验得</w:t>
            </w:r>
            <w:r w:rsidRPr="008A2435">
              <w:rPr>
                <w:rFonts w:hint="eastAsia"/>
                <w:sz w:val="21"/>
                <w:szCs w:val="21"/>
                <w:lang w:eastAsia="zh-CN"/>
              </w:rPr>
              <w:t xml:space="preserve"> 10 </w:t>
            </w:r>
            <w:r w:rsidRPr="008A2435">
              <w:rPr>
                <w:rFonts w:hint="eastAsia"/>
                <w:sz w:val="21"/>
                <w:szCs w:val="21"/>
                <w:lang w:eastAsia="zh-CN"/>
              </w:rPr>
              <w:t>分；部分满足岗位要求，项目人员具备承担过</w:t>
            </w:r>
            <w:r w:rsidRPr="008A2435">
              <w:rPr>
                <w:rFonts w:hint="eastAsia"/>
                <w:sz w:val="21"/>
                <w:szCs w:val="21"/>
                <w:lang w:eastAsia="zh-CN"/>
              </w:rPr>
              <w:t>1-2</w:t>
            </w:r>
            <w:r w:rsidRPr="008A2435">
              <w:rPr>
                <w:rFonts w:hint="eastAsia"/>
                <w:sz w:val="21"/>
                <w:szCs w:val="21"/>
                <w:lang w:eastAsia="zh-CN"/>
              </w:rPr>
              <w:t>个类似项目经验得</w:t>
            </w:r>
            <w:r w:rsidRPr="008A2435">
              <w:rPr>
                <w:rFonts w:hint="eastAsia"/>
                <w:sz w:val="21"/>
                <w:szCs w:val="21"/>
                <w:lang w:eastAsia="zh-CN"/>
              </w:rPr>
              <w:t xml:space="preserve"> 5 </w:t>
            </w:r>
            <w:r w:rsidRPr="008A2435">
              <w:rPr>
                <w:rFonts w:hint="eastAsia"/>
                <w:sz w:val="21"/>
                <w:szCs w:val="21"/>
                <w:lang w:eastAsia="zh-CN"/>
              </w:rPr>
              <w:t>分；未提供得</w:t>
            </w:r>
            <w:r w:rsidRPr="008A2435">
              <w:rPr>
                <w:rFonts w:hint="eastAsia"/>
                <w:sz w:val="21"/>
                <w:szCs w:val="21"/>
                <w:lang w:eastAsia="zh-CN"/>
              </w:rPr>
              <w:t xml:space="preserve">0 </w:t>
            </w:r>
            <w:r w:rsidRPr="008A2435">
              <w:rPr>
                <w:rFonts w:hint="eastAsia"/>
                <w:sz w:val="21"/>
                <w:szCs w:val="21"/>
                <w:lang w:eastAsia="zh-CN"/>
              </w:rPr>
              <w:t>分。</w:t>
            </w:r>
          </w:p>
        </w:tc>
      </w:tr>
      <w:tr w:rsidR="006E7C51" w:rsidTr="002F4107">
        <w:trPr>
          <w:trHeight w:val="868"/>
        </w:trPr>
        <w:tc>
          <w:tcPr>
            <w:tcW w:w="0" w:type="auto"/>
            <w:vMerge/>
            <w:tcBorders>
              <w:top w:val="nil"/>
              <w:left w:val="double" w:sz="4"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double" w:sz="4" w:space="0" w:color="000000"/>
              <w:right w:val="single" w:sz="6"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对投标人拟采取的应急预案</w:t>
            </w:r>
            <w:r w:rsidRPr="008A2435">
              <w:rPr>
                <w:rFonts w:hint="eastAsia"/>
                <w:sz w:val="21"/>
                <w:szCs w:val="21"/>
                <w:lang w:eastAsia="zh-CN"/>
              </w:rPr>
              <w:t>(</w:t>
            </w:r>
            <w:r w:rsidRPr="008A2435">
              <w:rPr>
                <w:rFonts w:hint="eastAsia"/>
                <w:sz w:val="21"/>
                <w:szCs w:val="21"/>
                <w:lang w:eastAsia="zh-CN"/>
              </w:rPr>
              <w:t>系统故障、人员更替</w:t>
            </w:r>
            <w:r w:rsidRPr="008A2435">
              <w:rPr>
                <w:rFonts w:hint="eastAsia"/>
                <w:sz w:val="21"/>
                <w:szCs w:val="21"/>
                <w:lang w:eastAsia="zh-CN"/>
              </w:rPr>
              <w:t>)</w:t>
            </w:r>
            <w:r w:rsidRPr="008A2435">
              <w:rPr>
                <w:rFonts w:hint="eastAsia"/>
                <w:sz w:val="21"/>
                <w:szCs w:val="21"/>
                <w:lang w:eastAsia="zh-CN"/>
              </w:rPr>
              <w:t>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double" w:sz="4"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项目具有应急预案，且细致合理、针对性强，出现问题，能及时实施应对措施得</w:t>
            </w:r>
            <w:r w:rsidRPr="008A2435">
              <w:rPr>
                <w:rFonts w:hint="eastAsia"/>
                <w:sz w:val="21"/>
                <w:szCs w:val="21"/>
                <w:lang w:eastAsia="zh-CN"/>
              </w:rPr>
              <w:t>15</w:t>
            </w:r>
            <w:r w:rsidRPr="008A2435">
              <w:rPr>
                <w:rFonts w:hint="eastAsia"/>
                <w:sz w:val="21"/>
                <w:szCs w:val="21"/>
                <w:lang w:eastAsia="zh-CN"/>
              </w:rPr>
              <w:t>分；项目具有应急预案，针对性一般得</w:t>
            </w:r>
            <w:r w:rsidRPr="008A2435">
              <w:rPr>
                <w:rFonts w:hint="eastAsia"/>
                <w:sz w:val="21"/>
                <w:szCs w:val="21"/>
                <w:lang w:eastAsia="zh-CN"/>
              </w:rPr>
              <w:t>10</w:t>
            </w:r>
            <w:r w:rsidRPr="008A2435">
              <w:rPr>
                <w:rFonts w:hint="eastAsia"/>
                <w:sz w:val="21"/>
                <w:szCs w:val="21"/>
                <w:lang w:eastAsia="zh-CN"/>
              </w:rPr>
              <w:t>分；项目具有应急预案，相对简单、针对性弱得</w:t>
            </w:r>
            <w:r w:rsidRPr="008A2435">
              <w:rPr>
                <w:rFonts w:hint="eastAsia"/>
                <w:sz w:val="21"/>
                <w:szCs w:val="21"/>
                <w:lang w:eastAsia="zh-CN"/>
              </w:rPr>
              <w:t>5</w:t>
            </w:r>
            <w:r w:rsidRPr="008A2435">
              <w:rPr>
                <w:rFonts w:hint="eastAsia"/>
                <w:sz w:val="21"/>
                <w:szCs w:val="21"/>
                <w:lang w:eastAsia="zh-CN"/>
              </w:rPr>
              <w:t>分；项目具有应急预案，但简单且不具有针对性得</w:t>
            </w:r>
            <w:r w:rsidRPr="008A2435">
              <w:rPr>
                <w:rFonts w:hint="eastAsia"/>
                <w:sz w:val="21"/>
                <w:szCs w:val="21"/>
                <w:lang w:eastAsia="zh-CN"/>
              </w:rPr>
              <w:t>1</w:t>
            </w:r>
            <w:r w:rsidRPr="008A2435">
              <w:rPr>
                <w:rFonts w:hint="eastAsia"/>
                <w:sz w:val="21"/>
                <w:szCs w:val="21"/>
                <w:lang w:eastAsia="zh-CN"/>
              </w:rPr>
              <w:t>分；未提供得</w:t>
            </w:r>
            <w:r w:rsidRPr="008A2435">
              <w:rPr>
                <w:rFonts w:hint="eastAsia"/>
                <w:sz w:val="21"/>
                <w:szCs w:val="21"/>
                <w:lang w:eastAsia="zh-CN"/>
              </w:rPr>
              <w:t>0</w:t>
            </w:r>
            <w:r w:rsidRPr="008A2435">
              <w:rPr>
                <w:rFonts w:hint="eastAsia"/>
                <w:sz w:val="21"/>
                <w:szCs w:val="21"/>
                <w:lang w:eastAsia="zh-CN"/>
              </w:rPr>
              <w:t>分。</w:t>
            </w:r>
          </w:p>
        </w:tc>
      </w:tr>
    </w:tbl>
    <w:p w:rsidR="0083337A" w:rsidRDefault="0083337A" w:rsidP="00525709">
      <w:pPr>
        <w:widowControl/>
        <w:spacing w:line="288" w:lineRule="auto"/>
        <w:jc w:val="left"/>
        <w:rPr>
          <w:rFonts w:ascii="宋体" w:hAnsi="宋体"/>
          <w:szCs w:val="21"/>
        </w:rPr>
      </w:pPr>
    </w:p>
    <w:p w:rsidR="009F7A4F" w:rsidRDefault="009F7A4F" w:rsidP="009F7A4F">
      <w:pPr>
        <w:widowControl/>
        <w:spacing w:line="288" w:lineRule="auto"/>
        <w:jc w:val="left"/>
        <w:rPr>
          <w:rFonts w:ascii="宋体" w:hAnsi="宋体"/>
          <w:szCs w:val="21"/>
        </w:rPr>
      </w:pPr>
      <w:r>
        <w:rPr>
          <w:rFonts w:ascii="宋体" w:hAnsi="宋体" w:hint="eastAsia"/>
          <w:szCs w:val="21"/>
        </w:rPr>
        <w:t>七、合同（合同以实际为准）及廉洁模板</w:t>
      </w:r>
    </w:p>
    <w:p w:rsidR="009F7A4F" w:rsidRPr="006E0983" w:rsidRDefault="009F7A4F" w:rsidP="009F7A4F">
      <w:pPr>
        <w:rPr>
          <w:rFonts w:ascii="楷体" w:eastAsia="楷体" w:hAnsi="楷体" w:cs="Calibri"/>
          <w:szCs w:val="21"/>
        </w:rPr>
      </w:pPr>
    </w:p>
    <w:p w:rsidR="009F7A4F" w:rsidRPr="006E0983" w:rsidRDefault="009F7A4F" w:rsidP="009F7A4F">
      <w:pPr>
        <w:spacing w:line="360" w:lineRule="auto"/>
        <w:jc w:val="center"/>
        <w:rPr>
          <w:rFonts w:ascii="楷体" w:eastAsia="楷体" w:hAnsi="楷体" w:cs="Calibri"/>
          <w:b/>
          <w:sz w:val="36"/>
          <w:szCs w:val="21"/>
        </w:rPr>
      </w:pPr>
    </w:p>
    <w:p w:rsidR="009F7A4F" w:rsidRPr="006E0983" w:rsidRDefault="009F7A4F" w:rsidP="009F7A4F">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9F7A4F" w:rsidRPr="006E0983" w:rsidRDefault="009F7A4F" w:rsidP="009F7A4F">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lastRenderedPageBreak/>
        <w:t>地      址： 北京市西城区西直门南大街11号</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   </w:t>
      </w: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乙      方：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F7A4F" w:rsidRPr="006E0983" w:rsidRDefault="009F7A4F" w:rsidP="009F7A4F">
      <w:pPr>
        <w:rPr>
          <w:rFonts w:ascii="楷体" w:eastAsia="楷体" w:hAnsi="楷体" w:cs="Calibri"/>
          <w:b/>
          <w:sz w:val="28"/>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F7A4F" w:rsidRPr="006E0983" w:rsidRDefault="009F7A4F" w:rsidP="009F7A4F">
      <w:pPr>
        <w:spacing w:line="360" w:lineRule="auto"/>
        <w:ind w:firstLineChars="200" w:firstLine="420"/>
        <w:rPr>
          <w:rFonts w:ascii="楷体" w:eastAsia="楷体" w:hAnsi="楷体" w:cs="Calibri"/>
          <w:szCs w:val="21"/>
        </w:rPr>
      </w:pP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w:t>
      </w:r>
      <w:r w:rsidRPr="006E0983">
        <w:rPr>
          <w:rFonts w:ascii="楷体" w:eastAsia="楷体" w:hAnsi="楷体" w:cs="Calibri" w:hint="eastAsia"/>
          <w:szCs w:val="21"/>
        </w:rPr>
        <w:lastRenderedPageBreak/>
        <w:t>供技术服务，并修补缺陷。</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F7A4F" w:rsidRPr="006E0983" w:rsidRDefault="009F7A4F" w:rsidP="009F7A4F">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F7A4F" w:rsidRPr="006E0983" w:rsidRDefault="009F7A4F" w:rsidP="009F7A4F">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w:t>
      </w:r>
      <w:r w:rsidRPr="006E0983">
        <w:rPr>
          <w:rFonts w:ascii="楷体" w:eastAsia="楷体" w:hAnsi="楷体" w:cs="Calibri" w:hint="eastAsia"/>
          <w:szCs w:val="21"/>
        </w:rPr>
        <w:lastRenderedPageBreak/>
        <w:t>数据符合合同约定的条件。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F7A4F" w:rsidRPr="006E0983" w:rsidRDefault="009F7A4F" w:rsidP="009F7A4F">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F7A4F" w:rsidRPr="006E0983" w:rsidRDefault="009F7A4F" w:rsidP="009F7A4F">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F7A4F" w:rsidRPr="006E0983" w:rsidRDefault="009F7A4F" w:rsidP="009F7A4F">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6E0983">
        <w:rPr>
          <w:rFonts w:ascii="楷体" w:eastAsia="楷体" w:hAnsi="楷体" w:cs="Calibri" w:hint="eastAsia"/>
          <w:szCs w:val="21"/>
        </w:rPr>
        <w:lastRenderedPageBreak/>
        <w:t>于第三方的业务。</w:t>
      </w:r>
    </w:p>
    <w:p w:rsidR="009F7A4F" w:rsidRPr="006E0983" w:rsidRDefault="009F7A4F" w:rsidP="009F7A4F">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F7A4F" w:rsidRPr="006E0983" w:rsidRDefault="009F7A4F" w:rsidP="009F7A4F">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F7A4F" w:rsidRPr="006E0983" w:rsidRDefault="009F7A4F" w:rsidP="009F7A4F">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F7A4F" w:rsidRPr="006E0983" w:rsidRDefault="009F7A4F" w:rsidP="009F7A4F">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9F7A4F" w:rsidRPr="006E0983" w:rsidRDefault="009F7A4F" w:rsidP="009F7A4F">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F7A4F" w:rsidRPr="006E0983" w:rsidRDefault="009F7A4F" w:rsidP="009F7A4F">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10.1 不可抗力包括地震、水灾、台风等重大自然灾害，战争等因素，以及其他不能预见、不能避免且不能克服等因素。</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F7A4F" w:rsidRPr="006E0983" w:rsidRDefault="009F7A4F" w:rsidP="009F7A4F">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F7A4F" w:rsidRDefault="009F7A4F" w:rsidP="009F7A4F">
      <w:pPr>
        <w:pStyle w:val="a8"/>
        <w:widowControl w:val="0"/>
        <w:spacing w:line="360" w:lineRule="auto"/>
        <w:rPr>
          <w:kern w:val="2"/>
          <w:sz w:val="21"/>
          <w:szCs w:val="21"/>
        </w:rPr>
      </w:pPr>
    </w:p>
    <w:p w:rsidR="009F7A4F" w:rsidRDefault="009F7A4F" w:rsidP="009F7A4F">
      <w:pPr>
        <w:pStyle w:val="a8"/>
        <w:widowControl w:val="0"/>
        <w:spacing w:line="360" w:lineRule="auto"/>
        <w:rPr>
          <w:kern w:val="2"/>
          <w:sz w:val="21"/>
          <w:szCs w:val="21"/>
        </w:rPr>
      </w:pPr>
    </w:p>
    <w:p w:rsidR="009F7A4F" w:rsidRPr="00EA4431" w:rsidRDefault="009F7A4F" w:rsidP="009F7A4F">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F7A4F" w:rsidRPr="00EA4431" w:rsidRDefault="009F7A4F" w:rsidP="009F7A4F">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F7A4F" w:rsidRPr="00EA4431" w:rsidRDefault="009F7A4F" w:rsidP="009F7A4F">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lastRenderedPageBreak/>
        <w:t xml:space="preserve">　　(一)　不准以任何理由向甲方、相关单位及其工作人员索要、接受或赠送礼金、有价证券、贵重物品和回扣、好处费、感谢费等。</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F7A4F" w:rsidRPr="00EA4431" w:rsidRDefault="009F7A4F" w:rsidP="009F7A4F">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F7A4F" w:rsidRPr="00EA4431" w:rsidRDefault="009F7A4F" w:rsidP="009F7A4F">
      <w:pPr>
        <w:adjustRightInd w:val="0"/>
        <w:snapToGrid w:val="0"/>
        <w:spacing w:line="360" w:lineRule="auto"/>
        <w:ind w:left="620"/>
        <w:rPr>
          <w:rFonts w:ascii="宋体" w:hAnsi="宋体"/>
          <w:szCs w:val="21"/>
        </w:rPr>
      </w:pP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F7A4F" w:rsidRPr="00EA4431" w:rsidRDefault="009F7A4F" w:rsidP="009F7A4F">
      <w:pPr>
        <w:adjustRightInd w:val="0"/>
        <w:snapToGrid w:val="0"/>
        <w:spacing w:line="360" w:lineRule="auto"/>
        <w:ind w:leftChars="-1" w:left="-2"/>
        <w:rPr>
          <w:rFonts w:ascii="宋体" w:hAnsi="宋体"/>
          <w:szCs w:val="21"/>
        </w:rPr>
      </w:pPr>
    </w:p>
    <w:p w:rsidR="009F7A4F" w:rsidRPr="00EA4431" w:rsidRDefault="009F7A4F" w:rsidP="009F7A4F">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F7A4F" w:rsidRPr="00EA4431" w:rsidRDefault="009F7A4F" w:rsidP="009F7A4F">
      <w:pPr>
        <w:spacing w:line="360" w:lineRule="auto"/>
        <w:ind w:firstLineChars="200" w:firstLine="420"/>
        <w:rPr>
          <w:szCs w:val="21"/>
        </w:rPr>
      </w:pPr>
      <w:r w:rsidRPr="00EA4431">
        <w:rPr>
          <w:rFonts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9F7A4F" w:rsidRDefault="009F7A4F" w:rsidP="009F7A4F">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5233B4" w:rsidRPr="009F7A4F" w:rsidRDefault="005233B4" w:rsidP="008175B6">
      <w:pPr>
        <w:adjustRightInd w:val="0"/>
        <w:snapToGrid w:val="0"/>
        <w:spacing w:line="360" w:lineRule="auto"/>
        <w:ind w:leftChars="-1" w:left="-2" w:firstLineChars="300" w:firstLine="630"/>
        <w:rPr>
          <w:rFonts w:ascii="宋体" w:hAnsi="宋体"/>
          <w:szCs w:val="21"/>
        </w:rPr>
      </w:pPr>
    </w:p>
    <w:sectPr w:rsidR="005233B4" w:rsidRPr="009F7A4F" w:rsidSect="0013613D">
      <w:headerReference w:type="default" r:id="rId8"/>
      <w:foot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E87" w:rsidRDefault="00FF5E87" w:rsidP="00C35CAB">
      <w:r>
        <w:separator/>
      </w:r>
    </w:p>
  </w:endnote>
  <w:endnote w:type="continuationSeparator" w:id="0">
    <w:p w:rsidR="00FF5E87" w:rsidRDefault="00FF5E8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93435"/>
      <w:docPartObj>
        <w:docPartGallery w:val="Page Numbers (Bottom of Page)"/>
        <w:docPartUnique/>
      </w:docPartObj>
    </w:sdtPr>
    <w:sdtEndPr/>
    <w:sdtContent>
      <w:p w:rsidR="00C438CE" w:rsidRDefault="00535DF2">
        <w:pPr>
          <w:pStyle w:val="a7"/>
          <w:jc w:val="right"/>
        </w:pPr>
        <w:r>
          <w:fldChar w:fldCharType="begin"/>
        </w:r>
        <w:r>
          <w:instrText xml:space="preserve"> PAGE   \* MERGEFORMAT </w:instrText>
        </w:r>
        <w:r>
          <w:fldChar w:fldCharType="separate"/>
        </w:r>
        <w:r w:rsidR="00C91378" w:rsidRPr="00C91378">
          <w:rPr>
            <w:noProof/>
            <w:lang w:val="zh-CN"/>
          </w:rPr>
          <w:t>2</w:t>
        </w:r>
        <w:r>
          <w:rPr>
            <w:noProof/>
            <w:lang w:val="zh-CN"/>
          </w:rPr>
          <w:fldChar w:fldCharType="end"/>
        </w:r>
      </w:p>
    </w:sdtContent>
  </w:sdt>
  <w:p w:rsidR="00C438CE" w:rsidRDefault="00C438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E87" w:rsidRDefault="00FF5E87" w:rsidP="00C35CAB">
      <w:r>
        <w:separator/>
      </w:r>
    </w:p>
  </w:footnote>
  <w:footnote w:type="continuationSeparator" w:id="0">
    <w:p w:rsidR="00FF5E87" w:rsidRDefault="00FF5E8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D1A3F5B"/>
    <w:multiLevelType w:val="hybridMultilevel"/>
    <w:tmpl w:val="74CAD3AE"/>
    <w:lvl w:ilvl="0" w:tplc="D23E1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2147C0"/>
    <w:multiLevelType w:val="hybridMultilevel"/>
    <w:tmpl w:val="694CE336"/>
    <w:lvl w:ilvl="0" w:tplc="5442F8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3">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22"/>
  </w:num>
  <w:num w:numId="4">
    <w:abstractNumId w:val="16"/>
  </w:num>
  <w:num w:numId="5">
    <w:abstractNumId w:val="13"/>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20"/>
  </w:num>
  <w:num w:numId="14">
    <w:abstractNumId w:val="8"/>
  </w:num>
  <w:num w:numId="15">
    <w:abstractNumId w:val="12"/>
  </w:num>
  <w:num w:numId="16">
    <w:abstractNumId w:val="15"/>
  </w:num>
  <w:num w:numId="17">
    <w:abstractNumId w:val="24"/>
  </w:num>
  <w:num w:numId="18">
    <w:abstractNumId w:val="25"/>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31"/>
  </w:num>
  <w:num w:numId="25">
    <w:abstractNumId w:val="17"/>
  </w:num>
  <w:num w:numId="26">
    <w:abstractNumId w:val="28"/>
  </w:num>
  <w:num w:numId="27">
    <w:abstractNumId w:val="4"/>
  </w:num>
  <w:num w:numId="28">
    <w:abstractNumId w:val="27"/>
  </w:num>
  <w:num w:numId="29">
    <w:abstractNumId w:val="3"/>
  </w:num>
  <w:num w:numId="30">
    <w:abstractNumId w:val="35"/>
  </w:num>
  <w:num w:numId="31">
    <w:abstractNumId w:val="19"/>
  </w:num>
  <w:num w:numId="32">
    <w:abstractNumId w:val="29"/>
  </w:num>
  <w:num w:numId="33">
    <w:abstractNumId w:val="32"/>
  </w:num>
  <w:num w:numId="34">
    <w:abstractNumId w:val="30"/>
  </w:num>
  <w:num w:numId="35">
    <w:abstractNumId w:val="33"/>
  </w:num>
  <w:num w:numId="36">
    <w:abstractNumId w:val="3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15ED6"/>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6FFA"/>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1F7EFD"/>
    <w:rsid w:val="00203FF9"/>
    <w:rsid w:val="00206E08"/>
    <w:rsid w:val="00216026"/>
    <w:rsid w:val="002307C8"/>
    <w:rsid w:val="00231200"/>
    <w:rsid w:val="002333BE"/>
    <w:rsid w:val="00236365"/>
    <w:rsid w:val="00242065"/>
    <w:rsid w:val="00246F1C"/>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D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0485"/>
    <w:rsid w:val="003B346E"/>
    <w:rsid w:val="003B3A4E"/>
    <w:rsid w:val="003B3D8F"/>
    <w:rsid w:val="003B78C1"/>
    <w:rsid w:val="003C423F"/>
    <w:rsid w:val="003D4057"/>
    <w:rsid w:val="003D45C5"/>
    <w:rsid w:val="003D4D75"/>
    <w:rsid w:val="003D5017"/>
    <w:rsid w:val="003D6108"/>
    <w:rsid w:val="003E0736"/>
    <w:rsid w:val="003E2045"/>
    <w:rsid w:val="003E500D"/>
    <w:rsid w:val="003E65AE"/>
    <w:rsid w:val="003E6612"/>
    <w:rsid w:val="003E7D34"/>
    <w:rsid w:val="003F5071"/>
    <w:rsid w:val="0041632D"/>
    <w:rsid w:val="004176E4"/>
    <w:rsid w:val="00417D94"/>
    <w:rsid w:val="0042322A"/>
    <w:rsid w:val="0042585B"/>
    <w:rsid w:val="00430CD5"/>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DF2"/>
    <w:rsid w:val="00535E37"/>
    <w:rsid w:val="0054596B"/>
    <w:rsid w:val="005609F1"/>
    <w:rsid w:val="00564227"/>
    <w:rsid w:val="00566A9C"/>
    <w:rsid w:val="00577713"/>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6FE8"/>
    <w:rsid w:val="00617045"/>
    <w:rsid w:val="0061709D"/>
    <w:rsid w:val="00620591"/>
    <w:rsid w:val="0062142C"/>
    <w:rsid w:val="0062518A"/>
    <w:rsid w:val="00625944"/>
    <w:rsid w:val="006301D0"/>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E7C51"/>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DFA"/>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2435"/>
    <w:rsid w:val="008B49EF"/>
    <w:rsid w:val="008B73F4"/>
    <w:rsid w:val="008C10E9"/>
    <w:rsid w:val="008C309A"/>
    <w:rsid w:val="008C3EB4"/>
    <w:rsid w:val="008C4600"/>
    <w:rsid w:val="008C4A88"/>
    <w:rsid w:val="008D1297"/>
    <w:rsid w:val="008D3E70"/>
    <w:rsid w:val="008D555D"/>
    <w:rsid w:val="008D6725"/>
    <w:rsid w:val="008E31EA"/>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9F7A4F"/>
    <w:rsid w:val="00A001C3"/>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539"/>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38CE"/>
    <w:rsid w:val="00C478A0"/>
    <w:rsid w:val="00C614AB"/>
    <w:rsid w:val="00C62568"/>
    <w:rsid w:val="00C70F4C"/>
    <w:rsid w:val="00C72671"/>
    <w:rsid w:val="00C758D4"/>
    <w:rsid w:val="00C810B4"/>
    <w:rsid w:val="00C83F47"/>
    <w:rsid w:val="00C8574E"/>
    <w:rsid w:val="00C91378"/>
    <w:rsid w:val="00C917BA"/>
    <w:rsid w:val="00C95676"/>
    <w:rsid w:val="00C97108"/>
    <w:rsid w:val="00CA2D95"/>
    <w:rsid w:val="00CA3120"/>
    <w:rsid w:val="00CA655C"/>
    <w:rsid w:val="00CB0285"/>
    <w:rsid w:val="00CB0944"/>
    <w:rsid w:val="00CB1AF8"/>
    <w:rsid w:val="00CB2668"/>
    <w:rsid w:val="00CB6628"/>
    <w:rsid w:val="00CD648D"/>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58"/>
    <w:rsid w:val="00D66D65"/>
    <w:rsid w:val="00D6759A"/>
    <w:rsid w:val="00D72D7F"/>
    <w:rsid w:val="00D771EC"/>
    <w:rsid w:val="00D8102E"/>
    <w:rsid w:val="00D85944"/>
    <w:rsid w:val="00D9781F"/>
    <w:rsid w:val="00D97CFA"/>
    <w:rsid w:val="00DA5771"/>
    <w:rsid w:val="00DB1FE4"/>
    <w:rsid w:val="00DB247C"/>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2A29"/>
    <w:rsid w:val="00E230F8"/>
    <w:rsid w:val="00E24802"/>
    <w:rsid w:val="00E3147E"/>
    <w:rsid w:val="00E33A7C"/>
    <w:rsid w:val="00E35A31"/>
    <w:rsid w:val="00E36BC4"/>
    <w:rsid w:val="00E415F0"/>
    <w:rsid w:val="00E4438E"/>
    <w:rsid w:val="00E46DAE"/>
    <w:rsid w:val="00E5589B"/>
    <w:rsid w:val="00E62A53"/>
    <w:rsid w:val="00E7139E"/>
    <w:rsid w:val="00E72063"/>
    <w:rsid w:val="00E728C7"/>
    <w:rsid w:val="00E73176"/>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242C"/>
    <w:rsid w:val="00F149E7"/>
    <w:rsid w:val="00F23831"/>
    <w:rsid w:val="00F2518A"/>
    <w:rsid w:val="00F25A8A"/>
    <w:rsid w:val="00F3107E"/>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30F"/>
    <w:rsid w:val="00FB3E6C"/>
    <w:rsid w:val="00FB76B5"/>
    <w:rsid w:val="00FC2B40"/>
    <w:rsid w:val="00FE0D99"/>
    <w:rsid w:val="00FE10E3"/>
    <w:rsid w:val="00FE397B"/>
    <w:rsid w:val="00FE4802"/>
    <w:rsid w:val="00FE78C8"/>
    <w:rsid w:val="00FF2893"/>
    <w:rsid w:val="00FF5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B0F879-22BB-47F6-A640-E220BF8C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标准正文"/>
    <w:basedOn w:val="a"/>
    <w:qFormat/>
    <w:rsid w:val="002A6DE9"/>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2A6DE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0605B-6506-458C-BA0C-81EDF067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1242</Words>
  <Characters>7084</Characters>
  <Application>Microsoft Office Word</Application>
  <DocSecurity>0</DocSecurity>
  <Lines>59</Lines>
  <Paragraphs>16</Paragraphs>
  <ScaleCrop>false</ScaleCrop>
  <Company>Microsoft</Company>
  <LinksUpToDate>false</LinksUpToDate>
  <CharactersWithSpaces>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2023-11-15T09:34:00Z</dcterms:created>
  <dcterms:modified xsi:type="dcterms:W3CDTF">2024-01-15T01:14:00Z</dcterms:modified>
</cp:coreProperties>
</file>