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1ECE" w:rsidRDefault="00541ECE" w:rsidP="00541ECE">
      <w:pPr>
        <w:pStyle w:val="ae"/>
        <w:spacing w:beforeLines="50" w:before="156" w:afterLines="50" w:after="156" w:line="360" w:lineRule="auto"/>
        <w:rPr>
          <w:rFonts w:ascii="宋体" w:hAnsi="宋体"/>
        </w:rPr>
      </w:pPr>
      <w:bookmarkStart w:id="0" w:name="_Hlk133399991"/>
      <w:r>
        <w:rPr>
          <w:rFonts w:hint="eastAsia"/>
        </w:rPr>
        <w:t>北京大学人民医院</w:t>
      </w:r>
      <w:r w:rsidRPr="00440DB5">
        <w:rPr>
          <w:rFonts w:hint="eastAsia"/>
        </w:rPr>
        <w:t>影像云租赁</w:t>
      </w:r>
      <w:r>
        <w:rPr>
          <w:rFonts w:hint="eastAsia"/>
        </w:rPr>
        <w:t>项目</w:t>
      </w:r>
      <w:r>
        <w:rPr>
          <w:rFonts w:ascii="宋体" w:hAnsi="宋体" w:hint="eastAsia"/>
        </w:rPr>
        <w:t>采购文件</w:t>
      </w:r>
    </w:p>
    <w:p w:rsidR="00541ECE" w:rsidRDefault="00541ECE" w:rsidP="00541ECE"/>
    <w:p w:rsidR="00541ECE" w:rsidRDefault="00541ECE" w:rsidP="00541ECE">
      <w:pPr>
        <w:pStyle w:val="a6"/>
        <w:numPr>
          <w:ilvl w:val="0"/>
          <w:numId w:val="39"/>
        </w:numPr>
        <w:ind w:left="432" w:firstLineChars="0" w:hanging="432"/>
        <w:jc w:val="left"/>
        <w:rPr>
          <w:rFonts w:ascii="宋体" w:hAnsi="宋体"/>
          <w:szCs w:val="21"/>
        </w:rPr>
      </w:pPr>
      <w:r>
        <w:rPr>
          <w:rFonts w:ascii="宋体" w:hAnsi="宋体" w:hint="eastAsia"/>
          <w:szCs w:val="21"/>
        </w:rPr>
        <w:t>为满足放射及其他医技系统未来五年影像类数据存储及备份的需求，</w:t>
      </w:r>
      <w:proofErr w:type="gramStart"/>
      <w:r>
        <w:rPr>
          <w:rFonts w:ascii="宋体" w:hAnsi="宋体" w:hint="eastAsia"/>
          <w:szCs w:val="21"/>
        </w:rPr>
        <w:t>招采中心</w:t>
      </w:r>
      <w:proofErr w:type="gramEnd"/>
      <w:r>
        <w:rPr>
          <w:rFonts w:ascii="宋体" w:hAnsi="宋体" w:hint="eastAsia"/>
          <w:szCs w:val="21"/>
        </w:rPr>
        <w:t>拟对</w:t>
      </w:r>
      <w:r w:rsidRPr="00440DB5">
        <w:rPr>
          <w:rFonts w:hint="eastAsia"/>
        </w:rPr>
        <w:t>影像云租赁</w:t>
      </w:r>
      <w:r>
        <w:rPr>
          <w:rFonts w:hint="eastAsia"/>
        </w:rPr>
        <w:t>项目</w:t>
      </w:r>
      <w:r>
        <w:rPr>
          <w:rFonts w:ascii="宋体" w:hAnsi="宋体" w:hint="eastAsia"/>
          <w:szCs w:val="21"/>
        </w:rPr>
        <w:t>进行院内采购。</w:t>
      </w:r>
    </w:p>
    <w:p w:rsidR="00541ECE" w:rsidRDefault="00541ECE" w:rsidP="00541ECE">
      <w:pPr>
        <w:snapToGrid w:val="0"/>
        <w:spacing w:line="360" w:lineRule="auto"/>
        <w:jc w:val="left"/>
      </w:pPr>
      <w:r>
        <w:rPr>
          <w:rFonts w:ascii="宋体" w:hAnsi="宋体" w:hint="eastAsia"/>
          <w:szCs w:val="21"/>
        </w:rPr>
        <w:t>服务期限：自合同签订后一年</w:t>
      </w:r>
    </w:p>
    <w:p w:rsidR="00541ECE" w:rsidRDefault="00541ECE" w:rsidP="00541ECE">
      <w:pPr>
        <w:snapToGrid w:val="0"/>
        <w:spacing w:line="360" w:lineRule="auto"/>
        <w:jc w:val="left"/>
      </w:pPr>
      <w:r>
        <w:rPr>
          <w:rFonts w:hint="eastAsia"/>
        </w:rPr>
        <w:t>预算：</w:t>
      </w:r>
      <w:r>
        <w:t>40</w:t>
      </w:r>
      <w:r>
        <w:rPr>
          <w:rFonts w:hint="eastAsia"/>
        </w:rPr>
        <w:t>万元。</w:t>
      </w:r>
    </w:p>
    <w:p w:rsidR="00541ECE" w:rsidRDefault="00541ECE" w:rsidP="00541ECE">
      <w:pPr>
        <w:numPr>
          <w:ilvl w:val="0"/>
          <w:numId w:val="40"/>
        </w:numPr>
        <w:snapToGrid w:val="0"/>
        <w:spacing w:beforeLines="100" w:before="312" w:line="360" w:lineRule="auto"/>
        <w:jc w:val="left"/>
        <w:rPr>
          <w:rFonts w:ascii="宋体" w:hAnsi="宋体"/>
          <w:szCs w:val="21"/>
        </w:rPr>
      </w:pPr>
      <w:r>
        <w:rPr>
          <w:rFonts w:ascii="宋体" w:hAnsi="宋体" w:hint="eastAsia"/>
          <w:szCs w:val="21"/>
        </w:rPr>
        <w:t>采购项目内容及招标参数:</w:t>
      </w:r>
    </w:p>
    <w:p w:rsidR="00541ECE" w:rsidRPr="001452E1" w:rsidRDefault="00541ECE" w:rsidP="00541ECE">
      <w:pPr>
        <w:pStyle w:val="a6"/>
        <w:rPr>
          <w:lang w:eastAsia="zh-Hans"/>
        </w:rPr>
      </w:pPr>
      <w:r>
        <w:rPr>
          <w:rFonts w:hint="eastAsia"/>
        </w:rPr>
        <w:t>1</w:t>
      </w:r>
      <w:r>
        <w:rPr>
          <w:rFonts w:hint="eastAsia"/>
        </w:rPr>
        <w:t>．</w:t>
      </w:r>
      <w:r w:rsidRPr="001452E1">
        <w:rPr>
          <w:rFonts w:hint="eastAsia"/>
          <w:lang w:eastAsia="zh-Hans"/>
        </w:rPr>
        <w:t>项目实施周期</w:t>
      </w:r>
    </w:p>
    <w:p w:rsidR="00541ECE" w:rsidRPr="00B435AE" w:rsidRDefault="00541ECE" w:rsidP="00541ECE">
      <w:pPr>
        <w:pStyle w:val="a6"/>
        <w:rPr>
          <w:rFonts w:ascii="宋体" w:hAnsi="宋体"/>
        </w:rPr>
      </w:pPr>
      <w:r w:rsidRPr="00B435AE">
        <w:rPr>
          <w:rFonts w:ascii="宋体" w:hAnsi="宋体" w:hint="eastAsia"/>
        </w:rPr>
        <w:t>项目总体实施周期控制在</w:t>
      </w:r>
      <w:r w:rsidRPr="00B435AE">
        <w:rPr>
          <w:rFonts w:ascii="宋体" w:hAnsi="宋体"/>
        </w:rPr>
        <w:t>4个月</w:t>
      </w:r>
      <w:r w:rsidRPr="00B435AE">
        <w:rPr>
          <w:rFonts w:ascii="宋体" w:hAnsi="宋体" w:hint="eastAsia"/>
        </w:rPr>
        <w:t>内完成</w:t>
      </w:r>
      <w:r w:rsidRPr="00B435AE">
        <w:rPr>
          <w:rFonts w:ascii="宋体" w:hAnsi="宋体"/>
        </w:rPr>
        <w:t>，实施阶段3个月</w:t>
      </w:r>
      <w:r>
        <w:rPr>
          <w:rFonts w:ascii="宋体" w:hAnsi="宋体" w:hint="eastAsia"/>
        </w:rPr>
        <w:t>内</w:t>
      </w:r>
      <w:r w:rsidRPr="00B435AE">
        <w:rPr>
          <w:rFonts w:ascii="宋体" w:hAnsi="宋体"/>
        </w:rPr>
        <w:t>，验收阶段1个月</w:t>
      </w:r>
      <w:r>
        <w:rPr>
          <w:rFonts w:ascii="宋体" w:hAnsi="宋体" w:hint="eastAsia"/>
        </w:rPr>
        <w:t>内</w:t>
      </w:r>
    </w:p>
    <w:p w:rsidR="00541ECE" w:rsidRPr="00B435AE" w:rsidRDefault="00541ECE" w:rsidP="00541ECE">
      <w:pPr>
        <w:pStyle w:val="a6"/>
        <w:rPr>
          <w:rFonts w:ascii="宋体" w:hAnsi="宋体"/>
        </w:rPr>
      </w:pPr>
      <w:r w:rsidRPr="00B435AE">
        <w:rPr>
          <w:rFonts w:ascii="宋体" w:hAnsi="宋体"/>
        </w:rPr>
        <w:t xml:space="preserve">  (1)实施阶段：</w:t>
      </w:r>
    </w:p>
    <w:p w:rsidR="00541ECE" w:rsidRPr="00B435AE" w:rsidRDefault="00541ECE" w:rsidP="00541ECE">
      <w:pPr>
        <w:pStyle w:val="a6"/>
        <w:rPr>
          <w:rFonts w:ascii="宋体" w:hAnsi="宋体"/>
        </w:rPr>
      </w:pPr>
      <w:r w:rsidRPr="00B435AE">
        <w:rPr>
          <w:rFonts w:ascii="宋体" w:hAnsi="宋体"/>
        </w:rPr>
        <w:t xml:space="preserve">    项目整体实施（3个月），包括</w:t>
      </w:r>
      <w:r w:rsidRPr="00B435AE">
        <w:rPr>
          <w:rFonts w:ascii="宋体" w:hAnsi="宋体" w:hint="eastAsia"/>
        </w:rPr>
        <w:t>实施方案确定、</w:t>
      </w:r>
      <w:r w:rsidRPr="00B435AE">
        <w:rPr>
          <w:rFonts w:ascii="宋体" w:hAnsi="宋体"/>
        </w:rPr>
        <w:t>安装调试</w:t>
      </w:r>
      <w:r w:rsidRPr="00B435AE">
        <w:rPr>
          <w:rFonts w:ascii="宋体" w:hAnsi="宋体" w:hint="eastAsia"/>
        </w:rPr>
        <w:t>、数据基线备份</w:t>
      </w:r>
      <w:r w:rsidRPr="00B435AE">
        <w:rPr>
          <w:rFonts w:ascii="宋体" w:hAnsi="宋体"/>
        </w:rPr>
        <w:t>及</w:t>
      </w:r>
      <w:r w:rsidRPr="00B435AE">
        <w:rPr>
          <w:rFonts w:ascii="宋体" w:hAnsi="宋体" w:hint="eastAsia"/>
        </w:rPr>
        <w:t>备份数据验证、恢复流程制定</w:t>
      </w:r>
      <w:r w:rsidRPr="00B435AE">
        <w:rPr>
          <w:rFonts w:ascii="宋体" w:hAnsi="宋体"/>
        </w:rPr>
        <w:t>等。</w:t>
      </w:r>
    </w:p>
    <w:p w:rsidR="00541ECE" w:rsidRPr="00B435AE" w:rsidRDefault="00541ECE" w:rsidP="00541ECE">
      <w:pPr>
        <w:pStyle w:val="a6"/>
        <w:rPr>
          <w:rFonts w:ascii="宋体" w:hAnsi="宋体"/>
        </w:rPr>
      </w:pPr>
      <w:r w:rsidRPr="00B435AE">
        <w:rPr>
          <w:rFonts w:ascii="宋体" w:hAnsi="宋体"/>
        </w:rPr>
        <w:t xml:space="preserve">  (2)验收阶段：</w:t>
      </w:r>
    </w:p>
    <w:p w:rsidR="00541ECE" w:rsidRPr="00B435AE" w:rsidRDefault="00541ECE" w:rsidP="00541ECE">
      <w:pPr>
        <w:pStyle w:val="a6"/>
        <w:rPr>
          <w:rFonts w:ascii="宋体" w:hAnsi="宋体"/>
        </w:rPr>
      </w:pPr>
      <w:r w:rsidRPr="00B435AE">
        <w:rPr>
          <w:rFonts w:ascii="宋体" w:hAnsi="宋体"/>
        </w:rPr>
        <w:t xml:space="preserve">     项目验收（1个月）：对项目进行审核、评价、验收。</w:t>
      </w:r>
    </w:p>
    <w:p w:rsidR="00541ECE" w:rsidRPr="001452E1" w:rsidRDefault="00541ECE" w:rsidP="00541ECE">
      <w:pPr>
        <w:pStyle w:val="a6"/>
        <w:rPr>
          <w:lang w:eastAsia="zh-Hans"/>
        </w:rPr>
      </w:pPr>
      <w:r>
        <w:rPr>
          <w:rFonts w:hint="eastAsia"/>
        </w:rPr>
        <w:t>2</w:t>
      </w:r>
      <w:r>
        <w:t>.</w:t>
      </w:r>
      <w:r w:rsidRPr="001452E1">
        <w:rPr>
          <w:rFonts w:hint="eastAsia"/>
          <w:lang w:eastAsia="zh-Hans"/>
        </w:rPr>
        <w:t>售后服务要求</w:t>
      </w:r>
    </w:p>
    <w:p w:rsidR="00541ECE" w:rsidRPr="00B435AE" w:rsidRDefault="00541ECE" w:rsidP="00541ECE">
      <w:pPr>
        <w:pStyle w:val="a6"/>
        <w:rPr>
          <w:rFonts w:ascii="宋体" w:hAnsi="宋体"/>
        </w:rPr>
      </w:pPr>
      <w:r w:rsidRPr="00B435AE">
        <w:rPr>
          <w:rFonts w:ascii="宋体" w:hAnsi="宋体" w:hint="eastAsia"/>
        </w:rPr>
        <w:t>（</w:t>
      </w:r>
      <w:r w:rsidRPr="00B435AE">
        <w:rPr>
          <w:rFonts w:ascii="宋体" w:hAnsi="宋体"/>
        </w:rPr>
        <w:t>1）实施要求：</w:t>
      </w:r>
    </w:p>
    <w:p w:rsidR="00541ECE" w:rsidRPr="00B435AE" w:rsidRDefault="00541ECE" w:rsidP="00541ECE">
      <w:pPr>
        <w:pStyle w:val="a6"/>
        <w:rPr>
          <w:rFonts w:ascii="宋体" w:hAnsi="宋体"/>
        </w:rPr>
      </w:pPr>
      <w:r w:rsidRPr="00B435AE">
        <w:rPr>
          <w:rFonts w:ascii="宋体" w:hAnsi="宋体" w:hint="eastAsia"/>
        </w:rPr>
        <w:t>院内影像数据</w:t>
      </w:r>
      <w:r w:rsidRPr="00B435AE">
        <w:rPr>
          <w:rFonts w:ascii="宋体" w:hAnsi="宋体"/>
        </w:rPr>
        <w:t>梳理，</w:t>
      </w:r>
      <w:r w:rsidRPr="00B435AE">
        <w:rPr>
          <w:rFonts w:ascii="宋体" w:hAnsi="宋体" w:hint="eastAsia"/>
        </w:rPr>
        <w:t>明确备份数据范围及备份和过期策略</w:t>
      </w:r>
      <w:r w:rsidRPr="00B435AE">
        <w:rPr>
          <w:rFonts w:ascii="宋体" w:hAnsi="宋体"/>
        </w:rPr>
        <w:t>；</w:t>
      </w:r>
    </w:p>
    <w:p w:rsidR="00541ECE" w:rsidRPr="00B435AE" w:rsidRDefault="00541ECE" w:rsidP="00541ECE">
      <w:pPr>
        <w:pStyle w:val="a6"/>
        <w:rPr>
          <w:rFonts w:ascii="宋体" w:hAnsi="宋体"/>
        </w:rPr>
      </w:pPr>
      <w:r w:rsidRPr="00B435AE">
        <w:rPr>
          <w:rFonts w:ascii="宋体" w:hAnsi="宋体"/>
        </w:rPr>
        <w:t>中标</w:t>
      </w:r>
      <w:proofErr w:type="gramStart"/>
      <w:r w:rsidRPr="00B435AE">
        <w:rPr>
          <w:rFonts w:ascii="宋体" w:hAnsi="宋体" w:hint="eastAsia"/>
        </w:rPr>
        <w:t>云</w:t>
      </w:r>
      <w:r w:rsidRPr="00B435AE">
        <w:rPr>
          <w:rFonts w:ascii="宋体" w:hAnsi="宋体"/>
        </w:rPr>
        <w:t>服务</w:t>
      </w:r>
      <w:proofErr w:type="gramEnd"/>
      <w:r w:rsidRPr="00B435AE">
        <w:rPr>
          <w:rFonts w:ascii="宋体" w:hAnsi="宋体"/>
        </w:rPr>
        <w:t>商须提供医院</w:t>
      </w:r>
      <w:r w:rsidRPr="00B435AE">
        <w:rPr>
          <w:rFonts w:ascii="宋体" w:hAnsi="宋体" w:hint="eastAsia"/>
        </w:rPr>
        <w:t>影像数据云备份</w:t>
      </w:r>
      <w:r w:rsidRPr="00B435AE">
        <w:rPr>
          <w:rFonts w:ascii="宋体" w:hAnsi="宋体"/>
        </w:rPr>
        <w:t>实施方案，详细说明如何实现</w:t>
      </w:r>
      <w:r w:rsidRPr="00B435AE">
        <w:rPr>
          <w:rFonts w:ascii="宋体" w:hAnsi="宋体" w:hint="eastAsia"/>
        </w:rPr>
        <w:t>数据</w:t>
      </w:r>
      <w:r w:rsidRPr="00B435AE">
        <w:rPr>
          <w:rFonts w:ascii="宋体" w:hAnsi="宋体"/>
        </w:rPr>
        <w:t>平滑</w:t>
      </w:r>
      <w:r w:rsidRPr="00B435AE">
        <w:rPr>
          <w:rFonts w:ascii="宋体" w:hAnsi="宋体" w:hint="eastAsia"/>
        </w:rPr>
        <w:t>备份和恢复</w:t>
      </w:r>
      <w:r w:rsidRPr="00B435AE">
        <w:rPr>
          <w:rFonts w:ascii="宋体" w:hAnsi="宋体"/>
        </w:rPr>
        <w:t>；</w:t>
      </w:r>
    </w:p>
    <w:p w:rsidR="00541ECE" w:rsidRPr="00B435AE" w:rsidRDefault="00541ECE" w:rsidP="00541ECE">
      <w:pPr>
        <w:pStyle w:val="a6"/>
        <w:rPr>
          <w:rFonts w:ascii="宋体" w:hAnsi="宋体"/>
        </w:rPr>
      </w:pPr>
      <w:r w:rsidRPr="00B435AE">
        <w:rPr>
          <w:rFonts w:ascii="宋体" w:hAnsi="宋体" w:hint="eastAsia"/>
        </w:rPr>
        <w:t>中标</w:t>
      </w:r>
      <w:proofErr w:type="gramStart"/>
      <w:r w:rsidRPr="00B435AE">
        <w:rPr>
          <w:rFonts w:ascii="宋体" w:hAnsi="宋体" w:hint="eastAsia"/>
        </w:rPr>
        <w:t>云服务</w:t>
      </w:r>
      <w:proofErr w:type="gramEnd"/>
      <w:r w:rsidRPr="00B435AE">
        <w:rPr>
          <w:rFonts w:ascii="宋体" w:hAnsi="宋体" w:hint="eastAsia"/>
        </w:rPr>
        <w:t>商须提供医院影像数据云备份和恢复操作手册和必要脚本；</w:t>
      </w:r>
    </w:p>
    <w:p w:rsidR="00541ECE" w:rsidRPr="00B435AE" w:rsidRDefault="00541ECE" w:rsidP="00541ECE">
      <w:pPr>
        <w:pStyle w:val="a6"/>
        <w:rPr>
          <w:rFonts w:ascii="宋体" w:hAnsi="宋体"/>
        </w:rPr>
      </w:pPr>
      <w:r w:rsidRPr="00B435AE">
        <w:rPr>
          <w:rFonts w:ascii="宋体" w:hAnsi="宋体" w:hint="eastAsia"/>
        </w:rPr>
        <w:t>中标</w:t>
      </w:r>
      <w:proofErr w:type="gramStart"/>
      <w:r w:rsidRPr="00B435AE">
        <w:rPr>
          <w:rFonts w:ascii="宋体" w:hAnsi="宋体" w:hint="eastAsia"/>
        </w:rPr>
        <w:t>云服务</w:t>
      </w:r>
      <w:proofErr w:type="gramEnd"/>
      <w:r w:rsidRPr="00B435AE">
        <w:rPr>
          <w:rFonts w:ascii="宋体" w:hAnsi="宋体" w:hint="eastAsia"/>
        </w:rPr>
        <w:t>商须提供全部数据备份上云的迁移服务</w:t>
      </w:r>
    </w:p>
    <w:p w:rsidR="00541ECE" w:rsidRPr="00B435AE" w:rsidRDefault="00541ECE" w:rsidP="00541ECE">
      <w:pPr>
        <w:pStyle w:val="a6"/>
        <w:rPr>
          <w:rFonts w:ascii="宋体" w:hAnsi="宋体"/>
        </w:rPr>
      </w:pPr>
      <w:r w:rsidRPr="00B435AE">
        <w:rPr>
          <w:rFonts w:ascii="宋体" w:hAnsi="宋体" w:hint="eastAsia"/>
        </w:rPr>
        <w:t>提供云存储和备份软件操作和维护方法的技术培训</w:t>
      </w:r>
    </w:p>
    <w:p w:rsidR="00541ECE" w:rsidRPr="00B435AE" w:rsidRDefault="00541ECE" w:rsidP="00541ECE">
      <w:pPr>
        <w:pStyle w:val="a6"/>
        <w:rPr>
          <w:rFonts w:ascii="宋体" w:hAnsi="宋体"/>
        </w:rPr>
      </w:pPr>
      <w:r w:rsidRPr="00B435AE">
        <w:rPr>
          <w:rFonts w:ascii="宋体" w:hAnsi="宋体" w:hint="eastAsia"/>
        </w:rPr>
        <w:t>（</w:t>
      </w:r>
      <w:r w:rsidRPr="00B435AE">
        <w:rPr>
          <w:rFonts w:ascii="宋体" w:hAnsi="宋体"/>
        </w:rPr>
        <w:t>2）试运行验收要求：</w:t>
      </w:r>
    </w:p>
    <w:p w:rsidR="00541ECE" w:rsidRPr="00B435AE" w:rsidRDefault="00541ECE" w:rsidP="00541ECE">
      <w:pPr>
        <w:pStyle w:val="a6"/>
        <w:rPr>
          <w:rFonts w:ascii="宋体" w:hAnsi="宋体"/>
        </w:rPr>
      </w:pPr>
      <w:r w:rsidRPr="00B435AE">
        <w:rPr>
          <w:rFonts w:ascii="宋体" w:hAnsi="宋体" w:hint="eastAsia"/>
        </w:rPr>
        <w:t>云存储上线割接完成，确认系统运行正常后，系统试运行</w:t>
      </w:r>
      <w:r w:rsidRPr="00B435AE">
        <w:rPr>
          <w:rFonts w:ascii="宋体" w:hAnsi="宋体"/>
        </w:rPr>
        <w:t>1个月后进行验收。</w:t>
      </w:r>
    </w:p>
    <w:p w:rsidR="00541ECE" w:rsidRPr="00B435AE" w:rsidRDefault="00541ECE" w:rsidP="00541ECE">
      <w:pPr>
        <w:pStyle w:val="a6"/>
        <w:rPr>
          <w:rFonts w:ascii="宋体" w:hAnsi="宋体"/>
        </w:rPr>
      </w:pPr>
      <w:r w:rsidRPr="00B435AE">
        <w:rPr>
          <w:rFonts w:ascii="宋体" w:hAnsi="宋体" w:hint="eastAsia"/>
        </w:rPr>
        <w:t>（</w:t>
      </w:r>
      <w:r w:rsidRPr="00B435AE">
        <w:rPr>
          <w:rFonts w:ascii="宋体" w:hAnsi="宋体"/>
        </w:rPr>
        <w:t>3）</w:t>
      </w:r>
      <w:r w:rsidRPr="00B435AE">
        <w:rPr>
          <w:rFonts w:ascii="宋体" w:hAnsi="宋体" w:hint="eastAsia"/>
        </w:rPr>
        <w:t>服务</w:t>
      </w:r>
      <w:r>
        <w:rPr>
          <w:rFonts w:ascii="宋体" w:hAnsi="宋体" w:hint="eastAsia"/>
        </w:rPr>
        <w:t>周期</w:t>
      </w:r>
      <w:r w:rsidRPr="00B435AE">
        <w:rPr>
          <w:rFonts w:ascii="宋体" w:hAnsi="宋体"/>
        </w:rPr>
        <w:t>：</w:t>
      </w:r>
    </w:p>
    <w:p w:rsidR="00541ECE" w:rsidRPr="001452E1" w:rsidRDefault="00541ECE" w:rsidP="00541ECE">
      <w:pPr>
        <w:pStyle w:val="a6"/>
        <w:ind w:firstLineChars="300" w:firstLine="630"/>
        <w:rPr>
          <w:rFonts w:ascii="宋体" w:hAnsi="宋体"/>
        </w:rPr>
      </w:pPr>
      <w:r>
        <w:rPr>
          <w:rFonts w:ascii="宋体" w:hAnsi="宋体" w:hint="eastAsia"/>
        </w:rPr>
        <w:t>项目验收后服务期一年</w:t>
      </w:r>
    </w:p>
    <w:p w:rsidR="00541ECE" w:rsidRPr="001452E1" w:rsidRDefault="00541ECE" w:rsidP="00541ECE">
      <w:pPr>
        <w:pStyle w:val="a6"/>
        <w:rPr>
          <w:lang w:eastAsia="zh-Hans"/>
        </w:rPr>
      </w:pPr>
      <w:r>
        <w:rPr>
          <w:rFonts w:hint="eastAsia"/>
        </w:rPr>
        <w:t>3</w:t>
      </w:r>
      <w:r>
        <w:t>.</w:t>
      </w:r>
      <w:r w:rsidRPr="001452E1">
        <w:rPr>
          <w:rFonts w:hint="eastAsia"/>
        </w:rPr>
        <w:t>云存储</w:t>
      </w:r>
      <w:r w:rsidRPr="001452E1">
        <w:rPr>
          <w:rFonts w:hint="eastAsia"/>
          <w:lang w:eastAsia="zh-Hans"/>
        </w:rPr>
        <w:t>技术参数</w:t>
      </w:r>
    </w:p>
    <w:tbl>
      <w:tblPr>
        <w:tblW w:w="9072" w:type="dxa"/>
        <w:tblInd w:w="-5" w:type="dxa"/>
        <w:tblLook w:val="04A0" w:firstRow="1" w:lastRow="0" w:firstColumn="1" w:lastColumn="0" w:noHBand="0" w:noVBand="1"/>
      </w:tblPr>
      <w:tblGrid>
        <w:gridCol w:w="846"/>
        <w:gridCol w:w="1531"/>
        <w:gridCol w:w="6832"/>
      </w:tblGrid>
      <w:tr w:rsidR="00541ECE" w:rsidRPr="00B435AE" w:rsidTr="00303583">
        <w:trPr>
          <w:trHeight w:val="276"/>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序号</w:t>
            </w:r>
          </w:p>
        </w:tc>
        <w:tc>
          <w:tcPr>
            <w:tcW w:w="1531" w:type="dxa"/>
            <w:tcBorders>
              <w:top w:val="single" w:sz="4" w:space="0" w:color="auto"/>
              <w:left w:val="nil"/>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指标项</w:t>
            </w:r>
          </w:p>
        </w:tc>
        <w:tc>
          <w:tcPr>
            <w:tcW w:w="6832" w:type="dxa"/>
            <w:tcBorders>
              <w:top w:val="single" w:sz="4" w:space="0" w:color="auto"/>
              <w:left w:val="nil"/>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指标要求</w:t>
            </w:r>
          </w:p>
        </w:tc>
      </w:tr>
      <w:tr w:rsidR="00541ECE" w:rsidRPr="00B435AE" w:rsidTr="00303583">
        <w:trPr>
          <w:trHeight w:val="276"/>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1</w:t>
            </w:r>
          </w:p>
        </w:tc>
        <w:tc>
          <w:tcPr>
            <w:tcW w:w="1531" w:type="dxa"/>
            <w:vMerge w:val="restart"/>
            <w:tcBorders>
              <w:top w:val="nil"/>
              <w:left w:val="single" w:sz="4" w:space="0" w:color="auto"/>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存储协议</w:t>
            </w:r>
          </w:p>
        </w:tc>
        <w:tc>
          <w:tcPr>
            <w:tcW w:w="6832" w:type="dxa"/>
            <w:tcBorders>
              <w:top w:val="nil"/>
              <w:left w:val="nil"/>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存储提供S3/Swift/CIFS等多种协议，windows客户端无需安装客户端即可通过CIFS访问桶内数据</w:t>
            </w:r>
          </w:p>
        </w:tc>
      </w:tr>
      <w:tr w:rsidR="00541ECE" w:rsidRPr="00B435AE" w:rsidTr="00303583">
        <w:trPr>
          <w:trHeight w:val="552"/>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2</w:t>
            </w:r>
          </w:p>
        </w:tc>
        <w:tc>
          <w:tcPr>
            <w:tcW w:w="1531" w:type="dxa"/>
            <w:vMerge/>
            <w:tcBorders>
              <w:top w:val="nil"/>
              <w:left w:val="single" w:sz="4" w:space="0" w:color="auto"/>
              <w:bottom w:val="single" w:sz="4" w:space="0" w:color="auto"/>
              <w:right w:val="single" w:sz="4" w:space="0" w:color="auto"/>
            </w:tcBorders>
            <w:vAlign w:val="center"/>
            <w:hideMark/>
          </w:tcPr>
          <w:p w:rsidR="00541ECE" w:rsidRPr="00B435AE" w:rsidRDefault="00541ECE" w:rsidP="00303583">
            <w:pPr>
              <w:pStyle w:val="a6"/>
              <w:rPr>
                <w:rFonts w:asciiTheme="minorEastAsia" w:hAnsiTheme="minorEastAsia"/>
                <w:kern w:val="0"/>
              </w:rPr>
            </w:pPr>
          </w:p>
        </w:tc>
        <w:tc>
          <w:tcPr>
            <w:tcW w:w="6832" w:type="dxa"/>
            <w:tcBorders>
              <w:top w:val="nil"/>
              <w:left w:val="nil"/>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同一份数据，可通过s3和</w:t>
            </w:r>
            <w:proofErr w:type="spellStart"/>
            <w:r w:rsidRPr="00B435AE">
              <w:rPr>
                <w:rFonts w:asciiTheme="minorEastAsia" w:hAnsiTheme="minorEastAsia" w:hint="eastAsia"/>
                <w:kern w:val="0"/>
              </w:rPr>
              <w:t>cifs</w:t>
            </w:r>
            <w:proofErr w:type="spellEnd"/>
            <w:r w:rsidRPr="00B435AE">
              <w:rPr>
                <w:rFonts w:asciiTheme="minorEastAsia" w:hAnsiTheme="minorEastAsia" w:hint="eastAsia"/>
                <w:kern w:val="0"/>
              </w:rPr>
              <w:t>等协议同时访问，文件名称、目录结构和格式保持一致。（提供功能截图）</w:t>
            </w:r>
          </w:p>
        </w:tc>
      </w:tr>
      <w:tr w:rsidR="00541ECE" w:rsidRPr="00B435AE" w:rsidTr="00303583">
        <w:trPr>
          <w:trHeight w:val="276"/>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3</w:t>
            </w:r>
          </w:p>
        </w:tc>
        <w:tc>
          <w:tcPr>
            <w:tcW w:w="1531" w:type="dxa"/>
            <w:vMerge/>
            <w:tcBorders>
              <w:top w:val="nil"/>
              <w:left w:val="single" w:sz="4" w:space="0" w:color="auto"/>
              <w:bottom w:val="single" w:sz="4" w:space="0" w:color="auto"/>
              <w:right w:val="single" w:sz="4" w:space="0" w:color="auto"/>
            </w:tcBorders>
            <w:vAlign w:val="center"/>
            <w:hideMark/>
          </w:tcPr>
          <w:p w:rsidR="00541ECE" w:rsidRPr="00B435AE" w:rsidRDefault="00541ECE" w:rsidP="00303583">
            <w:pPr>
              <w:pStyle w:val="a6"/>
              <w:rPr>
                <w:rFonts w:asciiTheme="minorEastAsia" w:hAnsiTheme="minorEastAsia"/>
                <w:kern w:val="0"/>
              </w:rPr>
            </w:pPr>
          </w:p>
        </w:tc>
        <w:tc>
          <w:tcPr>
            <w:tcW w:w="6832" w:type="dxa"/>
            <w:tcBorders>
              <w:top w:val="nil"/>
              <w:left w:val="nil"/>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通过S3写入桶的数据，可通过CIFS协议读取和修改。（提供功能截图）</w:t>
            </w:r>
          </w:p>
        </w:tc>
      </w:tr>
      <w:tr w:rsidR="00541ECE" w:rsidRPr="00B435AE" w:rsidTr="00303583">
        <w:trPr>
          <w:trHeight w:val="276"/>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4</w:t>
            </w:r>
          </w:p>
        </w:tc>
        <w:tc>
          <w:tcPr>
            <w:tcW w:w="1531" w:type="dxa"/>
            <w:vMerge/>
            <w:tcBorders>
              <w:top w:val="nil"/>
              <w:left w:val="single" w:sz="4" w:space="0" w:color="auto"/>
              <w:bottom w:val="single" w:sz="4" w:space="0" w:color="auto"/>
              <w:right w:val="single" w:sz="4" w:space="0" w:color="auto"/>
            </w:tcBorders>
            <w:vAlign w:val="center"/>
            <w:hideMark/>
          </w:tcPr>
          <w:p w:rsidR="00541ECE" w:rsidRPr="00B435AE" w:rsidRDefault="00541ECE" w:rsidP="00303583">
            <w:pPr>
              <w:pStyle w:val="a6"/>
              <w:rPr>
                <w:rFonts w:asciiTheme="minorEastAsia" w:hAnsiTheme="minorEastAsia"/>
                <w:kern w:val="0"/>
              </w:rPr>
            </w:pPr>
          </w:p>
        </w:tc>
        <w:tc>
          <w:tcPr>
            <w:tcW w:w="6832" w:type="dxa"/>
            <w:tcBorders>
              <w:top w:val="nil"/>
              <w:left w:val="nil"/>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CIFS协议支持多用户同时访问桶内数据</w:t>
            </w:r>
          </w:p>
        </w:tc>
      </w:tr>
      <w:tr w:rsidR="00541ECE" w:rsidRPr="00B435AE" w:rsidTr="00303583">
        <w:trPr>
          <w:trHeight w:val="276"/>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5</w:t>
            </w:r>
          </w:p>
        </w:tc>
        <w:tc>
          <w:tcPr>
            <w:tcW w:w="1531" w:type="dxa"/>
            <w:vMerge/>
            <w:tcBorders>
              <w:top w:val="nil"/>
              <w:left w:val="single" w:sz="4" w:space="0" w:color="auto"/>
              <w:bottom w:val="single" w:sz="4" w:space="0" w:color="auto"/>
              <w:right w:val="single" w:sz="4" w:space="0" w:color="auto"/>
            </w:tcBorders>
            <w:vAlign w:val="center"/>
            <w:hideMark/>
          </w:tcPr>
          <w:p w:rsidR="00541ECE" w:rsidRPr="00B435AE" w:rsidRDefault="00541ECE" w:rsidP="00303583">
            <w:pPr>
              <w:pStyle w:val="a6"/>
              <w:rPr>
                <w:rFonts w:asciiTheme="minorEastAsia" w:hAnsiTheme="minorEastAsia"/>
                <w:kern w:val="0"/>
              </w:rPr>
            </w:pPr>
          </w:p>
        </w:tc>
        <w:tc>
          <w:tcPr>
            <w:tcW w:w="6832" w:type="dxa"/>
            <w:tcBorders>
              <w:top w:val="nil"/>
              <w:left w:val="nil"/>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CIFS协议支持设置客户端IP白名单</w:t>
            </w:r>
          </w:p>
        </w:tc>
      </w:tr>
      <w:tr w:rsidR="00541ECE" w:rsidRPr="00B435AE" w:rsidTr="00303583">
        <w:trPr>
          <w:trHeight w:val="276"/>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6</w:t>
            </w:r>
          </w:p>
        </w:tc>
        <w:tc>
          <w:tcPr>
            <w:tcW w:w="1531" w:type="dxa"/>
            <w:vMerge/>
            <w:tcBorders>
              <w:top w:val="nil"/>
              <w:left w:val="single" w:sz="4" w:space="0" w:color="auto"/>
              <w:bottom w:val="single" w:sz="4" w:space="0" w:color="auto"/>
              <w:right w:val="single" w:sz="4" w:space="0" w:color="auto"/>
            </w:tcBorders>
            <w:vAlign w:val="center"/>
            <w:hideMark/>
          </w:tcPr>
          <w:p w:rsidR="00541ECE" w:rsidRPr="00B435AE" w:rsidRDefault="00541ECE" w:rsidP="00303583">
            <w:pPr>
              <w:pStyle w:val="a6"/>
              <w:rPr>
                <w:rFonts w:asciiTheme="minorEastAsia" w:hAnsiTheme="minorEastAsia"/>
                <w:kern w:val="0"/>
              </w:rPr>
            </w:pPr>
          </w:p>
        </w:tc>
        <w:tc>
          <w:tcPr>
            <w:tcW w:w="6832" w:type="dxa"/>
            <w:tcBorders>
              <w:top w:val="nil"/>
              <w:left w:val="nil"/>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支持IPv4和IPv6网络访问存储服务。（提供控制台功能截图）</w:t>
            </w:r>
          </w:p>
        </w:tc>
      </w:tr>
      <w:tr w:rsidR="00541ECE" w:rsidRPr="00B435AE" w:rsidTr="00303583">
        <w:trPr>
          <w:trHeight w:val="276"/>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7</w:t>
            </w:r>
          </w:p>
        </w:tc>
        <w:tc>
          <w:tcPr>
            <w:tcW w:w="153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1ECE" w:rsidRPr="00B435AE" w:rsidRDefault="00541ECE" w:rsidP="00303583">
            <w:pPr>
              <w:pStyle w:val="a6"/>
              <w:rPr>
                <w:rFonts w:asciiTheme="minorEastAsia" w:hAnsiTheme="minorEastAsia"/>
                <w:color w:val="000000"/>
                <w:kern w:val="0"/>
              </w:rPr>
            </w:pPr>
            <w:r w:rsidRPr="00B435AE">
              <w:rPr>
                <w:rFonts w:asciiTheme="minorEastAsia" w:hAnsiTheme="minorEastAsia" w:hint="eastAsia"/>
                <w:color w:val="000000"/>
                <w:kern w:val="0"/>
              </w:rPr>
              <w:t>数据生命周期管理</w:t>
            </w:r>
          </w:p>
        </w:tc>
        <w:tc>
          <w:tcPr>
            <w:tcW w:w="6832" w:type="dxa"/>
            <w:tcBorders>
              <w:top w:val="nil"/>
              <w:left w:val="nil"/>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支持标准型、低频型、归档型三种类型对象存储。（提供控制台功能截图）</w:t>
            </w:r>
          </w:p>
        </w:tc>
      </w:tr>
      <w:tr w:rsidR="00541ECE" w:rsidRPr="00B435AE" w:rsidTr="00303583">
        <w:trPr>
          <w:trHeight w:val="552"/>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8</w:t>
            </w:r>
          </w:p>
        </w:tc>
        <w:tc>
          <w:tcPr>
            <w:tcW w:w="1531" w:type="dxa"/>
            <w:vMerge/>
            <w:tcBorders>
              <w:top w:val="nil"/>
              <w:left w:val="single" w:sz="4" w:space="0" w:color="auto"/>
              <w:bottom w:val="single" w:sz="4" w:space="0" w:color="auto"/>
              <w:right w:val="single" w:sz="4" w:space="0" w:color="auto"/>
            </w:tcBorders>
            <w:vAlign w:val="center"/>
            <w:hideMark/>
          </w:tcPr>
          <w:p w:rsidR="00541ECE" w:rsidRPr="00B435AE" w:rsidRDefault="00541ECE" w:rsidP="00303583">
            <w:pPr>
              <w:pStyle w:val="a6"/>
              <w:rPr>
                <w:rFonts w:asciiTheme="minorEastAsia" w:hAnsiTheme="minorEastAsia"/>
                <w:color w:val="000000"/>
                <w:kern w:val="0"/>
              </w:rPr>
            </w:pPr>
          </w:p>
        </w:tc>
        <w:tc>
          <w:tcPr>
            <w:tcW w:w="6832" w:type="dxa"/>
            <w:tcBorders>
              <w:top w:val="nil"/>
              <w:left w:val="nil"/>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支持生命周期管理，可创建策略，基于前缀和标签规则，自动删除过期数据。（提供控制台功能截图）</w:t>
            </w:r>
          </w:p>
        </w:tc>
      </w:tr>
      <w:tr w:rsidR="00541ECE" w:rsidRPr="00B435AE" w:rsidTr="00303583">
        <w:trPr>
          <w:trHeight w:val="552"/>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lastRenderedPageBreak/>
              <w:t>9</w:t>
            </w:r>
          </w:p>
        </w:tc>
        <w:tc>
          <w:tcPr>
            <w:tcW w:w="1531" w:type="dxa"/>
            <w:vMerge/>
            <w:tcBorders>
              <w:top w:val="nil"/>
              <w:left w:val="single" w:sz="4" w:space="0" w:color="auto"/>
              <w:bottom w:val="single" w:sz="4" w:space="0" w:color="auto"/>
              <w:right w:val="single" w:sz="4" w:space="0" w:color="auto"/>
            </w:tcBorders>
            <w:vAlign w:val="center"/>
            <w:hideMark/>
          </w:tcPr>
          <w:p w:rsidR="00541ECE" w:rsidRPr="00B435AE" w:rsidRDefault="00541ECE" w:rsidP="00303583">
            <w:pPr>
              <w:pStyle w:val="a6"/>
              <w:rPr>
                <w:rFonts w:asciiTheme="minorEastAsia" w:hAnsiTheme="minorEastAsia"/>
                <w:color w:val="000000"/>
                <w:kern w:val="0"/>
              </w:rPr>
            </w:pPr>
          </w:p>
        </w:tc>
        <w:tc>
          <w:tcPr>
            <w:tcW w:w="6832" w:type="dxa"/>
            <w:tcBorders>
              <w:top w:val="nil"/>
              <w:left w:val="nil"/>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支持生命周期管理，可创建策略，基于前缀和标签规则，自动将数据转存至低频或归档空间。（提供控制台功能截图）</w:t>
            </w:r>
          </w:p>
        </w:tc>
      </w:tr>
      <w:tr w:rsidR="00541ECE" w:rsidRPr="00B435AE" w:rsidTr="00303583">
        <w:trPr>
          <w:trHeight w:val="276"/>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10</w:t>
            </w:r>
          </w:p>
        </w:tc>
        <w:tc>
          <w:tcPr>
            <w:tcW w:w="1531" w:type="dxa"/>
            <w:vMerge w:val="restart"/>
            <w:tcBorders>
              <w:top w:val="nil"/>
              <w:left w:val="single" w:sz="4" w:space="0" w:color="auto"/>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存储管理功能</w:t>
            </w:r>
          </w:p>
        </w:tc>
        <w:tc>
          <w:tcPr>
            <w:tcW w:w="6832" w:type="dxa"/>
            <w:tcBorders>
              <w:top w:val="nil"/>
              <w:left w:val="nil"/>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支持桶的创建、列表、查看、删除、标签、</w:t>
            </w:r>
            <w:proofErr w:type="gramStart"/>
            <w:r w:rsidRPr="00B435AE">
              <w:rPr>
                <w:rFonts w:asciiTheme="minorEastAsia" w:hAnsiTheme="minorEastAsia" w:hint="eastAsia"/>
                <w:kern w:val="0"/>
              </w:rPr>
              <w:t>桶事件</w:t>
            </w:r>
            <w:proofErr w:type="gramEnd"/>
            <w:r w:rsidRPr="00B435AE">
              <w:rPr>
                <w:rFonts w:asciiTheme="minorEastAsia" w:hAnsiTheme="minorEastAsia" w:hint="eastAsia"/>
                <w:kern w:val="0"/>
              </w:rPr>
              <w:t>通知等功能。</w:t>
            </w:r>
          </w:p>
        </w:tc>
      </w:tr>
      <w:tr w:rsidR="00541ECE" w:rsidRPr="00B435AE" w:rsidTr="00303583">
        <w:trPr>
          <w:trHeight w:val="276"/>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11</w:t>
            </w:r>
          </w:p>
        </w:tc>
        <w:tc>
          <w:tcPr>
            <w:tcW w:w="1531" w:type="dxa"/>
            <w:vMerge/>
            <w:tcBorders>
              <w:top w:val="nil"/>
              <w:left w:val="single" w:sz="4" w:space="0" w:color="auto"/>
              <w:bottom w:val="single" w:sz="4" w:space="0" w:color="auto"/>
              <w:right w:val="single" w:sz="4" w:space="0" w:color="auto"/>
            </w:tcBorders>
            <w:vAlign w:val="center"/>
            <w:hideMark/>
          </w:tcPr>
          <w:p w:rsidR="00541ECE" w:rsidRPr="00B435AE" w:rsidRDefault="00541ECE" w:rsidP="00303583">
            <w:pPr>
              <w:pStyle w:val="a6"/>
              <w:rPr>
                <w:rFonts w:asciiTheme="minorEastAsia" w:hAnsiTheme="minorEastAsia"/>
                <w:kern w:val="0"/>
              </w:rPr>
            </w:pPr>
          </w:p>
        </w:tc>
        <w:tc>
          <w:tcPr>
            <w:tcW w:w="6832" w:type="dxa"/>
            <w:tcBorders>
              <w:top w:val="nil"/>
              <w:left w:val="nil"/>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支持数据的上传、下载、删除、分享、复制、预览、搜索等功能</w:t>
            </w:r>
          </w:p>
        </w:tc>
      </w:tr>
      <w:tr w:rsidR="00541ECE" w:rsidRPr="00B435AE" w:rsidTr="00303583">
        <w:trPr>
          <w:trHeight w:val="276"/>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12</w:t>
            </w:r>
          </w:p>
        </w:tc>
        <w:tc>
          <w:tcPr>
            <w:tcW w:w="1531" w:type="dxa"/>
            <w:vMerge/>
            <w:tcBorders>
              <w:top w:val="nil"/>
              <w:left w:val="single" w:sz="4" w:space="0" w:color="auto"/>
              <w:bottom w:val="single" w:sz="4" w:space="0" w:color="auto"/>
              <w:right w:val="single" w:sz="4" w:space="0" w:color="auto"/>
            </w:tcBorders>
            <w:vAlign w:val="center"/>
            <w:hideMark/>
          </w:tcPr>
          <w:p w:rsidR="00541ECE" w:rsidRPr="00B435AE" w:rsidRDefault="00541ECE" w:rsidP="00303583">
            <w:pPr>
              <w:pStyle w:val="a6"/>
              <w:rPr>
                <w:rFonts w:asciiTheme="minorEastAsia" w:hAnsiTheme="minorEastAsia"/>
                <w:kern w:val="0"/>
              </w:rPr>
            </w:pPr>
          </w:p>
        </w:tc>
        <w:tc>
          <w:tcPr>
            <w:tcW w:w="6832" w:type="dxa"/>
            <w:tcBorders>
              <w:top w:val="nil"/>
              <w:left w:val="nil"/>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支持最大48.8TB数据的分段上传，支持追加上传，支持断点续传。</w:t>
            </w:r>
          </w:p>
        </w:tc>
      </w:tr>
      <w:tr w:rsidR="00541ECE" w:rsidRPr="00B435AE" w:rsidTr="00303583">
        <w:trPr>
          <w:trHeight w:val="276"/>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13</w:t>
            </w:r>
          </w:p>
        </w:tc>
        <w:tc>
          <w:tcPr>
            <w:tcW w:w="1531" w:type="dxa"/>
            <w:vMerge/>
            <w:tcBorders>
              <w:top w:val="nil"/>
              <w:left w:val="single" w:sz="4" w:space="0" w:color="auto"/>
              <w:bottom w:val="single" w:sz="4" w:space="0" w:color="auto"/>
              <w:right w:val="single" w:sz="4" w:space="0" w:color="auto"/>
            </w:tcBorders>
            <w:vAlign w:val="center"/>
            <w:hideMark/>
          </w:tcPr>
          <w:p w:rsidR="00541ECE" w:rsidRPr="00B435AE" w:rsidRDefault="00541ECE" w:rsidP="00303583">
            <w:pPr>
              <w:pStyle w:val="a6"/>
              <w:rPr>
                <w:rFonts w:asciiTheme="minorEastAsia" w:hAnsiTheme="minorEastAsia"/>
                <w:kern w:val="0"/>
              </w:rPr>
            </w:pPr>
          </w:p>
        </w:tc>
        <w:tc>
          <w:tcPr>
            <w:tcW w:w="6832" w:type="dxa"/>
            <w:tcBorders>
              <w:top w:val="nil"/>
              <w:left w:val="nil"/>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支持专线接入，可将用户本地VPC通过专线直接连接至云存储。</w:t>
            </w:r>
          </w:p>
        </w:tc>
      </w:tr>
      <w:tr w:rsidR="00541ECE" w:rsidRPr="00B435AE" w:rsidTr="00303583">
        <w:trPr>
          <w:trHeight w:val="276"/>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14</w:t>
            </w:r>
          </w:p>
        </w:tc>
        <w:tc>
          <w:tcPr>
            <w:tcW w:w="1531" w:type="dxa"/>
            <w:vMerge/>
            <w:tcBorders>
              <w:top w:val="nil"/>
              <w:left w:val="single" w:sz="4" w:space="0" w:color="auto"/>
              <w:bottom w:val="single" w:sz="4" w:space="0" w:color="auto"/>
              <w:right w:val="single" w:sz="4" w:space="0" w:color="auto"/>
            </w:tcBorders>
            <w:vAlign w:val="center"/>
            <w:hideMark/>
          </w:tcPr>
          <w:p w:rsidR="00541ECE" w:rsidRPr="00B435AE" w:rsidRDefault="00541ECE" w:rsidP="00303583">
            <w:pPr>
              <w:pStyle w:val="a6"/>
              <w:rPr>
                <w:rFonts w:asciiTheme="minorEastAsia" w:hAnsiTheme="minorEastAsia"/>
                <w:kern w:val="0"/>
              </w:rPr>
            </w:pPr>
          </w:p>
        </w:tc>
        <w:tc>
          <w:tcPr>
            <w:tcW w:w="6832" w:type="dxa"/>
            <w:tcBorders>
              <w:top w:val="nil"/>
              <w:left w:val="nil"/>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支持服务端数据加密，支持AES256、KMS加密。（提供控制台功能截图）</w:t>
            </w:r>
          </w:p>
        </w:tc>
      </w:tr>
      <w:tr w:rsidR="00541ECE" w:rsidRPr="00B435AE" w:rsidTr="00303583">
        <w:trPr>
          <w:trHeight w:val="552"/>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15</w:t>
            </w:r>
          </w:p>
        </w:tc>
        <w:tc>
          <w:tcPr>
            <w:tcW w:w="1531" w:type="dxa"/>
            <w:vMerge/>
            <w:tcBorders>
              <w:top w:val="nil"/>
              <w:left w:val="single" w:sz="4" w:space="0" w:color="auto"/>
              <w:bottom w:val="single" w:sz="4" w:space="0" w:color="auto"/>
              <w:right w:val="single" w:sz="4" w:space="0" w:color="auto"/>
            </w:tcBorders>
            <w:vAlign w:val="center"/>
            <w:hideMark/>
          </w:tcPr>
          <w:p w:rsidR="00541ECE" w:rsidRPr="00B435AE" w:rsidRDefault="00541ECE" w:rsidP="00303583">
            <w:pPr>
              <w:pStyle w:val="a6"/>
              <w:rPr>
                <w:rFonts w:asciiTheme="minorEastAsia" w:hAnsiTheme="minorEastAsia"/>
                <w:kern w:val="0"/>
              </w:rPr>
            </w:pPr>
          </w:p>
        </w:tc>
        <w:tc>
          <w:tcPr>
            <w:tcW w:w="6832" w:type="dxa"/>
            <w:tcBorders>
              <w:top w:val="nil"/>
              <w:left w:val="nil"/>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支持数据合规保护功能（WORM），用户可设置数据保护期，避免数据在保护期内被恶意篡改。（提供控制台功能截图）</w:t>
            </w:r>
          </w:p>
        </w:tc>
      </w:tr>
      <w:tr w:rsidR="00541ECE" w:rsidRPr="00B435AE" w:rsidTr="00303583">
        <w:trPr>
          <w:trHeight w:val="276"/>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16</w:t>
            </w:r>
          </w:p>
        </w:tc>
        <w:tc>
          <w:tcPr>
            <w:tcW w:w="1531" w:type="dxa"/>
            <w:vMerge/>
            <w:tcBorders>
              <w:top w:val="nil"/>
              <w:left w:val="single" w:sz="4" w:space="0" w:color="auto"/>
              <w:bottom w:val="single" w:sz="4" w:space="0" w:color="auto"/>
              <w:right w:val="single" w:sz="4" w:space="0" w:color="auto"/>
            </w:tcBorders>
            <w:vAlign w:val="center"/>
            <w:hideMark/>
          </w:tcPr>
          <w:p w:rsidR="00541ECE" w:rsidRPr="00B435AE" w:rsidRDefault="00541ECE" w:rsidP="00303583">
            <w:pPr>
              <w:pStyle w:val="a6"/>
              <w:rPr>
                <w:rFonts w:asciiTheme="minorEastAsia" w:hAnsiTheme="minorEastAsia"/>
                <w:kern w:val="0"/>
              </w:rPr>
            </w:pPr>
          </w:p>
        </w:tc>
        <w:tc>
          <w:tcPr>
            <w:tcW w:w="6832" w:type="dxa"/>
            <w:tcBorders>
              <w:top w:val="nil"/>
              <w:left w:val="nil"/>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支持桶配额功能，支持容量和对象数量配额设置。（提供控制台功能截图）</w:t>
            </w:r>
          </w:p>
        </w:tc>
      </w:tr>
      <w:tr w:rsidR="00541ECE" w:rsidRPr="00B435AE" w:rsidTr="00303583">
        <w:trPr>
          <w:trHeight w:val="276"/>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17</w:t>
            </w:r>
          </w:p>
        </w:tc>
        <w:tc>
          <w:tcPr>
            <w:tcW w:w="1531" w:type="dxa"/>
            <w:vMerge/>
            <w:tcBorders>
              <w:top w:val="nil"/>
              <w:left w:val="single" w:sz="4" w:space="0" w:color="auto"/>
              <w:bottom w:val="single" w:sz="4" w:space="0" w:color="auto"/>
              <w:right w:val="single" w:sz="4" w:space="0" w:color="auto"/>
            </w:tcBorders>
            <w:vAlign w:val="center"/>
            <w:hideMark/>
          </w:tcPr>
          <w:p w:rsidR="00541ECE" w:rsidRPr="00B435AE" w:rsidRDefault="00541ECE" w:rsidP="00303583">
            <w:pPr>
              <w:pStyle w:val="a6"/>
              <w:rPr>
                <w:rFonts w:asciiTheme="minorEastAsia" w:hAnsiTheme="minorEastAsia"/>
                <w:kern w:val="0"/>
              </w:rPr>
            </w:pPr>
          </w:p>
        </w:tc>
        <w:tc>
          <w:tcPr>
            <w:tcW w:w="6832" w:type="dxa"/>
            <w:tcBorders>
              <w:top w:val="nil"/>
              <w:left w:val="nil"/>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支持文件的多版本管理，能够恢复任意时刻的历史版本。</w:t>
            </w:r>
          </w:p>
        </w:tc>
      </w:tr>
      <w:tr w:rsidR="00541ECE" w:rsidRPr="00B435AE" w:rsidTr="00303583">
        <w:trPr>
          <w:trHeight w:val="276"/>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18</w:t>
            </w:r>
          </w:p>
        </w:tc>
        <w:tc>
          <w:tcPr>
            <w:tcW w:w="1531" w:type="dxa"/>
            <w:vMerge/>
            <w:tcBorders>
              <w:top w:val="nil"/>
              <w:left w:val="single" w:sz="4" w:space="0" w:color="auto"/>
              <w:bottom w:val="single" w:sz="4" w:space="0" w:color="auto"/>
              <w:right w:val="single" w:sz="4" w:space="0" w:color="auto"/>
            </w:tcBorders>
            <w:vAlign w:val="center"/>
            <w:hideMark/>
          </w:tcPr>
          <w:p w:rsidR="00541ECE" w:rsidRPr="00B435AE" w:rsidRDefault="00541ECE" w:rsidP="00303583">
            <w:pPr>
              <w:pStyle w:val="a6"/>
              <w:rPr>
                <w:rFonts w:asciiTheme="minorEastAsia" w:hAnsiTheme="minorEastAsia"/>
                <w:kern w:val="0"/>
              </w:rPr>
            </w:pPr>
          </w:p>
        </w:tc>
        <w:tc>
          <w:tcPr>
            <w:tcW w:w="6832" w:type="dxa"/>
            <w:tcBorders>
              <w:top w:val="nil"/>
              <w:left w:val="nil"/>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支持碎片清理功能，从而减少碎片占用的存储空间。</w:t>
            </w:r>
          </w:p>
        </w:tc>
      </w:tr>
      <w:tr w:rsidR="00541ECE" w:rsidRPr="00B435AE" w:rsidTr="00303583">
        <w:trPr>
          <w:trHeight w:val="276"/>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19</w:t>
            </w:r>
          </w:p>
        </w:tc>
        <w:tc>
          <w:tcPr>
            <w:tcW w:w="1531" w:type="dxa"/>
            <w:vMerge w:val="restart"/>
            <w:tcBorders>
              <w:top w:val="nil"/>
              <w:left w:val="single" w:sz="4" w:space="0" w:color="auto"/>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可靠性</w:t>
            </w:r>
          </w:p>
        </w:tc>
        <w:tc>
          <w:tcPr>
            <w:tcW w:w="6832" w:type="dxa"/>
            <w:tcBorders>
              <w:top w:val="nil"/>
              <w:left w:val="nil"/>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提供多副本、纠删码等冗余保护机制（提供可信云官网认证截图）</w:t>
            </w:r>
          </w:p>
        </w:tc>
      </w:tr>
      <w:tr w:rsidR="00541ECE" w:rsidRPr="00B435AE" w:rsidTr="00303583">
        <w:trPr>
          <w:trHeight w:val="276"/>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20</w:t>
            </w:r>
          </w:p>
        </w:tc>
        <w:tc>
          <w:tcPr>
            <w:tcW w:w="1531" w:type="dxa"/>
            <w:vMerge/>
            <w:tcBorders>
              <w:top w:val="nil"/>
              <w:left w:val="single" w:sz="4" w:space="0" w:color="auto"/>
              <w:bottom w:val="single" w:sz="4" w:space="0" w:color="auto"/>
              <w:right w:val="single" w:sz="4" w:space="0" w:color="auto"/>
            </w:tcBorders>
            <w:vAlign w:val="center"/>
            <w:hideMark/>
          </w:tcPr>
          <w:p w:rsidR="00541ECE" w:rsidRPr="00B435AE" w:rsidRDefault="00541ECE" w:rsidP="00303583">
            <w:pPr>
              <w:pStyle w:val="a6"/>
              <w:rPr>
                <w:rFonts w:asciiTheme="minorEastAsia" w:hAnsiTheme="minorEastAsia"/>
                <w:kern w:val="0"/>
              </w:rPr>
            </w:pPr>
          </w:p>
        </w:tc>
        <w:tc>
          <w:tcPr>
            <w:tcW w:w="6832" w:type="dxa"/>
            <w:tcBorders>
              <w:top w:val="nil"/>
              <w:left w:val="nil"/>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提供多AZ高可用保护机制（提供可信云官网认证截图）</w:t>
            </w:r>
          </w:p>
        </w:tc>
      </w:tr>
      <w:tr w:rsidR="00541ECE" w:rsidRPr="00B435AE" w:rsidTr="00303583">
        <w:trPr>
          <w:trHeight w:val="552"/>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21</w:t>
            </w:r>
          </w:p>
        </w:tc>
        <w:tc>
          <w:tcPr>
            <w:tcW w:w="1531" w:type="dxa"/>
            <w:vMerge/>
            <w:tcBorders>
              <w:top w:val="nil"/>
              <w:left w:val="single" w:sz="4" w:space="0" w:color="auto"/>
              <w:bottom w:val="single" w:sz="4" w:space="0" w:color="auto"/>
              <w:right w:val="single" w:sz="4" w:space="0" w:color="auto"/>
            </w:tcBorders>
            <w:vAlign w:val="center"/>
            <w:hideMark/>
          </w:tcPr>
          <w:p w:rsidR="00541ECE" w:rsidRPr="00B435AE" w:rsidRDefault="00541ECE" w:rsidP="00303583">
            <w:pPr>
              <w:pStyle w:val="a6"/>
              <w:rPr>
                <w:rFonts w:asciiTheme="minorEastAsia" w:hAnsiTheme="minorEastAsia"/>
                <w:kern w:val="0"/>
              </w:rPr>
            </w:pPr>
          </w:p>
        </w:tc>
        <w:tc>
          <w:tcPr>
            <w:tcW w:w="6832" w:type="dxa"/>
            <w:tcBorders>
              <w:top w:val="nil"/>
              <w:left w:val="nil"/>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支持对象跨域复制，可配置跨域复制规则，将用户桶中的数据容灾至其他区域。（提供控制台功能截图）</w:t>
            </w:r>
          </w:p>
        </w:tc>
      </w:tr>
      <w:tr w:rsidR="00541ECE" w:rsidRPr="00B435AE" w:rsidTr="00303583">
        <w:trPr>
          <w:trHeight w:val="552"/>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22</w:t>
            </w:r>
          </w:p>
        </w:tc>
        <w:tc>
          <w:tcPr>
            <w:tcW w:w="1531" w:type="dxa"/>
            <w:vMerge/>
            <w:tcBorders>
              <w:top w:val="nil"/>
              <w:left w:val="single" w:sz="4" w:space="0" w:color="auto"/>
              <w:bottom w:val="single" w:sz="4" w:space="0" w:color="auto"/>
              <w:right w:val="single" w:sz="4" w:space="0" w:color="auto"/>
            </w:tcBorders>
            <w:vAlign w:val="center"/>
            <w:hideMark/>
          </w:tcPr>
          <w:p w:rsidR="00541ECE" w:rsidRPr="00B435AE" w:rsidRDefault="00541ECE" w:rsidP="00303583">
            <w:pPr>
              <w:pStyle w:val="a6"/>
              <w:rPr>
                <w:rFonts w:asciiTheme="minorEastAsia" w:hAnsiTheme="minorEastAsia"/>
                <w:kern w:val="0"/>
              </w:rPr>
            </w:pPr>
          </w:p>
        </w:tc>
        <w:tc>
          <w:tcPr>
            <w:tcW w:w="6832" w:type="dxa"/>
            <w:tcBorders>
              <w:top w:val="nil"/>
              <w:left w:val="nil"/>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数据持久性达99.9999999999%（12个9）；标准型存储服务设计可用性达99.99%，低频型存储业务服务设计可用性达99.9%。（提供可信云官网认证截图）</w:t>
            </w:r>
          </w:p>
        </w:tc>
      </w:tr>
      <w:tr w:rsidR="00541ECE" w:rsidRPr="00B435AE" w:rsidTr="00303583">
        <w:trPr>
          <w:trHeight w:val="552"/>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23</w:t>
            </w:r>
          </w:p>
        </w:tc>
        <w:tc>
          <w:tcPr>
            <w:tcW w:w="1531" w:type="dxa"/>
            <w:tcBorders>
              <w:top w:val="nil"/>
              <w:left w:val="nil"/>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存储监控</w:t>
            </w:r>
          </w:p>
        </w:tc>
        <w:tc>
          <w:tcPr>
            <w:tcW w:w="6832" w:type="dxa"/>
            <w:tcBorders>
              <w:top w:val="nil"/>
              <w:left w:val="nil"/>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支持对存储桶相关数据进行监控，包括：总存储容量、总对象数量、本月公网流出流量、本月请求次数、公网流入流出流量、内网流入流出流量、公网请求数、内网请求数、有效请求数。</w:t>
            </w:r>
          </w:p>
        </w:tc>
      </w:tr>
      <w:tr w:rsidR="00541ECE" w:rsidRPr="00B435AE" w:rsidTr="00303583">
        <w:trPr>
          <w:trHeight w:val="552"/>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24</w:t>
            </w:r>
          </w:p>
        </w:tc>
        <w:tc>
          <w:tcPr>
            <w:tcW w:w="153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1ECE" w:rsidRPr="00B435AE" w:rsidRDefault="00541ECE" w:rsidP="00303583">
            <w:pPr>
              <w:pStyle w:val="a6"/>
              <w:rPr>
                <w:rFonts w:asciiTheme="minorEastAsia" w:hAnsiTheme="minorEastAsia"/>
                <w:color w:val="000000"/>
                <w:kern w:val="0"/>
              </w:rPr>
            </w:pPr>
            <w:r w:rsidRPr="00B435AE">
              <w:rPr>
                <w:rFonts w:asciiTheme="minorEastAsia" w:hAnsiTheme="minorEastAsia" w:hint="eastAsia"/>
                <w:color w:val="000000"/>
                <w:kern w:val="0"/>
              </w:rPr>
              <w:t>数据迁移</w:t>
            </w:r>
          </w:p>
        </w:tc>
        <w:tc>
          <w:tcPr>
            <w:tcW w:w="6832" w:type="dxa"/>
            <w:tcBorders>
              <w:top w:val="nil"/>
              <w:left w:val="nil"/>
              <w:bottom w:val="single" w:sz="4" w:space="0" w:color="auto"/>
              <w:right w:val="single" w:sz="4" w:space="0" w:color="auto"/>
            </w:tcBorders>
            <w:shd w:val="clear" w:color="auto" w:fill="auto"/>
            <w:noWrap/>
            <w:vAlign w:val="center"/>
            <w:hideMark/>
          </w:tcPr>
          <w:p w:rsidR="00541ECE" w:rsidRPr="00B435AE" w:rsidRDefault="00541ECE" w:rsidP="00303583">
            <w:pPr>
              <w:pStyle w:val="a6"/>
              <w:rPr>
                <w:rFonts w:asciiTheme="minorEastAsia" w:hAnsiTheme="minorEastAsia"/>
                <w:color w:val="000000"/>
                <w:kern w:val="0"/>
              </w:rPr>
            </w:pPr>
            <w:r w:rsidRPr="00B435AE">
              <w:rPr>
                <w:rFonts w:asciiTheme="minorEastAsia" w:hAnsiTheme="minorEastAsia" w:hint="eastAsia"/>
                <w:color w:val="000000"/>
                <w:kern w:val="0"/>
              </w:rPr>
              <w:t>提供自研迁移工具，支持源端数据类型为本地文件系统、NAS或对象存储的数据，迁移至云存储，并提供迁移服务</w:t>
            </w:r>
          </w:p>
        </w:tc>
      </w:tr>
      <w:tr w:rsidR="00541ECE" w:rsidRPr="00B435AE" w:rsidTr="00303583">
        <w:trPr>
          <w:trHeight w:val="276"/>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41ECE" w:rsidRPr="00B435AE" w:rsidRDefault="00541ECE" w:rsidP="00303583">
            <w:pPr>
              <w:pStyle w:val="a6"/>
              <w:rPr>
                <w:rFonts w:asciiTheme="minorEastAsia" w:hAnsiTheme="minorEastAsia"/>
                <w:kern w:val="0"/>
              </w:rPr>
            </w:pPr>
            <w:r w:rsidRPr="00B435AE">
              <w:rPr>
                <w:rFonts w:asciiTheme="minorEastAsia" w:hAnsiTheme="minorEastAsia" w:hint="eastAsia"/>
                <w:kern w:val="0"/>
              </w:rPr>
              <w:t>25</w:t>
            </w:r>
          </w:p>
        </w:tc>
        <w:tc>
          <w:tcPr>
            <w:tcW w:w="1531" w:type="dxa"/>
            <w:vMerge/>
            <w:tcBorders>
              <w:top w:val="nil"/>
              <w:left w:val="single" w:sz="4" w:space="0" w:color="auto"/>
              <w:bottom w:val="single" w:sz="4" w:space="0" w:color="auto"/>
              <w:right w:val="single" w:sz="4" w:space="0" w:color="auto"/>
            </w:tcBorders>
            <w:vAlign w:val="center"/>
            <w:hideMark/>
          </w:tcPr>
          <w:p w:rsidR="00541ECE" w:rsidRPr="00B435AE" w:rsidRDefault="00541ECE" w:rsidP="00303583">
            <w:pPr>
              <w:pStyle w:val="a6"/>
              <w:rPr>
                <w:rFonts w:asciiTheme="minorEastAsia" w:hAnsiTheme="minorEastAsia"/>
                <w:color w:val="000000"/>
                <w:kern w:val="0"/>
              </w:rPr>
            </w:pPr>
          </w:p>
        </w:tc>
        <w:tc>
          <w:tcPr>
            <w:tcW w:w="6832" w:type="dxa"/>
            <w:tcBorders>
              <w:top w:val="nil"/>
              <w:left w:val="nil"/>
              <w:bottom w:val="single" w:sz="4" w:space="0" w:color="auto"/>
              <w:right w:val="single" w:sz="4" w:space="0" w:color="auto"/>
            </w:tcBorders>
            <w:shd w:val="clear" w:color="auto" w:fill="auto"/>
            <w:noWrap/>
            <w:vAlign w:val="center"/>
            <w:hideMark/>
          </w:tcPr>
          <w:p w:rsidR="00541ECE" w:rsidRPr="00B435AE" w:rsidRDefault="00541ECE" w:rsidP="00303583">
            <w:pPr>
              <w:pStyle w:val="a6"/>
              <w:rPr>
                <w:rFonts w:asciiTheme="minorEastAsia" w:hAnsiTheme="minorEastAsia"/>
                <w:color w:val="000000"/>
                <w:kern w:val="0"/>
              </w:rPr>
            </w:pPr>
            <w:r w:rsidRPr="00B435AE">
              <w:rPr>
                <w:rFonts w:asciiTheme="minorEastAsia" w:hAnsiTheme="minorEastAsia" w:hint="eastAsia"/>
                <w:color w:val="000000"/>
                <w:kern w:val="0"/>
              </w:rPr>
              <w:t>迁移工具支持差量复制功能，提供基于时间策略的差量复制能力</w:t>
            </w:r>
          </w:p>
        </w:tc>
      </w:tr>
    </w:tbl>
    <w:p w:rsidR="00541ECE" w:rsidRDefault="00541ECE" w:rsidP="00541ECE">
      <w:pPr>
        <w:snapToGrid w:val="0"/>
        <w:spacing w:beforeLines="100" w:before="312" w:line="360" w:lineRule="auto"/>
        <w:jc w:val="left"/>
        <w:rPr>
          <w:rFonts w:ascii="宋体" w:hAnsi="宋体"/>
          <w:szCs w:val="21"/>
        </w:rPr>
      </w:pPr>
      <w:r>
        <w:rPr>
          <w:rFonts w:ascii="宋体" w:hAnsi="宋体" w:hint="eastAsia"/>
          <w:szCs w:val="21"/>
        </w:rPr>
        <w:t>三、</w:t>
      </w:r>
      <w:r>
        <w:rPr>
          <w:rFonts w:ascii="宋体" w:hAnsi="宋体"/>
          <w:szCs w:val="21"/>
        </w:rPr>
        <w:t>投标人资格要求：</w:t>
      </w:r>
    </w:p>
    <w:p w:rsidR="00541ECE" w:rsidRDefault="00541ECE" w:rsidP="00541ECE">
      <w:pPr>
        <w:widowControl/>
        <w:spacing w:line="288" w:lineRule="auto"/>
        <w:jc w:val="left"/>
        <w:rPr>
          <w:rFonts w:asciiTheme="minorEastAsia" w:eastAsiaTheme="minorEastAsia" w:hAnsiTheme="minorEastAsia"/>
          <w:szCs w:val="21"/>
        </w:rPr>
      </w:pPr>
      <w:r>
        <w:rPr>
          <w:rFonts w:asciiTheme="minorEastAsia" w:eastAsiaTheme="minorEastAsia" w:hAnsiTheme="minorEastAsia" w:hint="eastAsia"/>
          <w:szCs w:val="21"/>
        </w:rPr>
        <w:t>1.在中华人民共和国注册的具有相关经营范围</w:t>
      </w:r>
      <w:r>
        <w:rPr>
          <w:rFonts w:asciiTheme="minorEastAsia" w:eastAsiaTheme="minorEastAsia" w:hAnsiTheme="minorEastAsia"/>
          <w:szCs w:val="21"/>
        </w:rPr>
        <w:t>的具有独立民事责任的法人，并取得合法企业工商营业执照</w:t>
      </w:r>
      <w:r>
        <w:rPr>
          <w:rFonts w:asciiTheme="minorEastAsia" w:eastAsiaTheme="minorEastAsia" w:hAnsiTheme="minorEastAsia" w:hint="eastAsia"/>
          <w:szCs w:val="21"/>
        </w:rPr>
        <w:t>。</w:t>
      </w:r>
    </w:p>
    <w:p w:rsidR="00541ECE" w:rsidRDefault="00541ECE" w:rsidP="00541ECE">
      <w:pPr>
        <w:widowControl/>
        <w:spacing w:line="288" w:lineRule="auto"/>
        <w:jc w:val="left"/>
        <w:rPr>
          <w:rFonts w:asciiTheme="minorEastAsia" w:eastAsiaTheme="minorEastAsia" w:hAnsiTheme="minorEastAsia"/>
          <w:color w:val="020001"/>
          <w:kern w:val="0"/>
          <w:szCs w:val="21"/>
        </w:rPr>
      </w:pPr>
      <w:r>
        <w:rPr>
          <w:rFonts w:asciiTheme="minorEastAsia" w:eastAsiaTheme="minorEastAsia" w:hAnsiTheme="minorEastAsia" w:hint="eastAsia"/>
          <w:szCs w:val="21"/>
        </w:rPr>
        <w:t>2.若投标人不是制造商，须提供制造商或</w:t>
      </w:r>
      <w:r>
        <w:fldChar w:fldCharType="begin"/>
      </w:r>
      <w:r>
        <w:instrText xml:space="preserve"> HYPERLINK "http://expo.pharmnet.com.cn/agent_product/" \o "</w:instrText>
      </w:r>
      <w:r>
        <w:instrText>代理</w:instrText>
      </w:r>
      <w:r>
        <w:instrText xml:space="preserve">" </w:instrText>
      </w:r>
      <w:r>
        <w:fldChar w:fldCharType="separate"/>
      </w:r>
      <w:r>
        <w:rPr>
          <w:rFonts w:asciiTheme="minorEastAsia" w:eastAsiaTheme="minorEastAsia" w:hAnsiTheme="minorEastAsia" w:hint="eastAsia"/>
          <w:szCs w:val="21"/>
        </w:rPr>
        <w:t>代理</w:t>
      </w:r>
      <w:r>
        <w:rPr>
          <w:rFonts w:asciiTheme="minorEastAsia" w:eastAsiaTheme="minorEastAsia" w:hAnsiTheme="minorEastAsia"/>
          <w:szCs w:val="21"/>
        </w:rPr>
        <w:fldChar w:fldCharType="end"/>
      </w:r>
      <w:r>
        <w:rPr>
          <w:rFonts w:asciiTheme="minorEastAsia" w:eastAsiaTheme="minorEastAsia" w:hAnsiTheme="minorEastAsia" w:hint="eastAsia"/>
          <w:szCs w:val="21"/>
        </w:rPr>
        <w:t>商出具对所投产品的合法授权。</w:t>
      </w:r>
    </w:p>
    <w:p w:rsidR="00541ECE" w:rsidRDefault="00541ECE" w:rsidP="00541ECE">
      <w:pPr>
        <w:widowControl/>
        <w:spacing w:line="288" w:lineRule="auto"/>
        <w:jc w:val="left"/>
        <w:rPr>
          <w:rFonts w:asciiTheme="minorEastAsia" w:eastAsiaTheme="minorEastAsia" w:hAnsiTheme="minorEastAsia"/>
          <w:color w:val="020001"/>
          <w:kern w:val="0"/>
          <w:szCs w:val="21"/>
        </w:rPr>
      </w:pPr>
      <w:r>
        <w:rPr>
          <w:rFonts w:asciiTheme="minorEastAsia" w:eastAsiaTheme="minorEastAsia" w:hAnsiTheme="minorEastAsia" w:hint="eastAsia"/>
          <w:szCs w:val="21"/>
        </w:rPr>
        <w:t>3.投标人必须具有履行合同及具备供货保障能力。</w:t>
      </w:r>
    </w:p>
    <w:p w:rsidR="00541ECE" w:rsidRDefault="00541ECE" w:rsidP="00541ECE">
      <w:pPr>
        <w:widowControl/>
        <w:spacing w:line="288" w:lineRule="auto"/>
        <w:jc w:val="left"/>
        <w:rPr>
          <w:rFonts w:asciiTheme="minorEastAsia" w:eastAsiaTheme="minorEastAsia" w:hAnsiTheme="minorEastAsia"/>
          <w:szCs w:val="21"/>
        </w:rPr>
      </w:pPr>
      <w:r>
        <w:rPr>
          <w:rFonts w:asciiTheme="minorEastAsia" w:eastAsiaTheme="minorEastAsia" w:hAnsiTheme="minorEastAsia" w:hint="eastAsia"/>
          <w:szCs w:val="21"/>
        </w:rPr>
        <w:t>4.投标人在参加本项招标采购活动的最近两年内，在经营活动中无严重违法记录。</w:t>
      </w:r>
    </w:p>
    <w:p w:rsidR="00541ECE" w:rsidRDefault="00541ECE" w:rsidP="00541ECE">
      <w:pPr>
        <w:widowControl/>
        <w:spacing w:line="288" w:lineRule="auto"/>
        <w:jc w:val="left"/>
        <w:rPr>
          <w:rFonts w:asciiTheme="minorEastAsia" w:eastAsiaTheme="minorEastAsia" w:hAnsiTheme="minorEastAsia"/>
          <w:color w:val="020001"/>
          <w:kern w:val="0"/>
          <w:szCs w:val="21"/>
        </w:rPr>
      </w:pPr>
      <w:r>
        <w:rPr>
          <w:rFonts w:asciiTheme="minorEastAsia" w:eastAsiaTheme="minorEastAsia" w:hAnsiTheme="minorEastAsia" w:hint="eastAsia"/>
          <w:szCs w:val="21"/>
        </w:rPr>
        <w:t>5.投标人必须提供本项目用户所在地的售后服务。</w:t>
      </w:r>
    </w:p>
    <w:p w:rsidR="00541ECE" w:rsidRDefault="00541ECE" w:rsidP="00541ECE">
      <w:pPr>
        <w:widowControl/>
        <w:spacing w:line="288" w:lineRule="auto"/>
        <w:jc w:val="left"/>
        <w:rPr>
          <w:rFonts w:asciiTheme="minorEastAsia" w:eastAsiaTheme="minorEastAsia" w:hAnsiTheme="minorEastAsia"/>
          <w:szCs w:val="21"/>
        </w:rPr>
      </w:pPr>
      <w:r>
        <w:rPr>
          <w:rFonts w:asciiTheme="minorEastAsia" w:eastAsiaTheme="minorEastAsia" w:hAnsiTheme="minorEastAsia" w:hint="eastAsia"/>
          <w:szCs w:val="21"/>
        </w:rPr>
        <w:t>6.法律、法规规定的其他条件。</w:t>
      </w:r>
    </w:p>
    <w:p w:rsidR="00541ECE" w:rsidRDefault="00541ECE" w:rsidP="00541ECE">
      <w:pPr>
        <w:widowControl/>
        <w:spacing w:line="288" w:lineRule="auto"/>
        <w:jc w:val="left"/>
        <w:rPr>
          <w:rFonts w:ascii="宋体" w:hAnsi="宋体"/>
          <w:szCs w:val="21"/>
        </w:rPr>
      </w:pPr>
      <w:r>
        <w:rPr>
          <w:rFonts w:asciiTheme="minorEastAsia" w:eastAsiaTheme="minorEastAsia" w:hAnsiTheme="minorEastAsia" w:hint="eastAsia"/>
          <w:szCs w:val="21"/>
        </w:rPr>
        <w:t>7.投标人必须提供已有同类产品的用户名单。</w:t>
      </w:r>
    </w:p>
    <w:p w:rsidR="00541ECE" w:rsidRDefault="00541ECE" w:rsidP="00541ECE">
      <w:pPr>
        <w:snapToGrid w:val="0"/>
        <w:spacing w:beforeLines="100" w:before="312" w:line="360" w:lineRule="auto"/>
        <w:jc w:val="left"/>
        <w:rPr>
          <w:rFonts w:ascii="宋体" w:hAnsi="宋体"/>
          <w:szCs w:val="21"/>
        </w:rPr>
      </w:pPr>
      <w:r>
        <w:rPr>
          <w:rFonts w:ascii="宋体" w:hAnsi="宋体" w:hint="eastAsia"/>
          <w:szCs w:val="21"/>
        </w:rPr>
        <w:t>四、投标文件编写：</w:t>
      </w:r>
    </w:p>
    <w:p w:rsidR="00541ECE" w:rsidRDefault="00541ECE" w:rsidP="00541ECE">
      <w:pPr>
        <w:widowControl/>
        <w:spacing w:line="360" w:lineRule="exact"/>
        <w:jc w:val="left"/>
        <w:rPr>
          <w:rFonts w:ascii="宋体" w:hAnsi="宋体"/>
          <w:bCs/>
          <w:szCs w:val="21"/>
        </w:rPr>
      </w:pPr>
      <w:r>
        <w:rPr>
          <w:rFonts w:ascii="宋体" w:hAnsi="宋体" w:hint="eastAsia"/>
          <w:bCs/>
          <w:szCs w:val="21"/>
        </w:rPr>
        <w:t>1、投标书应以中文书写。</w:t>
      </w:r>
    </w:p>
    <w:p w:rsidR="00541ECE" w:rsidRDefault="00541ECE" w:rsidP="00541ECE">
      <w:pPr>
        <w:widowControl/>
        <w:spacing w:line="360" w:lineRule="exact"/>
        <w:jc w:val="left"/>
        <w:rPr>
          <w:rFonts w:ascii="宋体" w:hAnsi="宋体"/>
          <w:bCs/>
          <w:szCs w:val="21"/>
        </w:rPr>
      </w:pPr>
      <w:r>
        <w:rPr>
          <w:rFonts w:ascii="宋体" w:hAnsi="宋体" w:hint="eastAsia"/>
          <w:bCs/>
          <w:szCs w:val="21"/>
        </w:rPr>
        <w:t>2、投标书的组成：</w:t>
      </w:r>
    </w:p>
    <w:p w:rsidR="00541ECE" w:rsidRDefault="00541ECE" w:rsidP="00541ECE">
      <w:pPr>
        <w:widowControl/>
        <w:spacing w:line="360" w:lineRule="exact"/>
        <w:jc w:val="left"/>
        <w:rPr>
          <w:rFonts w:ascii="宋体" w:hAnsi="宋体"/>
          <w:bCs/>
          <w:szCs w:val="21"/>
        </w:rPr>
      </w:pPr>
      <w:r>
        <w:rPr>
          <w:rFonts w:ascii="宋体" w:hAnsi="宋体" w:hint="eastAsia"/>
          <w:bCs/>
          <w:szCs w:val="21"/>
        </w:rPr>
        <w:t>（1）企业营业执照复印件（加盖公章）</w:t>
      </w:r>
    </w:p>
    <w:p w:rsidR="00541ECE" w:rsidRDefault="00541ECE" w:rsidP="00541ECE">
      <w:pPr>
        <w:widowControl/>
        <w:spacing w:line="360" w:lineRule="exact"/>
        <w:jc w:val="left"/>
        <w:rPr>
          <w:rFonts w:ascii="宋体" w:hAnsi="宋体"/>
          <w:bCs/>
          <w:szCs w:val="21"/>
        </w:rPr>
      </w:pPr>
      <w:r>
        <w:rPr>
          <w:rFonts w:ascii="宋体" w:hAnsi="宋体" w:hint="eastAsia"/>
          <w:bCs/>
          <w:szCs w:val="21"/>
        </w:rPr>
        <w:lastRenderedPageBreak/>
        <w:t>（2）</w:t>
      </w:r>
      <w:r>
        <w:rPr>
          <w:rFonts w:ascii="宋体" w:hAnsi="宋体"/>
          <w:bCs/>
          <w:szCs w:val="21"/>
        </w:rPr>
        <w:t>法定代表人证明书</w:t>
      </w:r>
      <w:r>
        <w:rPr>
          <w:rFonts w:ascii="宋体" w:hAnsi="宋体" w:hint="eastAsia"/>
          <w:bCs/>
          <w:szCs w:val="21"/>
        </w:rPr>
        <w:t>和</w:t>
      </w:r>
      <w:r>
        <w:rPr>
          <w:rFonts w:ascii="宋体" w:hAnsi="宋体"/>
          <w:bCs/>
          <w:szCs w:val="21"/>
        </w:rPr>
        <w:t>身份证复印件</w:t>
      </w:r>
      <w:r>
        <w:rPr>
          <w:rFonts w:ascii="宋体" w:hAnsi="宋体" w:hint="eastAsia"/>
          <w:bCs/>
          <w:szCs w:val="21"/>
        </w:rPr>
        <w:t>，</w:t>
      </w:r>
      <w:r>
        <w:rPr>
          <w:rFonts w:ascii="宋体" w:hAnsi="宋体"/>
          <w:bCs/>
          <w:szCs w:val="21"/>
        </w:rPr>
        <w:t>授权委托书和</w:t>
      </w:r>
      <w:r>
        <w:rPr>
          <w:rFonts w:ascii="宋体" w:hAnsi="宋体" w:hint="eastAsia"/>
          <w:bCs/>
          <w:szCs w:val="21"/>
        </w:rPr>
        <w:t>受委托</w:t>
      </w:r>
      <w:r>
        <w:rPr>
          <w:rFonts w:ascii="宋体" w:hAnsi="宋体"/>
          <w:bCs/>
          <w:szCs w:val="21"/>
        </w:rPr>
        <w:t>人身份证复印件</w:t>
      </w:r>
      <w:r>
        <w:rPr>
          <w:rFonts w:ascii="宋体" w:hAnsi="宋体" w:hint="eastAsia"/>
          <w:bCs/>
          <w:szCs w:val="21"/>
        </w:rPr>
        <w:t>（加盖公章，法人代表和受委托人签字）</w:t>
      </w:r>
    </w:p>
    <w:p w:rsidR="00541ECE" w:rsidRDefault="00541ECE" w:rsidP="00541ECE">
      <w:pPr>
        <w:spacing w:line="360" w:lineRule="exact"/>
        <w:rPr>
          <w:rFonts w:ascii="宋体" w:hAnsi="宋体"/>
          <w:szCs w:val="21"/>
        </w:rPr>
      </w:pPr>
      <w:r>
        <w:rPr>
          <w:rFonts w:ascii="宋体" w:hAnsi="宋体" w:hint="eastAsia"/>
          <w:szCs w:val="21"/>
        </w:rPr>
        <w:t>（</w:t>
      </w:r>
      <w:r>
        <w:rPr>
          <w:rFonts w:ascii="宋体" w:hAnsi="宋体"/>
          <w:szCs w:val="21"/>
        </w:rPr>
        <w:t>3</w:t>
      </w:r>
      <w:r>
        <w:rPr>
          <w:rFonts w:ascii="宋体" w:hAnsi="宋体" w:hint="eastAsia"/>
          <w:szCs w:val="21"/>
        </w:rPr>
        <w:t>）提供近三年内（2020年</w:t>
      </w:r>
      <w:r>
        <w:rPr>
          <w:rFonts w:ascii="宋体" w:hAnsi="宋体"/>
          <w:szCs w:val="21"/>
        </w:rPr>
        <w:t>1</w:t>
      </w:r>
      <w:r>
        <w:rPr>
          <w:rFonts w:ascii="宋体" w:hAnsi="宋体" w:hint="eastAsia"/>
          <w:szCs w:val="21"/>
        </w:rPr>
        <w:t>月至今）类似服务项目业绩，</w:t>
      </w:r>
      <w:r>
        <w:rPr>
          <w:rFonts w:ascii="宋体" w:hAnsi="宋体"/>
          <w:szCs w:val="21"/>
        </w:rPr>
        <w:t>提供</w:t>
      </w:r>
      <w:r>
        <w:rPr>
          <w:rFonts w:ascii="宋体" w:hAnsi="宋体" w:hint="eastAsia"/>
          <w:szCs w:val="21"/>
        </w:rPr>
        <w:t>业绩一览表（格式统一如下，并加盖公章），及对应的</w:t>
      </w:r>
      <w:r>
        <w:rPr>
          <w:rFonts w:ascii="宋体" w:hAnsi="宋体"/>
          <w:szCs w:val="21"/>
        </w:rPr>
        <w:t>合同</w:t>
      </w:r>
      <w:r>
        <w:rPr>
          <w:rFonts w:ascii="宋体" w:hAnsi="宋体" w:hint="eastAsia"/>
          <w:szCs w:val="21"/>
        </w:rPr>
        <w:t>复印件（至少包含合同首页、签章页、并加盖公章）</w:t>
      </w:r>
      <w:r>
        <w:rPr>
          <w:rFonts w:ascii="宋体" w:hAnsi="宋体"/>
          <w:szCs w:val="21"/>
        </w:rPr>
        <w:t>。</w:t>
      </w:r>
    </w:p>
    <w:p w:rsidR="00541ECE" w:rsidRDefault="00541ECE" w:rsidP="00541ECE">
      <w:pPr>
        <w:widowControl/>
        <w:ind w:left="908"/>
        <w:jc w:val="center"/>
        <w:rPr>
          <w:rFonts w:ascii="宋体" w:hAnsi="宋体"/>
          <w:bCs/>
          <w:szCs w:val="21"/>
        </w:rPr>
      </w:pPr>
      <w:r>
        <w:rPr>
          <w:rFonts w:ascii="宋体" w:hAnsi="宋体" w:hint="eastAsia"/>
          <w:bCs/>
          <w:szCs w:val="21"/>
        </w:rPr>
        <w:t>项目业绩一览表</w:t>
      </w:r>
    </w:p>
    <w:tbl>
      <w:tblPr>
        <w:tblStyle w:val="a3"/>
        <w:tblW w:w="4908" w:type="pct"/>
        <w:tblInd w:w="108" w:type="dxa"/>
        <w:tblLook w:val="04A0" w:firstRow="1" w:lastRow="0" w:firstColumn="1" w:lastColumn="0" w:noHBand="0" w:noVBand="1"/>
      </w:tblPr>
      <w:tblGrid>
        <w:gridCol w:w="690"/>
        <w:gridCol w:w="2484"/>
        <w:gridCol w:w="2207"/>
        <w:gridCol w:w="2762"/>
      </w:tblGrid>
      <w:tr w:rsidR="00541ECE" w:rsidTr="00303583">
        <w:tc>
          <w:tcPr>
            <w:tcW w:w="424" w:type="pct"/>
            <w:vAlign w:val="center"/>
          </w:tcPr>
          <w:p w:rsidR="00541ECE" w:rsidRDefault="00541ECE" w:rsidP="00303583">
            <w:pPr>
              <w:widowControl/>
              <w:jc w:val="center"/>
              <w:rPr>
                <w:rFonts w:ascii="宋体" w:hAnsi="宋体"/>
                <w:bCs/>
                <w:szCs w:val="21"/>
              </w:rPr>
            </w:pPr>
            <w:r>
              <w:rPr>
                <w:rFonts w:ascii="宋体" w:hAnsi="宋体" w:hint="eastAsia"/>
                <w:bCs/>
                <w:szCs w:val="21"/>
              </w:rPr>
              <w:t>序号</w:t>
            </w:r>
          </w:p>
        </w:tc>
        <w:tc>
          <w:tcPr>
            <w:tcW w:w="1525" w:type="pct"/>
            <w:vAlign w:val="center"/>
          </w:tcPr>
          <w:p w:rsidR="00541ECE" w:rsidRDefault="00541ECE" w:rsidP="00303583">
            <w:pPr>
              <w:widowControl/>
              <w:jc w:val="center"/>
              <w:rPr>
                <w:rFonts w:ascii="宋体" w:hAnsi="宋体"/>
                <w:bCs/>
                <w:szCs w:val="21"/>
              </w:rPr>
            </w:pPr>
            <w:r>
              <w:rPr>
                <w:rFonts w:ascii="宋体" w:hAnsi="宋体" w:hint="eastAsia"/>
                <w:bCs/>
                <w:szCs w:val="21"/>
              </w:rPr>
              <w:t>合同名称</w:t>
            </w:r>
          </w:p>
        </w:tc>
        <w:tc>
          <w:tcPr>
            <w:tcW w:w="1355" w:type="pct"/>
            <w:vAlign w:val="center"/>
          </w:tcPr>
          <w:p w:rsidR="00541ECE" w:rsidRDefault="00541ECE" w:rsidP="00303583">
            <w:pPr>
              <w:widowControl/>
              <w:jc w:val="center"/>
              <w:rPr>
                <w:rFonts w:ascii="宋体" w:hAnsi="宋体"/>
                <w:bCs/>
                <w:szCs w:val="21"/>
              </w:rPr>
            </w:pPr>
            <w:r>
              <w:rPr>
                <w:rFonts w:ascii="宋体" w:hAnsi="宋体" w:hint="eastAsia"/>
                <w:bCs/>
                <w:szCs w:val="21"/>
              </w:rPr>
              <w:t>服务医院名称</w:t>
            </w:r>
          </w:p>
        </w:tc>
        <w:tc>
          <w:tcPr>
            <w:tcW w:w="1696" w:type="pct"/>
            <w:vAlign w:val="center"/>
          </w:tcPr>
          <w:p w:rsidR="00541ECE" w:rsidRDefault="00541ECE" w:rsidP="00303583">
            <w:pPr>
              <w:widowControl/>
              <w:jc w:val="center"/>
              <w:rPr>
                <w:rFonts w:ascii="宋体" w:hAnsi="宋体"/>
                <w:bCs/>
                <w:szCs w:val="21"/>
              </w:rPr>
            </w:pPr>
            <w:r>
              <w:rPr>
                <w:rFonts w:ascii="宋体" w:hAnsi="宋体" w:hint="eastAsia"/>
                <w:bCs/>
                <w:szCs w:val="21"/>
              </w:rPr>
              <w:t>服务期限</w:t>
            </w:r>
          </w:p>
        </w:tc>
      </w:tr>
      <w:tr w:rsidR="00541ECE" w:rsidTr="00303583">
        <w:tc>
          <w:tcPr>
            <w:tcW w:w="424" w:type="pct"/>
            <w:vAlign w:val="center"/>
          </w:tcPr>
          <w:p w:rsidR="00541ECE" w:rsidRDefault="00541ECE" w:rsidP="00303583">
            <w:pPr>
              <w:widowControl/>
              <w:jc w:val="center"/>
              <w:rPr>
                <w:rFonts w:ascii="宋体" w:hAnsi="宋体"/>
                <w:bCs/>
                <w:szCs w:val="21"/>
              </w:rPr>
            </w:pPr>
            <w:r>
              <w:rPr>
                <w:rFonts w:ascii="宋体" w:hAnsi="宋体" w:hint="eastAsia"/>
                <w:bCs/>
                <w:szCs w:val="21"/>
              </w:rPr>
              <w:t>1</w:t>
            </w:r>
          </w:p>
        </w:tc>
        <w:tc>
          <w:tcPr>
            <w:tcW w:w="1525" w:type="pct"/>
            <w:vAlign w:val="center"/>
          </w:tcPr>
          <w:p w:rsidR="00541ECE" w:rsidRDefault="00541ECE" w:rsidP="00303583">
            <w:pPr>
              <w:widowControl/>
              <w:jc w:val="center"/>
              <w:rPr>
                <w:rFonts w:ascii="宋体" w:hAnsi="宋体"/>
                <w:bCs/>
                <w:szCs w:val="21"/>
              </w:rPr>
            </w:pPr>
          </w:p>
        </w:tc>
        <w:tc>
          <w:tcPr>
            <w:tcW w:w="1355" w:type="pct"/>
            <w:vAlign w:val="center"/>
          </w:tcPr>
          <w:p w:rsidR="00541ECE" w:rsidRDefault="00541ECE" w:rsidP="00303583">
            <w:pPr>
              <w:widowControl/>
              <w:jc w:val="center"/>
              <w:rPr>
                <w:rFonts w:ascii="宋体" w:hAnsi="宋体"/>
                <w:bCs/>
                <w:szCs w:val="21"/>
              </w:rPr>
            </w:pPr>
          </w:p>
        </w:tc>
        <w:tc>
          <w:tcPr>
            <w:tcW w:w="1696" w:type="pct"/>
            <w:vAlign w:val="center"/>
          </w:tcPr>
          <w:p w:rsidR="00541ECE" w:rsidRDefault="00541ECE" w:rsidP="00303583">
            <w:pPr>
              <w:widowControl/>
              <w:jc w:val="center"/>
              <w:rPr>
                <w:rFonts w:ascii="宋体" w:hAnsi="宋体"/>
                <w:bCs/>
                <w:szCs w:val="21"/>
              </w:rPr>
            </w:pPr>
          </w:p>
        </w:tc>
      </w:tr>
      <w:tr w:rsidR="00541ECE" w:rsidTr="00303583">
        <w:tc>
          <w:tcPr>
            <w:tcW w:w="424" w:type="pct"/>
            <w:vAlign w:val="center"/>
          </w:tcPr>
          <w:p w:rsidR="00541ECE" w:rsidRDefault="00541ECE" w:rsidP="00303583">
            <w:pPr>
              <w:widowControl/>
              <w:jc w:val="center"/>
              <w:rPr>
                <w:rFonts w:ascii="宋体" w:hAnsi="宋体"/>
                <w:bCs/>
                <w:szCs w:val="21"/>
              </w:rPr>
            </w:pPr>
            <w:r>
              <w:rPr>
                <w:rFonts w:ascii="宋体" w:hAnsi="宋体" w:hint="eastAsia"/>
                <w:bCs/>
                <w:szCs w:val="21"/>
              </w:rPr>
              <w:t>2</w:t>
            </w:r>
          </w:p>
        </w:tc>
        <w:tc>
          <w:tcPr>
            <w:tcW w:w="1525" w:type="pct"/>
            <w:vAlign w:val="center"/>
          </w:tcPr>
          <w:p w:rsidR="00541ECE" w:rsidRDefault="00541ECE" w:rsidP="00303583">
            <w:pPr>
              <w:widowControl/>
              <w:jc w:val="center"/>
              <w:rPr>
                <w:rFonts w:ascii="宋体" w:hAnsi="宋体"/>
                <w:bCs/>
                <w:szCs w:val="21"/>
              </w:rPr>
            </w:pPr>
          </w:p>
        </w:tc>
        <w:tc>
          <w:tcPr>
            <w:tcW w:w="1355" w:type="pct"/>
            <w:vAlign w:val="center"/>
          </w:tcPr>
          <w:p w:rsidR="00541ECE" w:rsidRDefault="00541ECE" w:rsidP="00303583">
            <w:pPr>
              <w:widowControl/>
              <w:jc w:val="center"/>
              <w:rPr>
                <w:rFonts w:ascii="宋体" w:hAnsi="宋体"/>
                <w:bCs/>
                <w:szCs w:val="21"/>
              </w:rPr>
            </w:pPr>
          </w:p>
        </w:tc>
        <w:tc>
          <w:tcPr>
            <w:tcW w:w="1696" w:type="pct"/>
            <w:vAlign w:val="center"/>
          </w:tcPr>
          <w:p w:rsidR="00541ECE" w:rsidRDefault="00541ECE" w:rsidP="00303583">
            <w:pPr>
              <w:widowControl/>
              <w:jc w:val="center"/>
              <w:rPr>
                <w:rFonts w:ascii="宋体" w:hAnsi="宋体"/>
                <w:bCs/>
                <w:szCs w:val="21"/>
              </w:rPr>
            </w:pPr>
          </w:p>
        </w:tc>
      </w:tr>
      <w:tr w:rsidR="00541ECE" w:rsidTr="00303583">
        <w:tc>
          <w:tcPr>
            <w:tcW w:w="424" w:type="pct"/>
            <w:vAlign w:val="center"/>
          </w:tcPr>
          <w:p w:rsidR="00541ECE" w:rsidRDefault="00541ECE" w:rsidP="00303583">
            <w:pPr>
              <w:widowControl/>
              <w:jc w:val="center"/>
              <w:rPr>
                <w:rFonts w:ascii="宋体" w:hAnsi="宋体"/>
                <w:bCs/>
                <w:szCs w:val="21"/>
              </w:rPr>
            </w:pPr>
            <w:r>
              <w:rPr>
                <w:rFonts w:ascii="宋体" w:hAnsi="宋体" w:hint="eastAsia"/>
                <w:bCs/>
                <w:szCs w:val="21"/>
              </w:rPr>
              <w:t>3</w:t>
            </w:r>
          </w:p>
        </w:tc>
        <w:tc>
          <w:tcPr>
            <w:tcW w:w="1525" w:type="pct"/>
            <w:vAlign w:val="center"/>
          </w:tcPr>
          <w:p w:rsidR="00541ECE" w:rsidRDefault="00541ECE" w:rsidP="00303583">
            <w:pPr>
              <w:widowControl/>
              <w:jc w:val="center"/>
              <w:rPr>
                <w:rFonts w:ascii="宋体" w:hAnsi="宋体"/>
                <w:bCs/>
                <w:szCs w:val="21"/>
              </w:rPr>
            </w:pPr>
          </w:p>
        </w:tc>
        <w:tc>
          <w:tcPr>
            <w:tcW w:w="1355" w:type="pct"/>
            <w:vAlign w:val="center"/>
          </w:tcPr>
          <w:p w:rsidR="00541ECE" w:rsidRDefault="00541ECE" w:rsidP="00303583">
            <w:pPr>
              <w:widowControl/>
              <w:jc w:val="center"/>
              <w:rPr>
                <w:rFonts w:ascii="宋体" w:hAnsi="宋体"/>
                <w:bCs/>
                <w:szCs w:val="21"/>
              </w:rPr>
            </w:pPr>
          </w:p>
        </w:tc>
        <w:tc>
          <w:tcPr>
            <w:tcW w:w="1696" w:type="pct"/>
            <w:vAlign w:val="center"/>
          </w:tcPr>
          <w:p w:rsidR="00541ECE" w:rsidRDefault="00541ECE" w:rsidP="00303583">
            <w:pPr>
              <w:widowControl/>
              <w:jc w:val="center"/>
              <w:rPr>
                <w:rFonts w:ascii="宋体" w:hAnsi="宋体"/>
                <w:bCs/>
                <w:szCs w:val="21"/>
              </w:rPr>
            </w:pPr>
          </w:p>
        </w:tc>
      </w:tr>
      <w:tr w:rsidR="00541ECE" w:rsidTr="00303583">
        <w:tc>
          <w:tcPr>
            <w:tcW w:w="424" w:type="pct"/>
            <w:vAlign w:val="center"/>
          </w:tcPr>
          <w:p w:rsidR="00541ECE" w:rsidRDefault="00541ECE" w:rsidP="00303583">
            <w:pPr>
              <w:widowControl/>
              <w:jc w:val="center"/>
              <w:rPr>
                <w:rFonts w:ascii="宋体" w:hAnsi="宋体"/>
                <w:bCs/>
                <w:szCs w:val="21"/>
              </w:rPr>
            </w:pPr>
            <w:r>
              <w:rPr>
                <w:rFonts w:ascii="宋体" w:hAnsi="宋体" w:hint="eastAsia"/>
                <w:bCs/>
                <w:szCs w:val="21"/>
              </w:rPr>
              <w:t>4</w:t>
            </w:r>
          </w:p>
        </w:tc>
        <w:tc>
          <w:tcPr>
            <w:tcW w:w="1525" w:type="pct"/>
            <w:vAlign w:val="center"/>
          </w:tcPr>
          <w:p w:rsidR="00541ECE" w:rsidRDefault="00541ECE" w:rsidP="00303583">
            <w:pPr>
              <w:widowControl/>
              <w:jc w:val="center"/>
              <w:rPr>
                <w:rFonts w:ascii="宋体" w:hAnsi="宋体"/>
                <w:bCs/>
                <w:szCs w:val="21"/>
              </w:rPr>
            </w:pPr>
          </w:p>
        </w:tc>
        <w:tc>
          <w:tcPr>
            <w:tcW w:w="1355" w:type="pct"/>
            <w:vAlign w:val="center"/>
          </w:tcPr>
          <w:p w:rsidR="00541ECE" w:rsidRDefault="00541ECE" w:rsidP="00303583">
            <w:pPr>
              <w:widowControl/>
              <w:jc w:val="center"/>
              <w:rPr>
                <w:rFonts w:ascii="宋体" w:hAnsi="宋体"/>
                <w:bCs/>
                <w:szCs w:val="21"/>
              </w:rPr>
            </w:pPr>
          </w:p>
        </w:tc>
        <w:tc>
          <w:tcPr>
            <w:tcW w:w="1696" w:type="pct"/>
            <w:vAlign w:val="center"/>
          </w:tcPr>
          <w:p w:rsidR="00541ECE" w:rsidRDefault="00541ECE" w:rsidP="00303583">
            <w:pPr>
              <w:widowControl/>
              <w:jc w:val="center"/>
              <w:rPr>
                <w:rFonts w:ascii="宋体" w:hAnsi="宋体"/>
                <w:bCs/>
                <w:szCs w:val="21"/>
              </w:rPr>
            </w:pPr>
          </w:p>
        </w:tc>
      </w:tr>
      <w:tr w:rsidR="00541ECE" w:rsidTr="00303583">
        <w:tc>
          <w:tcPr>
            <w:tcW w:w="424" w:type="pct"/>
            <w:vAlign w:val="center"/>
          </w:tcPr>
          <w:p w:rsidR="00541ECE" w:rsidRDefault="00541ECE" w:rsidP="00303583">
            <w:pPr>
              <w:widowControl/>
              <w:jc w:val="center"/>
              <w:rPr>
                <w:rFonts w:ascii="宋体" w:hAnsi="宋体"/>
                <w:bCs/>
                <w:szCs w:val="21"/>
              </w:rPr>
            </w:pPr>
            <w:r>
              <w:rPr>
                <w:rFonts w:ascii="宋体" w:hAnsi="宋体" w:hint="eastAsia"/>
                <w:bCs/>
                <w:szCs w:val="21"/>
              </w:rPr>
              <w:t>……</w:t>
            </w:r>
          </w:p>
        </w:tc>
        <w:tc>
          <w:tcPr>
            <w:tcW w:w="1525" w:type="pct"/>
            <w:vAlign w:val="center"/>
          </w:tcPr>
          <w:p w:rsidR="00541ECE" w:rsidRDefault="00541ECE" w:rsidP="00303583">
            <w:pPr>
              <w:widowControl/>
              <w:jc w:val="center"/>
              <w:rPr>
                <w:rFonts w:ascii="宋体" w:hAnsi="宋体"/>
                <w:bCs/>
                <w:szCs w:val="21"/>
              </w:rPr>
            </w:pPr>
          </w:p>
        </w:tc>
        <w:tc>
          <w:tcPr>
            <w:tcW w:w="1355" w:type="pct"/>
            <w:vAlign w:val="center"/>
          </w:tcPr>
          <w:p w:rsidR="00541ECE" w:rsidRDefault="00541ECE" w:rsidP="00303583">
            <w:pPr>
              <w:widowControl/>
              <w:jc w:val="center"/>
              <w:rPr>
                <w:rFonts w:ascii="宋体" w:hAnsi="宋体"/>
                <w:bCs/>
                <w:szCs w:val="21"/>
              </w:rPr>
            </w:pPr>
          </w:p>
        </w:tc>
        <w:tc>
          <w:tcPr>
            <w:tcW w:w="1696" w:type="pct"/>
            <w:vAlign w:val="center"/>
          </w:tcPr>
          <w:p w:rsidR="00541ECE" w:rsidRDefault="00541ECE" w:rsidP="00303583">
            <w:pPr>
              <w:widowControl/>
              <w:jc w:val="center"/>
              <w:rPr>
                <w:rFonts w:ascii="宋体" w:hAnsi="宋体"/>
                <w:bCs/>
                <w:szCs w:val="21"/>
              </w:rPr>
            </w:pPr>
          </w:p>
        </w:tc>
      </w:tr>
    </w:tbl>
    <w:p w:rsidR="00541ECE" w:rsidRDefault="00541ECE" w:rsidP="00541ECE">
      <w:pPr>
        <w:widowControl/>
        <w:spacing w:line="360" w:lineRule="exact"/>
        <w:jc w:val="left"/>
        <w:rPr>
          <w:rFonts w:ascii="宋体" w:hAnsi="宋体"/>
          <w:bCs/>
          <w:szCs w:val="21"/>
        </w:rPr>
      </w:pPr>
      <w:r>
        <w:rPr>
          <w:rFonts w:ascii="宋体" w:hAnsi="宋体" w:hint="eastAsia"/>
          <w:bCs/>
          <w:szCs w:val="21"/>
        </w:rPr>
        <w:t>（</w:t>
      </w:r>
      <w:r>
        <w:rPr>
          <w:rFonts w:ascii="宋体" w:hAnsi="宋体"/>
          <w:bCs/>
          <w:szCs w:val="21"/>
        </w:rPr>
        <w:t>4</w:t>
      </w:r>
      <w:r>
        <w:rPr>
          <w:rFonts w:ascii="宋体" w:hAnsi="宋体" w:hint="eastAsia"/>
          <w:bCs/>
          <w:szCs w:val="21"/>
        </w:rPr>
        <w:t>）投标人对本项目的</w:t>
      </w:r>
      <w:r>
        <w:rPr>
          <w:rFonts w:ascii="宋体" w:hAnsi="宋体" w:hint="eastAsia"/>
          <w:szCs w:val="21"/>
        </w:rPr>
        <w:t>整体服务</w:t>
      </w:r>
      <w:r>
        <w:rPr>
          <w:rFonts w:ascii="宋体" w:hAnsi="宋体"/>
          <w:szCs w:val="21"/>
        </w:rPr>
        <w:t>方案</w:t>
      </w:r>
      <w:r>
        <w:rPr>
          <w:rFonts w:ascii="宋体" w:hAnsi="宋体" w:hint="eastAsia"/>
          <w:szCs w:val="21"/>
        </w:rPr>
        <w:t>、</w:t>
      </w:r>
      <w:r>
        <w:rPr>
          <w:rFonts w:ascii="宋体" w:hAnsi="宋体"/>
          <w:szCs w:val="21"/>
        </w:rPr>
        <w:t>投入项目团队</w:t>
      </w:r>
      <w:r>
        <w:rPr>
          <w:rFonts w:ascii="宋体" w:hAnsi="宋体"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宋体" w:hAnsi="宋体" w:hint="eastAsia"/>
          <w:bCs/>
          <w:szCs w:val="21"/>
        </w:rPr>
        <w:t>。</w:t>
      </w:r>
    </w:p>
    <w:p w:rsidR="00541ECE" w:rsidRDefault="00541ECE" w:rsidP="00541ECE">
      <w:pPr>
        <w:widowControl/>
        <w:spacing w:line="360" w:lineRule="exact"/>
        <w:jc w:val="left"/>
        <w:rPr>
          <w:rFonts w:ascii="宋体" w:hAnsi="宋体"/>
          <w:bCs/>
          <w:szCs w:val="21"/>
        </w:rPr>
      </w:pPr>
      <w:r>
        <w:rPr>
          <w:rFonts w:ascii="宋体" w:hAnsi="宋体" w:hint="eastAsia"/>
          <w:bCs/>
          <w:szCs w:val="21"/>
        </w:rPr>
        <w:t>（</w:t>
      </w:r>
      <w:r>
        <w:rPr>
          <w:rFonts w:ascii="宋体" w:hAnsi="宋体"/>
          <w:bCs/>
          <w:szCs w:val="21"/>
        </w:rPr>
        <w:t>5</w:t>
      </w:r>
      <w:r>
        <w:rPr>
          <w:rFonts w:ascii="宋体" w:hAnsi="宋体" w:hint="eastAsia"/>
          <w:bCs/>
          <w:szCs w:val="21"/>
        </w:rPr>
        <w:t>）投标人投标文件中需响应采购文件中对各项服务的具体要求，</w:t>
      </w:r>
      <w:r>
        <w:rPr>
          <w:rFonts w:ascii="宋体" w:hAnsi="宋体"/>
          <w:bCs/>
          <w:szCs w:val="21"/>
        </w:rPr>
        <w:t>即服务响应表</w:t>
      </w:r>
      <w:r>
        <w:rPr>
          <w:rFonts w:ascii="宋体" w:hAnsi="宋体" w:hint="eastAsia"/>
          <w:bCs/>
          <w:szCs w:val="21"/>
        </w:rPr>
        <w:t>。</w:t>
      </w:r>
    </w:p>
    <w:p w:rsidR="00541ECE" w:rsidRDefault="00541ECE" w:rsidP="00541ECE">
      <w:pPr>
        <w:widowControl/>
        <w:spacing w:line="360" w:lineRule="exact"/>
        <w:jc w:val="left"/>
        <w:rPr>
          <w:rFonts w:ascii="宋体" w:hAnsi="宋体"/>
          <w:szCs w:val="21"/>
        </w:rPr>
      </w:pPr>
      <w:r>
        <w:rPr>
          <w:rFonts w:ascii="宋体" w:hAnsi="宋体" w:hint="eastAsia"/>
          <w:szCs w:val="21"/>
        </w:rPr>
        <w:t>（</w:t>
      </w:r>
      <w:r>
        <w:rPr>
          <w:rFonts w:ascii="宋体" w:hAnsi="宋体"/>
          <w:szCs w:val="21"/>
        </w:rPr>
        <w:t>6</w:t>
      </w:r>
      <w:r>
        <w:rPr>
          <w:rFonts w:ascii="宋体" w:hAnsi="宋体" w:hint="eastAsia"/>
          <w:szCs w:val="21"/>
        </w:rPr>
        <w:t>）投标人投标公司信用查询证明（信用中国</w:t>
      </w:r>
      <w:r>
        <w:rPr>
          <w:rFonts w:ascii="宋体" w:hAnsi="宋体"/>
          <w:szCs w:val="21"/>
        </w:rPr>
        <w:t>生成查询报告，</w:t>
      </w:r>
      <w:r>
        <w:rPr>
          <w:rFonts w:ascii="宋体" w:hAnsi="宋体" w:hint="eastAsia"/>
          <w:szCs w:val="21"/>
        </w:rPr>
        <w:t>开标</w:t>
      </w:r>
      <w:r>
        <w:rPr>
          <w:rFonts w:ascii="宋体" w:hAnsi="宋体"/>
          <w:szCs w:val="21"/>
        </w:rPr>
        <w:t>前三天内查询</w:t>
      </w:r>
      <w:r>
        <w:rPr>
          <w:rFonts w:ascii="宋体" w:hAnsi="宋体" w:hint="eastAsia"/>
          <w:szCs w:val="21"/>
        </w:rPr>
        <w:t>）。</w:t>
      </w:r>
    </w:p>
    <w:p w:rsidR="00541ECE" w:rsidRDefault="00541ECE" w:rsidP="00541ECE">
      <w:pPr>
        <w:widowControl/>
        <w:spacing w:line="360" w:lineRule="exact"/>
        <w:jc w:val="left"/>
        <w:rPr>
          <w:rFonts w:ascii="宋体" w:hAnsi="宋体"/>
          <w:bCs/>
          <w:szCs w:val="21"/>
        </w:rPr>
      </w:pPr>
      <w:r>
        <w:rPr>
          <w:rFonts w:ascii="宋体" w:hAnsi="宋体" w:hint="eastAsia"/>
          <w:bCs/>
          <w:szCs w:val="21"/>
        </w:rPr>
        <w:t>（7）报价单</w:t>
      </w:r>
    </w:p>
    <w:p w:rsidR="00541ECE" w:rsidRDefault="00541ECE" w:rsidP="00541ECE">
      <w:pPr>
        <w:widowControl/>
        <w:spacing w:line="360" w:lineRule="exact"/>
        <w:jc w:val="left"/>
        <w:rPr>
          <w:rFonts w:ascii="宋体" w:hAnsi="宋体"/>
          <w:szCs w:val="21"/>
        </w:rPr>
      </w:pPr>
      <w:r>
        <w:rPr>
          <w:rFonts w:ascii="宋体" w:hAnsi="宋体" w:hint="eastAsia"/>
          <w:szCs w:val="21"/>
        </w:rPr>
        <w:t>（8）①投标书一式伍份（壹份正本肆份副本，投标文件的正本与副本应分开包装，加贴封条，标书封面分别注明正本、副本，并在封套的封口处加盖投标人单位公章）。</w:t>
      </w:r>
    </w:p>
    <w:p w:rsidR="00541ECE" w:rsidRDefault="00541ECE" w:rsidP="00541ECE">
      <w:pPr>
        <w:widowControl/>
        <w:spacing w:line="360" w:lineRule="exact"/>
        <w:ind w:firstLineChars="270" w:firstLine="567"/>
        <w:jc w:val="left"/>
        <w:rPr>
          <w:rFonts w:ascii="宋体" w:hAnsi="宋体"/>
          <w:szCs w:val="21"/>
        </w:rPr>
      </w:pPr>
      <w:r>
        <w:rPr>
          <w:rFonts w:ascii="宋体" w:hAnsi="宋体" w:hint="eastAsia"/>
          <w:szCs w:val="21"/>
        </w:rPr>
        <w:t>②电子版标书（盖章扫描版）一式壹份，以U盘的形式包装并加贴封条。</w:t>
      </w:r>
    </w:p>
    <w:p w:rsidR="00541ECE" w:rsidRDefault="00541ECE" w:rsidP="00541ECE">
      <w:pPr>
        <w:widowControl/>
        <w:spacing w:line="360" w:lineRule="exact"/>
        <w:ind w:firstLineChars="270" w:firstLine="567"/>
        <w:jc w:val="left"/>
        <w:rPr>
          <w:rFonts w:ascii="宋体" w:hAnsi="宋体"/>
          <w:szCs w:val="21"/>
        </w:rPr>
      </w:pPr>
      <w:r>
        <w:rPr>
          <w:rFonts w:ascii="宋体" w:hAnsi="宋体" w:hint="eastAsia"/>
          <w:szCs w:val="21"/>
        </w:rPr>
        <w:t>③投标人于投标文件目录前添加评分项目页码索引。</w:t>
      </w:r>
    </w:p>
    <w:p w:rsidR="00541ECE" w:rsidRDefault="00541ECE" w:rsidP="00541ECE">
      <w:pPr>
        <w:widowControl/>
        <w:spacing w:line="360" w:lineRule="exact"/>
        <w:jc w:val="left"/>
        <w:rPr>
          <w:rFonts w:ascii="宋体" w:hAnsi="宋体"/>
          <w:bCs/>
          <w:szCs w:val="21"/>
        </w:rPr>
      </w:pPr>
      <w:r>
        <w:rPr>
          <w:rFonts w:ascii="宋体" w:hAnsi="宋体" w:hint="eastAsia"/>
          <w:bCs/>
          <w:szCs w:val="21"/>
        </w:rPr>
        <w:t>3、下列情况之一者，投标书（即投标）视为无效：</w:t>
      </w:r>
    </w:p>
    <w:p w:rsidR="00541ECE" w:rsidRDefault="00541ECE" w:rsidP="00541ECE">
      <w:pPr>
        <w:widowControl/>
        <w:spacing w:line="360" w:lineRule="exact"/>
        <w:jc w:val="left"/>
        <w:rPr>
          <w:rFonts w:ascii="宋体" w:hAnsi="宋体"/>
          <w:bCs/>
          <w:szCs w:val="21"/>
        </w:rPr>
      </w:pPr>
      <w:r>
        <w:rPr>
          <w:rFonts w:ascii="宋体" w:hAnsi="宋体" w:hint="eastAsia"/>
          <w:bCs/>
          <w:szCs w:val="21"/>
        </w:rPr>
        <w:t>（1）投标价高于预算价</w:t>
      </w:r>
    </w:p>
    <w:p w:rsidR="00541ECE" w:rsidRDefault="00541ECE" w:rsidP="00541ECE">
      <w:pPr>
        <w:widowControl/>
        <w:spacing w:line="360" w:lineRule="exact"/>
        <w:jc w:val="left"/>
        <w:rPr>
          <w:rFonts w:ascii="宋体" w:hAnsi="宋体"/>
          <w:bCs/>
          <w:szCs w:val="21"/>
        </w:rPr>
      </w:pPr>
      <w:r>
        <w:rPr>
          <w:rFonts w:ascii="宋体" w:hAnsi="宋体" w:hint="eastAsia"/>
          <w:bCs/>
          <w:szCs w:val="21"/>
        </w:rPr>
        <w:t>（2）投标书未密封或逾期送达。</w:t>
      </w:r>
    </w:p>
    <w:p w:rsidR="00541ECE" w:rsidRDefault="00541ECE" w:rsidP="00541ECE">
      <w:pPr>
        <w:widowControl/>
        <w:spacing w:line="360" w:lineRule="exact"/>
        <w:jc w:val="left"/>
        <w:rPr>
          <w:rFonts w:ascii="宋体" w:hAnsi="宋体"/>
          <w:bCs/>
          <w:szCs w:val="21"/>
        </w:rPr>
      </w:pPr>
      <w:r>
        <w:rPr>
          <w:rFonts w:ascii="宋体" w:hAnsi="宋体" w:hint="eastAsia"/>
          <w:bCs/>
          <w:szCs w:val="21"/>
        </w:rPr>
        <w:t>（3）投标书未按规定加盖本单位公章。</w:t>
      </w:r>
    </w:p>
    <w:p w:rsidR="00541ECE" w:rsidRDefault="00541ECE" w:rsidP="00541ECE">
      <w:pPr>
        <w:widowControl/>
        <w:spacing w:line="360" w:lineRule="exact"/>
        <w:jc w:val="left"/>
        <w:rPr>
          <w:rFonts w:ascii="宋体" w:hAnsi="宋体"/>
          <w:bCs/>
          <w:szCs w:val="21"/>
        </w:rPr>
      </w:pPr>
      <w:r>
        <w:rPr>
          <w:rFonts w:ascii="宋体" w:hAnsi="宋体" w:hint="eastAsia"/>
          <w:bCs/>
          <w:szCs w:val="21"/>
        </w:rPr>
        <w:t>（4）法人代表未在法定代表人证明书上签字、盖章；法人代表、受委托人未在授权委托书上签字、盖章。</w:t>
      </w:r>
    </w:p>
    <w:p w:rsidR="00541ECE" w:rsidRDefault="00541ECE" w:rsidP="00541ECE">
      <w:pPr>
        <w:widowControl/>
        <w:spacing w:line="360" w:lineRule="exact"/>
        <w:jc w:val="left"/>
        <w:rPr>
          <w:rFonts w:ascii="宋体" w:hAnsi="宋体"/>
          <w:bCs/>
          <w:szCs w:val="21"/>
        </w:rPr>
      </w:pPr>
      <w:r>
        <w:rPr>
          <w:rFonts w:ascii="宋体" w:hAnsi="宋体" w:hint="eastAsia"/>
          <w:bCs/>
          <w:szCs w:val="21"/>
        </w:rPr>
        <w:t>（5）对采购文件的相关要求无具体的承诺（如</w:t>
      </w:r>
      <w:r>
        <w:rPr>
          <w:rFonts w:ascii="宋体" w:hAnsi="宋体"/>
          <w:bCs/>
          <w:szCs w:val="21"/>
        </w:rPr>
        <w:t>未提供信用中国查询报告、未实质响应服务要求等</w:t>
      </w:r>
      <w:r>
        <w:rPr>
          <w:rFonts w:ascii="宋体" w:hAnsi="宋体" w:hint="eastAsia"/>
          <w:bCs/>
          <w:szCs w:val="21"/>
        </w:rPr>
        <w:t>）。</w:t>
      </w:r>
    </w:p>
    <w:p w:rsidR="00541ECE" w:rsidRDefault="00541ECE" w:rsidP="00541ECE">
      <w:pPr>
        <w:widowControl/>
        <w:spacing w:line="360" w:lineRule="exact"/>
        <w:jc w:val="left"/>
        <w:rPr>
          <w:rFonts w:ascii="宋体" w:hAnsi="宋体"/>
          <w:bCs/>
          <w:szCs w:val="21"/>
        </w:rPr>
      </w:pPr>
      <w:r>
        <w:rPr>
          <w:rFonts w:ascii="宋体" w:hAnsi="宋体" w:hint="eastAsia"/>
          <w:bCs/>
          <w:szCs w:val="21"/>
        </w:rPr>
        <w:t>（6）未按采购文件要求制作投标书。</w:t>
      </w:r>
    </w:p>
    <w:p w:rsidR="00541ECE" w:rsidRDefault="00541ECE" w:rsidP="00541ECE">
      <w:pPr>
        <w:widowControl/>
        <w:spacing w:line="288" w:lineRule="auto"/>
        <w:jc w:val="left"/>
        <w:rPr>
          <w:rFonts w:ascii="宋体" w:hAnsi="宋体"/>
          <w:szCs w:val="21"/>
        </w:rPr>
      </w:pPr>
      <w:r>
        <w:rPr>
          <w:rFonts w:ascii="宋体" w:hAnsi="宋体" w:hint="eastAsia"/>
          <w:bCs/>
          <w:szCs w:val="21"/>
        </w:rPr>
        <w:t>（7）标书字迹模糊或内容自相矛盾。</w:t>
      </w:r>
    </w:p>
    <w:p w:rsidR="00541ECE" w:rsidRDefault="00541ECE" w:rsidP="00541ECE">
      <w:pPr>
        <w:snapToGrid w:val="0"/>
        <w:spacing w:beforeLines="100" w:before="312" w:line="360" w:lineRule="auto"/>
        <w:jc w:val="left"/>
        <w:rPr>
          <w:rFonts w:ascii="宋体" w:hAnsi="宋体"/>
          <w:szCs w:val="21"/>
        </w:rPr>
      </w:pPr>
      <w:r>
        <w:rPr>
          <w:rFonts w:ascii="宋体" w:hAnsi="宋体" w:hint="eastAsia"/>
          <w:szCs w:val="21"/>
        </w:rPr>
        <w:t>五、递交投标文件时间、投标截止时间、开标时间及地点：</w:t>
      </w:r>
    </w:p>
    <w:p w:rsidR="00541ECE" w:rsidRDefault="00541ECE" w:rsidP="00541ECE">
      <w:pPr>
        <w:widowControl/>
        <w:spacing w:line="288" w:lineRule="auto"/>
        <w:jc w:val="left"/>
        <w:rPr>
          <w:rFonts w:ascii="宋体" w:hAnsi="宋体"/>
          <w:szCs w:val="21"/>
        </w:rPr>
      </w:pPr>
      <w:r>
        <w:rPr>
          <w:rFonts w:ascii="宋体" w:hAnsi="宋体"/>
          <w:szCs w:val="21"/>
        </w:rPr>
        <w:t>1</w:t>
      </w:r>
      <w:r>
        <w:rPr>
          <w:rFonts w:ascii="宋体" w:hAnsi="宋体" w:hint="eastAsia"/>
          <w:szCs w:val="21"/>
        </w:rPr>
        <w:t>.递交投标文件时间地点：</w:t>
      </w:r>
      <w:r>
        <w:rPr>
          <w:rFonts w:ascii="宋体" w:hAnsi="宋体"/>
          <w:szCs w:val="21"/>
        </w:rPr>
        <w:t>20</w:t>
      </w:r>
      <w:r>
        <w:rPr>
          <w:rFonts w:ascii="宋体" w:hAnsi="宋体" w:hint="eastAsia"/>
          <w:szCs w:val="21"/>
        </w:rPr>
        <w:t>23年</w:t>
      </w:r>
      <w:r w:rsidR="001B036C">
        <w:rPr>
          <w:rFonts w:ascii="宋体" w:hAnsi="宋体" w:hint="eastAsia"/>
          <w:szCs w:val="21"/>
        </w:rPr>
        <w:t>10</w:t>
      </w:r>
      <w:r>
        <w:rPr>
          <w:rFonts w:ascii="宋体" w:hAnsi="宋体" w:hint="eastAsia"/>
          <w:szCs w:val="21"/>
        </w:rPr>
        <w:t>月2</w:t>
      </w:r>
      <w:r w:rsidR="001B036C">
        <w:rPr>
          <w:rFonts w:ascii="宋体" w:hAnsi="宋体" w:hint="eastAsia"/>
          <w:szCs w:val="21"/>
        </w:rPr>
        <w:t>7</w:t>
      </w:r>
      <w:r>
        <w:rPr>
          <w:rFonts w:ascii="宋体" w:hAnsi="宋体" w:hint="eastAsia"/>
          <w:szCs w:val="21"/>
        </w:rPr>
        <w:t>日8：30（北京时间），中仪大厦十层</w:t>
      </w:r>
      <w:r>
        <w:rPr>
          <w:rFonts w:ascii="宋体" w:hAnsi="宋体"/>
          <w:szCs w:val="21"/>
        </w:rPr>
        <w:t>第十五会议室</w:t>
      </w:r>
      <w:r>
        <w:rPr>
          <w:rFonts w:ascii="宋体" w:hAnsi="宋体" w:hint="eastAsia"/>
          <w:szCs w:val="21"/>
        </w:rPr>
        <w:t>，逾期送达或未密封的投标文件恕不接受。</w:t>
      </w:r>
    </w:p>
    <w:p w:rsidR="00541ECE" w:rsidRDefault="00541ECE" w:rsidP="00541ECE">
      <w:pPr>
        <w:widowControl/>
        <w:spacing w:line="288" w:lineRule="auto"/>
        <w:jc w:val="left"/>
        <w:rPr>
          <w:rFonts w:ascii="宋体" w:hAnsi="宋体"/>
          <w:szCs w:val="21"/>
        </w:rPr>
      </w:pPr>
      <w:r>
        <w:rPr>
          <w:rFonts w:ascii="宋体" w:hAnsi="宋体"/>
          <w:szCs w:val="21"/>
        </w:rPr>
        <w:t>2</w:t>
      </w:r>
      <w:r>
        <w:rPr>
          <w:rFonts w:ascii="宋体" w:hAnsi="宋体" w:hint="eastAsia"/>
          <w:szCs w:val="21"/>
        </w:rPr>
        <w:t>.开标会议时间及地点：开标会议时间：2023年</w:t>
      </w:r>
      <w:r w:rsidR="001B036C">
        <w:rPr>
          <w:rFonts w:ascii="宋体" w:hAnsi="宋体" w:hint="eastAsia"/>
          <w:szCs w:val="21"/>
        </w:rPr>
        <w:t>10</w:t>
      </w:r>
      <w:r>
        <w:rPr>
          <w:rFonts w:ascii="宋体" w:hAnsi="宋体" w:hint="eastAsia"/>
          <w:szCs w:val="21"/>
        </w:rPr>
        <w:t>月</w:t>
      </w:r>
      <w:r>
        <w:rPr>
          <w:rFonts w:ascii="宋体" w:hAnsi="宋体"/>
          <w:szCs w:val="21"/>
        </w:rPr>
        <w:t>2</w:t>
      </w:r>
      <w:r w:rsidR="001B036C">
        <w:rPr>
          <w:rFonts w:ascii="宋体" w:hAnsi="宋体" w:hint="eastAsia"/>
          <w:szCs w:val="21"/>
        </w:rPr>
        <w:t>7</w:t>
      </w:r>
      <w:r>
        <w:rPr>
          <w:rFonts w:ascii="宋体" w:hAnsi="宋体" w:hint="eastAsia"/>
          <w:szCs w:val="21"/>
        </w:rPr>
        <w:t>日9：00分整（北京时间）开始，中</w:t>
      </w:r>
      <w:proofErr w:type="gramStart"/>
      <w:r>
        <w:rPr>
          <w:rFonts w:ascii="宋体" w:hAnsi="宋体" w:hint="eastAsia"/>
          <w:szCs w:val="21"/>
        </w:rPr>
        <w:t>仪大厦</w:t>
      </w:r>
      <w:proofErr w:type="gramEnd"/>
      <w:r>
        <w:rPr>
          <w:rFonts w:ascii="宋体" w:hAnsi="宋体" w:hint="eastAsia"/>
          <w:szCs w:val="21"/>
        </w:rPr>
        <w:t>十层第十五会议室。</w:t>
      </w:r>
    </w:p>
    <w:p w:rsidR="00541ECE" w:rsidRDefault="00541ECE" w:rsidP="00541ECE">
      <w:pPr>
        <w:widowControl/>
        <w:spacing w:line="288" w:lineRule="auto"/>
        <w:jc w:val="left"/>
        <w:rPr>
          <w:rFonts w:ascii="宋体" w:hAnsi="宋体"/>
          <w:szCs w:val="21"/>
        </w:rPr>
      </w:pPr>
      <w:r>
        <w:rPr>
          <w:rFonts w:ascii="宋体" w:hAnsi="宋体"/>
          <w:szCs w:val="21"/>
        </w:rPr>
        <w:t>3</w:t>
      </w:r>
      <w:r>
        <w:rPr>
          <w:rFonts w:ascii="宋体" w:hAnsi="宋体" w:hint="eastAsia"/>
          <w:szCs w:val="21"/>
        </w:rPr>
        <w:t>.联系人：谢老师 88324616</w:t>
      </w:r>
      <w:bookmarkStart w:id="1" w:name="_GoBack"/>
      <w:bookmarkEnd w:id="1"/>
    </w:p>
    <w:p w:rsidR="00541ECE" w:rsidRDefault="00541ECE" w:rsidP="00541ECE">
      <w:pPr>
        <w:widowControl/>
        <w:spacing w:line="288" w:lineRule="auto"/>
        <w:jc w:val="left"/>
        <w:rPr>
          <w:rFonts w:ascii="宋体" w:hAnsi="宋体"/>
          <w:szCs w:val="21"/>
        </w:rPr>
      </w:pPr>
      <w:r>
        <w:rPr>
          <w:rFonts w:ascii="宋体" w:hAnsi="宋体"/>
          <w:szCs w:val="21"/>
        </w:rPr>
        <w:t>4.</w:t>
      </w:r>
      <w:r w:rsidRPr="00D76D7B">
        <w:rPr>
          <w:rFonts w:ascii="宋体" w:hAnsi="宋体" w:hint="eastAsia"/>
          <w:szCs w:val="21"/>
        </w:rPr>
        <w:t>凡对本次招标提出询问及质疑，请与谢老师联系。如需质疑，质疑函请采用政府采购供应商质疑函范本格式，以书面形式一次性提交。</w:t>
      </w:r>
    </w:p>
    <w:p w:rsidR="00541ECE" w:rsidRDefault="00541ECE" w:rsidP="00541ECE">
      <w:pPr>
        <w:snapToGrid w:val="0"/>
        <w:spacing w:beforeLines="100" w:before="312" w:line="360" w:lineRule="auto"/>
        <w:jc w:val="left"/>
        <w:rPr>
          <w:rFonts w:ascii="宋体" w:hAnsi="宋体"/>
          <w:szCs w:val="21"/>
        </w:rPr>
      </w:pPr>
      <w:r>
        <w:rPr>
          <w:rFonts w:ascii="宋体" w:hAnsi="宋体" w:hint="eastAsia"/>
          <w:szCs w:val="21"/>
        </w:rPr>
        <w:t>六、评分细则</w:t>
      </w:r>
    </w:p>
    <w:bookmarkEnd w:id="0"/>
    <w:p w:rsidR="00541ECE" w:rsidRDefault="00541ECE" w:rsidP="00541ECE">
      <w:pPr>
        <w:pStyle w:val="2"/>
        <w:rPr>
          <w:rFonts w:ascii="微软雅黑" w:eastAsia="微软雅黑" w:hAnsi="微软雅黑" w:cs="微软雅黑"/>
          <w:color w:val="000000"/>
          <w:kern w:val="0"/>
          <w:sz w:val="28"/>
          <w:szCs w:val="28"/>
        </w:rPr>
      </w:pPr>
    </w:p>
    <w:p w:rsidR="00541ECE" w:rsidRDefault="00541ECE" w:rsidP="00541ECE">
      <w:pPr>
        <w:rPr>
          <w:rFonts w:ascii="微软雅黑" w:eastAsia="微软雅黑" w:hAnsi="微软雅黑" w:cs="微软雅黑"/>
          <w:color w:val="000000"/>
          <w:kern w:val="0"/>
          <w:sz w:val="28"/>
          <w:szCs w:val="28"/>
        </w:rPr>
      </w:pPr>
    </w:p>
    <w:p w:rsidR="00541ECE" w:rsidRDefault="00541ECE" w:rsidP="00541ECE">
      <w:pPr>
        <w:rPr>
          <w:rFonts w:ascii="微软雅黑" w:eastAsia="微软雅黑" w:hAnsi="微软雅黑" w:cs="微软雅黑"/>
          <w:color w:val="000000"/>
          <w:kern w:val="0"/>
          <w:sz w:val="28"/>
          <w:szCs w:val="28"/>
        </w:rPr>
      </w:pPr>
    </w:p>
    <w:tbl>
      <w:tblPr>
        <w:tblStyle w:val="TableGrid"/>
        <w:tblW w:w="9554" w:type="dxa"/>
        <w:tblInd w:w="-204"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39"/>
        <w:gridCol w:w="715"/>
        <w:gridCol w:w="2700"/>
        <w:gridCol w:w="5400"/>
      </w:tblGrid>
      <w:tr w:rsidR="00541ECE" w:rsidTr="00303583">
        <w:trPr>
          <w:trHeight w:val="353"/>
        </w:trPr>
        <w:tc>
          <w:tcPr>
            <w:tcW w:w="739" w:type="dxa"/>
          </w:tcPr>
          <w:p w:rsidR="00541ECE" w:rsidRDefault="00541ECE" w:rsidP="00303583">
            <w:pPr>
              <w:spacing w:line="259" w:lineRule="auto"/>
              <w:ind w:left="52"/>
            </w:pPr>
            <w:proofErr w:type="spellStart"/>
            <w:r>
              <w:t>序号</w:t>
            </w:r>
            <w:proofErr w:type="spellEnd"/>
          </w:p>
        </w:tc>
        <w:tc>
          <w:tcPr>
            <w:tcW w:w="715" w:type="dxa"/>
          </w:tcPr>
          <w:p w:rsidR="00541ECE" w:rsidRDefault="00541ECE" w:rsidP="00303583">
            <w:pPr>
              <w:spacing w:line="259" w:lineRule="auto"/>
              <w:ind w:left="38"/>
            </w:pPr>
            <w:proofErr w:type="spellStart"/>
            <w:r>
              <w:t>分值</w:t>
            </w:r>
            <w:proofErr w:type="spellEnd"/>
          </w:p>
        </w:tc>
        <w:tc>
          <w:tcPr>
            <w:tcW w:w="2700" w:type="dxa"/>
          </w:tcPr>
          <w:p w:rsidR="00541ECE" w:rsidRDefault="00541ECE" w:rsidP="00303583">
            <w:pPr>
              <w:spacing w:line="259" w:lineRule="auto"/>
              <w:ind w:right="106"/>
              <w:jc w:val="center"/>
            </w:pPr>
            <w:proofErr w:type="spellStart"/>
            <w:r>
              <w:t>评分因素分项</w:t>
            </w:r>
            <w:proofErr w:type="spellEnd"/>
          </w:p>
        </w:tc>
        <w:tc>
          <w:tcPr>
            <w:tcW w:w="5400" w:type="dxa"/>
          </w:tcPr>
          <w:p w:rsidR="00541ECE" w:rsidRDefault="00541ECE" w:rsidP="00303583">
            <w:pPr>
              <w:spacing w:line="259" w:lineRule="auto"/>
              <w:ind w:right="106"/>
              <w:jc w:val="center"/>
            </w:pPr>
            <w:proofErr w:type="spellStart"/>
            <w:r>
              <w:t>评分标准</w:t>
            </w:r>
            <w:proofErr w:type="spellEnd"/>
          </w:p>
        </w:tc>
      </w:tr>
      <w:tr w:rsidR="00541ECE" w:rsidTr="00303583">
        <w:trPr>
          <w:trHeight w:val="1090"/>
        </w:trPr>
        <w:tc>
          <w:tcPr>
            <w:tcW w:w="739" w:type="dxa"/>
            <w:vAlign w:val="center"/>
          </w:tcPr>
          <w:p w:rsidR="00541ECE" w:rsidRDefault="00541ECE" w:rsidP="00303583">
            <w:pPr>
              <w:spacing w:line="259" w:lineRule="auto"/>
              <w:ind w:left="52"/>
            </w:pPr>
            <w:proofErr w:type="spellStart"/>
            <w:r>
              <w:t>价格</w:t>
            </w:r>
            <w:proofErr w:type="spellEnd"/>
          </w:p>
        </w:tc>
        <w:tc>
          <w:tcPr>
            <w:tcW w:w="715" w:type="dxa"/>
            <w:vAlign w:val="center"/>
          </w:tcPr>
          <w:p w:rsidR="00541ECE" w:rsidRDefault="00541ECE" w:rsidP="00303583">
            <w:pPr>
              <w:spacing w:line="259" w:lineRule="auto"/>
            </w:pPr>
            <w:r>
              <w:rPr>
                <w:rFonts w:eastAsia="Calibri" w:cs="Calibri"/>
              </w:rPr>
              <w:t>30</w:t>
            </w:r>
          </w:p>
        </w:tc>
        <w:tc>
          <w:tcPr>
            <w:tcW w:w="2700" w:type="dxa"/>
            <w:vAlign w:val="center"/>
          </w:tcPr>
          <w:p w:rsidR="00541ECE" w:rsidRDefault="00541ECE" w:rsidP="00303583">
            <w:pPr>
              <w:spacing w:line="259" w:lineRule="auto"/>
            </w:pPr>
            <w:proofErr w:type="spellStart"/>
            <w:r>
              <w:t>评标价格</w:t>
            </w:r>
            <w:proofErr w:type="spellEnd"/>
          </w:p>
        </w:tc>
        <w:tc>
          <w:tcPr>
            <w:tcW w:w="5400" w:type="dxa"/>
          </w:tcPr>
          <w:p w:rsidR="00541ECE" w:rsidRDefault="00541ECE" w:rsidP="00303583">
            <w:pPr>
              <w:spacing w:line="259" w:lineRule="auto"/>
              <w:rPr>
                <w:lang w:eastAsia="zh-CN"/>
              </w:rPr>
            </w:pPr>
            <w:r>
              <w:rPr>
                <w:lang w:eastAsia="zh-CN"/>
              </w:rPr>
              <w:t>评标价格分数</w:t>
            </w:r>
            <w:r>
              <w:rPr>
                <w:rFonts w:eastAsia="Calibri" w:cs="Calibri"/>
                <w:lang w:eastAsia="zh-CN"/>
              </w:rPr>
              <w:t>=</w:t>
            </w:r>
            <w:r>
              <w:rPr>
                <w:lang w:eastAsia="zh-CN"/>
              </w:rPr>
              <w:t>（评标基准价</w:t>
            </w:r>
            <w:r>
              <w:rPr>
                <w:rFonts w:eastAsia="Calibri" w:cs="Calibri"/>
                <w:lang w:eastAsia="zh-CN"/>
              </w:rPr>
              <w:t>/</w:t>
            </w:r>
            <w:r>
              <w:rPr>
                <w:lang w:eastAsia="zh-CN"/>
              </w:rPr>
              <w:t>投标报价）</w:t>
            </w:r>
            <w:r>
              <w:rPr>
                <w:rFonts w:eastAsia="Calibri" w:cs="Calibri"/>
                <w:lang w:eastAsia="zh-CN"/>
              </w:rPr>
              <w:t>×</w:t>
            </w:r>
            <w:r>
              <w:rPr>
                <w:lang w:eastAsia="zh-CN"/>
              </w:rPr>
              <w:t>价格权重（</w:t>
            </w:r>
            <w:r>
              <w:rPr>
                <w:rFonts w:eastAsia="Calibri" w:cs="Calibri"/>
                <w:lang w:eastAsia="zh-CN"/>
              </w:rPr>
              <w:t>30%</w:t>
            </w:r>
            <w:r>
              <w:rPr>
                <w:lang w:eastAsia="zh-CN"/>
              </w:rPr>
              <w:t>）</w:t>
            </w:r>
            <w:r>
              <w:rPr>
                <w:rFonts w:eastAsia="Calibri" w:cs="Calibri"/>
                <w:lang w:eastAsia="zh-CN"/>
              </w:rPr>
              <w:t>×100</w:t>
            </w:r>
          </w:p>
          <w:p w:rsidR="00541ECE" w:rsidRDefault="00541ECE" w:rsidP="00303583">
            <w:pPr>
              <w:spacing w:line="259" w:lineRule="auto"/>
              <w:rPr>
                <w:lang w:eastAsia="zh-CN"/>
              </w:rPr>
            </w:pPr>
            <w:r>
              <w:rPr>
                <w:lang w:eastAsia="zh-CN"/>
              </w:rPr>
              <w:t>备注：实质性响应招标文件要求且价格</w:t>
            </w:r>
            <w:r>
              <w:rPr>
                <w:lang w:eastAsia="zh-CN"/>
              </w:rPr>
              <w:t xml:space="preserve"> </w:t>
            </w:r>
            <w:r>
              <w:rPr>
                <w:lang w:eastAsia="zh-CN"/>
              </w:rPr>
              <w:t>低的投标报价为评标基准价</w:t>
            </w:r>
          </w:p>
        </w:tc>
      </w:tr>
      <w:tr w:rsidR="00541ECE" w:rsidTr="00303583">
        <w:trPr>
          <w:trHeight w:val="1104"/>
        </w:trPr>
        <w:tc>
          <w:tcPr>
            <w:tcW w:w="739" w:type="dxa"/>
            <w:vMerge w:val="restart"/>
            <w:vAlign w:val="center"/>
          </w:tcPr>
          <w:p w:rsidR="00541ECE" w:rsidRDefault="00541ECE" w:rsidP="00303583">
            <w:pPr>
              <w:spacing w:line="259" w:lineRule="auto"/>
              <w:jc w:val="center"/>
            </w:pPr>
            <w:proofErr w:type="spellStart"/>
            <w:r>
              <w:t>商务部分</w:t>
            </w:r>
            <w:proofErr w:type="spellEnd"/>
          </w:p>
        </w:tc>
        <w:tc>
          <w:tcPr>
            <w:tcW w:w="715" w:type="dxa"/>
            <w:vMerge w:val="restart"/>
            <w:vAlign w:val="center"/>
          </w:tcPr>
          <w:p w:rsidR="00541ECE" w:rsidRDefault="00541ECE" w:rsidP="00303583">
            <w:pPr>
              <w:spacing w:line="259" w:lineRule="auto"/>
            </w:pPr>
            <w:r>
              <w:rPr>
                <w:rFonts w:eastAsia="Calibri" w:cs="Calibri"/>
              </w:rPr>
              <w:t>25</w:t>
            </w:r>
          </w:p>
        </w:tc>
        <w:tc>
          <w:tcPr>
            <w:tcW w:w="2700" w:type="dxa"/>
            <w:vAlign w:val="center"/>
          </w:tcPr>
          <w:p w:rsidR="00541ECE" w:rsidRDefault="00541ECE" w:rsidP="00303583">
            <w:pPr>
              <w:spacing w:line="259" w:lineRule="auto"/>
              <w:rPr>
                <w:lang w:eastAsia="zh-CN"/>
              </w:rPr>
            </w:pPr>
            <w:r>
              <w:rPr>
                <w:lang w:eastAsia="zh-CN"/>
              </w:rPr>
              <w:t>对投标人企业资质的评价</w:t>
            </w:r>
          </w:p>
          <w:p w:rsidR="00541ECE" w:rsidRDefault="00541ECE" w:rsidP="00303583">
            <w:pPr>
              <w:spacing w:line="259" w:lineRule="auto"/>
            </w:pPr>
            <w:r>
              <w:t>（</w:t>
            </w:r>
            <w:r>
              <w:rPr>
                <w:rFonts w:eastAsia="Calibri" w:cs="Calibri"/>
              </w:rPr>
              <w:t xml:space="preserve">10 </w:t>
            </w:r>
            <w:r>
              <w:t>分）</w:t>
            </w:r>
          </w:p>
        </w:tc>
        <w:tc>
          <w:tcPr>
            <w:tcW w:w="5400" w:type="dxa"/>
          </w:tcPr>
          <w:p w:rsidR="00541ECE" w:rsidRDefault="00541ECE" w:rsidP="00303583">
            <w:pPr>
              <w:spacing w:line="239" w:lineRule="auto"/>
              <w:rPr>
                <w:lang w:eastAsia="zh-CN"/>
              </w:rPr>
            </w:pPr>
            <w:r>
              <w:rPr>
                <w:lang w:eastAsia="zh-CN"/>
              </w:rPr>
              <w:t>投标人具有</w:t>
            </w:r>
            <w:r>
              <w:rPr>
                <w:lang w:eastAsia="zh-CN"/>
              </w:rPr>
              <w:t>ISO20000</w:t>
            </w:r>
            <w:r>
              <w:rPr>
                <w:lang w:eastAsia="zh-CN"/>
              </w:rPr>
              <w:t>信息技术服务管理体系认证证书</w:t>
            </w:r>
            <w:r>
              <w:rPr>
                <w:lang w:eastAsia="zh-CN"/>
              </w:rPr>
              <w:t xml:space="preserve">, </w:t>
            </w:r>
            <w:r>
              <w:rPr>
                <w:lang w:eastAsia="zh-CN"/>
              </w:rPr>
              <w:t>得</w:t>
            </w:r>
            <w:r>
              <w:rPr>
                <w:lang w:eastAsia="zh-CN"/>
              </w:rPr>
              <w:t>5</w:t>
            </w:r>
            <w:r>
              <w:rPr>
                <w:lang w:eastAsia="zh-CN"/>
              </w:rPr>
              <w:t>分；具有</w:t>
            </w:r>
            <w:r>
              <w:rPr>
                <w:lang w:eastAsia="zh-CN"/>
              </w:rPr>
              <w:t>ISO27001</w:t>
            </w:r>
            <w:r>
              <w:rPr>
                <w:lang w:eastAsia="zh-CN"/>
              </w:rPr>
              <w:t>信息安全管理体系认证证书，得</w:t>
            </w:r>
            <w:r>
              <w:rPr>
                <w:lang w:eastAsia="zh-CN"/>
              </w:rPr>
              <w:t>5</w:t>
            </w:r>
            <w:r>
              <w:rPr>
                <w:lang w:eastAsia="zh-CN"/>
              </w:rPr>
              <w:t>分；没有得</w:t>
            </w:r>
            <w:r>
              <w:rPr>
                <w:lang w:eastAsia="zh-CN"/>
              </w:rPr>
              <w:t>0</w:t>
            </w:r>
            <w:r>
              <w:rPr>
                <w:lang w:eastAsia="zh-CN"/>
              </w:rPr>
              <w:t>分。</w:t>
            </w:r>
          </w:p>
          <w:p w:rsidR="00541ECE" w:rsidRDefault="00541ECE" w:rsidP="00303583">
            <w:pPr>
              <w:spacing w:line="259" w:lineRule="auto"/>
              <w:rPr>
                <w:lang w:eastAsia="zh-CN"/>
              </w:rPr>
            </w:pPr>
            <w:r>
              <w:rPr>
                <w:lang w:eastAsia="zh-CN"/>
              </w:rPr>
              <w:t>注：须提供证书复印件加盖公章，否则不予认可。</w:t>
            </w:r>
          </w:p>
        </w:tc>
      </w:tr>
      <w:tr w:rsidR="00541ECE" w:rsidTr="00303583">
        <w:trPr>
          <w:trHeight w:val="1104"/>
        </w:trPr>
        <w:tc>
          <w:tcPr>
            <w:tcW w:w="0" w:type="auto"/>
            <w:vMerge/>
            <w:vAlign w:val="bottom"/>
          </w:tcPr>
          <w:p w:rsidR="00541ECE" w:rsidRDefault="00541ECE" w:rsidP="00303583">
            <w:pPr>
              <w:spacing w:after="160" w:line="259" w:lineRule="auto"/>
              <w:rPr>
                <w:lang w:eastAsia="zh-CN"/>
              </w:rPr>
            </w:pPr>
          </w:p>
        </w:tc>
        <w:tc>
          <w:tcPr>
            <w:tcW w:w="0" w:type="auto"/>
            <w:vMerge/>
          </w:tcPr>
          <w:p w:rsidR="00541ECE" w:rsidRDefault="00541ECE" w:rsidP="00303583">
            <w:pPr>
              <w:spacing w:after="160" w:line="259" w:lineRule="auto"/>
              <w:rPr>
                <w:lang w:eastAsia="zh-CN"/>
              </w:rPr>
            </w:pPr>
          </w:p>
        </w:tc>
        <w:tc>
          <w:tcPr>
            <w:tcW w:w="2700" w:type="dxa"/>
            <w:vAlign w:val="center"/>
          </w:tcPr>
          <w:p w:rsidR="00541ECE" w:rsidRDefault="00541ECE" w:rsidP="00303583">
            <w:pPr>
              <w:spacing w:line="259" w:lineRule="auto"/>
              <w:rPr>
                <w:lang w:eastAsia="zh-CN"/>
              </w:rPr>
            </w:pPr>
            <w:r>
              <w:rPr>
                <w:lang w:eastAsia="zh-CN"/>
              </w:rPr>
              <w:t>投标人完成类似项目业绩情况（</w:t>
            </w:r>
            <w:r>
              <w:rPr>
                <w:lang w:eastAsia="zh-CN"/>
              </w:rPr>
              <w:t>15</w:t>
            </w:r>
            <w:r>
              <w:rPr>
                <w:lang w:eastAsia="zh-CN"/>
              </w:rPr>
              <w:t>分）</w:t>
            </w:r>
          </w:p>
        </w:tc>
        <w:tc>
          <w:tcPr>
            <w:tcW w:w="5400" w:type="dxa"/>
          </w:tcPr>
          <w:p w:rsidR="00541ECE" w:rsidRDefault="00541ECE" w:rsidP="00303583">
            <w:pPr>
              <w:spacing w:line="249" w:lineRule="auto"/>
              <w:ind w:right="101"/>
              <w:rPr>
                <w:lang w:eastAsia="zh-CN"/>
              </w:rPr>
            </w:pPr>
            <w:r>
              <w:rPr>
                <w:lang w:eastAsia="zh-CN"/>
              </w:rPr>
              <w:t>根据投标人近三年（</w:t>
            </w:r>
            <w:r>
              <w:rPr>
                <w:rFonts w:eastAsia="Calibri" w:cs="Calibri"/>
                <w:lang w:eastAsia="zh-CN"/>
              </w:rPr>
              <w:t>2020</w:t>
            </w:r>
            <w:r>
              <w:rPr>
                <w:lang w:eastAsia="zh-CN"/>
              </w:rPr>
              <w:t>年</w:t>
            </w:r>
            <w:r>
              <w:rPr>
                <w:rFonts w:eastAsia="Calibri" w:cs="Calibri"/>
                <w:lang w:eastAsia="zh-CN"/>
              </w:rPr>
              <w:t>9</w:t>
            </w:r>
            <w:r>
              <w:rPr>
                <w:rFonts w:cs="Calibri" w:hint="eastAsia"/>
                <w:lang w:eastAsia="zh-CN"/>
              </w:rPr>
              <w:t>月至今</w:t>
            </w:r>
            <w:r>
              <w:rPr>
                <w:lang w:eastAsia="zh-CN"/>
              </w:rPr>
              <w:t>）中国境内类似项目业绩进行评价，（须提供合同首页、合同金额页、盖章页复印件并加盖本单位公章），提供一个得</w:t>
            </w:r>
            <w:r>
              <w:rPr>
                <w:lang w:eastAsia="zh-CN"/>
              </w:rPr>
              <w:t>5</w:t>
            </w:r>
            <w:r>
              <w:rPr>
                <w:lang w:eastAsia="zh-CN"/>
              </w:rPr>
              <w:t>分，</w:t>
            </w:r>
            <w:r>
              <w:rPr>
                <w:lang w:eastAsia="zh-CN"/>
              </w:rPr>
              <w:t xml:space="preserve"> </w:t>
            </w:r>
            <w:r>
              <w:rPr>
                <w:lang w:eastAsia="zh-CN"/>
              </w:rPr>
              <w:t>最多</w:t>
            </w:r>
            <w:r>
              <w:rPr>
                <w:lang w:eastAsia="zh-CN"/>
              </w:rPr>
              <w:t>15</w:t>
            </w:r>
            <w:r>
              <w:rPr>
                <w:lang w:eastAsia="zh-CN"/>
              </w:rPr>
              <w:t>分。</w:t>
            </w:r>
          </w:p>
        </w:tc>
      </w:tr>
      <w:tr w:rsidR="00541ECE" w:rsidTr="00303583">
        <w:trPr>
          <w:trHeight w:val="1105"/>
        </w:trPr>
        <w:tc>
          <w:tcPr>
            <w:tcW w:w="739" w:type="dxa"/>
            <w:vMerge w:val="restart"/>
            <w:vAlign w:val="center"/>
          </w:tcPr>
          <w:p w:rsidR="00541ECE" w:rsidRDefault="00541ECE" w:rsidP="00303583">
            <w:pPr>
              <w:spacing w:line="259" w:lineRule="auto"/>
              <w:jc w:val="center"/>
            </w:pPr>
            <w:proofErr w:type="spellStart"/>
            <w:r>
              <w:t>技术部分</w:t>
            </w:r>
            <w:proofErr w:type="spellEnd"/>
          </w:p>
        </w:tc>
        <w:tc>
          <w:tcPr>
            <w:tcW w:w="715" w:type="dxa"/>
            <w:vMerge w:val="restart"/>
            <w:vAlign w:val="center"/>
          </w:tcPr>
          <w:p w:rsidR="00541ECE" w:rsidRDefault="00541ECE" w:rsidP="00303583">
            <w:pPr>
              <w:spacing w:line="259" w:lineRule="auto"/>
            </w:pPr>
            <w:r>
              <w:rPr>
                <w:rFonts w:eastAsia="Calibri" w:cs="Calibri"/>
              </w:rPr>
              <w:t>45</w:t>
            </w:r>
          </w:p>
        </w:tc>
        <w:tc>
          <w:tcPr>
            <w:tcW w:w="2700" w:type="dxa"/>
            <w:vAlign w:val="center"/>
          </w:tcPr>
          <w:p w:rsidR="00541ECE" w:rsidRDefault="00541ECE" w:rsidP="00303583">
            <w:pPr>
              <w:spacing w:line="259" w:lineRule="auto"/>
              <w:rPr>
                <w:lang w:eastAsia="zh-CN"/>
              </w:rPr>
            </w:pPr>
            <w:r>
              <w:rPr>
                <w:lang w:eastAsia="zh-CN"/>
              </w:rPr>
              <w:t>对投标人整体服务方案的评价（</w:t>
            </w:r>
            <w:r>
              <w:rPr>
                <w:rFonts w:eastAsia="Calibri" w:cs="Calibri"/>
                <w:lang w:eastAsia="zh-CN"/>
              </w:rPr>
              <w:t xml:space="preserve">15 </w:t>
            </w:r>
            <w:r>
              <w:rPr>
                <w:lang w:eastAsia="zh-CN"/>
              </w:rPr>
              <w:t>分）</w:t>
            </w:r>
          </w:p>
        </w:tc>
        <w:tc>
          <w:tcPr>
            <w:tcW w:w="5400" w:type="dxa"/>
          </w:tcPr>
          <w:p w:rsidR="00541ECE" w:rsidRDefault="00541ECE" w:rsidP="00303583">
            <w:pPr>
              <w:spacing w:line="259" w:lineRule="auto"/>
              <w:rPr>
                <w:lang w:eastAsia="zh-CN"/>
              </w:rPr>
            </w:pPr>
            <w:r>
              <w:rPr>
                <w:lang w:eastAsia="zh-CN"/>
              </w:rPr>
              <w:t>投标人的方案设计合理细致</w:t>
            </w:r>
            <w:r>
              <w:rPr>
                <w:lang w:eastAsia="zh-CN"/>
              </w:rPr>
              <w:t>,</w:t>
            </w:r>
            <w:r>
              <w:rPr>
                <w:lang w:eastAsia="zh-CN"/>
              </w:rPr>
              <w:t>无缺项、</w:t>
            </w:r>
            <w:proofErr w:type="gramStart"/>
            <w:r>
              <w:rPr>
                <w:lang w:eastAsia="zh-CN"/>
              </w:rPr>
              <w:t>漏项得</w:t>
            </w:r>
            <w:r>
              <w:rPr>
                <w:lang w:eastAsia="zh-CN"/>
              </w:rPr>
              <w:t>15</w:t>
            </w:r>
            <w:r>
              <w:rPr>
                <w:lang w:eastAsia="zh-CN"/>
              </w:rPr>
              <w:t>分</w:t>
            </w:r>
            <w:proofErr w:type="gramEnd"/>
            <w:r>
              <w:rPr>
                <w:lang w:eastAsia="zh-CN"/>
              </w:rPr>
              <w:t>；方案设计细致，存在轻微缺项、</w:t>
            </w:r>
            <w:proofErr w:type="gramStart"/>
            <w:r>
              <w:rPr>
                <w:lang w:eastAsia="zh-CN"/>
              </w:rPr>
              <w:t>漏项得</w:t>
            </w:r>
            <w:r>
              <w:rPr>
                <w:lang w:eastAsia="zh-CN"/>
              </w:rPr>
              <w:t>10</w:t>
            </w:r>
            <w:r>
              <w:rPr>
                <w:lang w:eastAsia="zh-CN"/>
              </w:rPr>
              <w:t>分</w:t>
            </w:r>
            <w:proofErr w:type="gramEnd"/>
            <w:r>
              <w:rPr>
                <w:lang w:eastAsia="zh-CN"/>
              </w:rPr>
              <w:t>；方案设计一般，存在部分缺项、</w:t>
            </w:r>
            <w:proofErr w:type="gramStart"/>
            <w:r>
              <w:rPr>
                <w:lang w:eastAsia="zh-CN"/>
              </w:rPr>
              <w:t>漏项得</w:t>
            </w:r>
            <w:r>
              <w:rPr>
                <w:lang w:eastAsia="zh-CN"/>
              </w:rPr>
              <w:t>5</w:t>
            </w:r>
            <w:r>
              <w:rPr>
                <w:lang w:eastAsia="zh-CN"/>
              </w:rPr>
              <w:t>分</w:t>
            </w:r>
            <w:proofErr w:type="gramEnd"/>
            <w:r>
              <w:rPr>
                <w:lang w:eastAsia="zh-CN"/>
              </w:rPr>
              <w:t>；方案设计粗糙，存在明显缺项、</w:t>
            </w:r>
            <w:proofErr w:type="gramStart"/>
            <w:r>
              <w:rPr>
                <w:lang w:eastAsia="zh-CN"/>
              </w:rPr>
              <w:t>漏项得</w:t>
            </w:r>
            <w:r>
              <w:rPr>
                <w:lang w:eastAsia="zh-CN"/>
              </w:rPr>
              <w:t>2</w:t>
            </w:r>
            <w:r>
              <w:rPr>
                <w:lang w:eastAsia="zh-CN"/>
              </w:rPr>
              <w:t>分</w:t>
            </w:r>
            <w:proofErr w:type="gramEnd"/>
            <w:r>
              <w:rPr>
                <w:lang w:eastAsia="zh-CN"/>
              </w:rPr>
              <w:t>，未提供得</w:t>
            </w:r>
            <w:r>
              <w:rPr>
                <w:lang w:eastAsia="zh-CN"/>
              </w:rPr>
              <w:t>0</w:t>
            </w:r>
            <w:r>
              <w:rPr>
                <w:lang w:eastAsia="zh-CN"/>
              </w:rPr>
              <w:t>分。</w:t>
            </w:r>
          </w:p>
        </w:tc>
      </w:tr>
      <w:tr w:rsidR="00541ECE" w:rsidTr="00303583">
        <w:trPr>
          <w:trHeight w:val="1110"/>
        </w:trPr>
        <w:tc>
          <w:tcPr>
            <w:tcW w:w="0" w:type="auto"/>
            <w:vMerge/>
          </w:tcPr>
          <w:p w:rsidR="00541ECE" w:rsidRDefault="00541ECE" w:rsidP="00303583">
            <w:pPr>
              <w:spacing w:after="160" w:line="259" w:lineRule="auto"/>
              <w:rPr>
                <w:lang w:eastAsia="zh-CN"/>
              </w:rPr>
            </w:pPr>
          </w:p>
        </w:tc>
        <w:tc>
          <w:tcPr>
            <w:tcW w:w="0" w:type="auto"/>
            <w:vMerge/>
          </w:tcPr>
          <w:p w:rsidR="00541ECE" w:rsidRDefault="00541ECE" w:rsidP="00303583">
            <w:pPr>
              <w:spacing w:after="160" w:line="259" w:lineRule="auto"/>
              <w:rPr>
                <w:lang w:eastAsia="zh-CN"/>
              </w:rPr>
            </w:pPr>
          </w:p>
        </w:tc>
        <w:tc>
          <w:tcPr>
            <w:tcW w:w="2700" w:type="dxa"/>
            <w:vAlign w:val="center"/>
          </w:tcPr>
          <w:p w:rsidR="00541ECE" w:rsidRDefault="00541ECE" w:rsidP="00303583">
            <w:pPr>
              <w:spacing w:line="259" w:lineRule="auto"/>
              <w:rPr>
                <w:lang w:eastAsia="zh-CN"/>
              </w:rPr>
            </w:pPr>
            <w:r>
              <w:rPr>
                <w:lang w:eastAsia="zh-CN"/>
              </w:rPr>
              <w:t>对投标人拟投入项目团队的评价（</w:t>
            </w:r>
            <w:r>
              <w:rPr>
                <w:rFonts w:eastAsia="Calibri" w:cs="Calibri"/>
                <w:lang w:eastAsia="zh-CN"/>
              </w:rPr>
              <w:t xml:space="preserve">10 </w:t>
            </w:r>
            <w:r>
              <w:rPr>
                <w:lang w:eastAsia="zh-CN"/>
              </w:rPr>
              <w:t>分）</w:t>
            </w:r>
          </w:p>
        </w:tc>
        <w:tc>
          <w:tcPr>
            <w:tcW w:w="5400" w:type="dxa"/>
          </w:tcPr>
          <w:p w:rsidR="00541ECE" w:rsidRDefault="00541ECE" w:rsidP="00303583">
            <w:pPr>
              <w:spacing w:line="259" w:lineRule="auto"/>
              <w:rPr>
                <w:lang w:eastAsia="zh-CN"/>
              </w:rPr>
            </w:pPr>
            <w:r>
              <w:rPr>
                <w:lang w:eastAsia="zh-CN"/>
              </w:rPr>
              <w:t>根据投标人项目人员安排合理性及满足项目实施需要情况进行评价：科学合理、满足岗位要求并提供优质服务，项目人员具备承担过多</w:t>
            </w:r>
            <w:proofErr w:type="gramStart"/>
            <w:r>
              <w:rPr>
                <w:lang w:eastAsia="zh-CN"/>
              </w:rPr>
              <w:t>个</w:t>
            </w:r>
            <w:proofErr w:type="gramEnd"/>
            <w:r>
              <w:rPr>
                <w:lang w:eastAsia="zh-CN"/>
              </w:rPr>
              <w:t>类似项目经验得</w:t>
            </w:r>
            <w:r>
              <w:rPr>
                <w:lang w:eastAsia="zh-CN"/>
              </w:rPr>
              <w:t xml:space="preserve"> 1</w:t>
            </w:r>
            <w:r>
              <w:rPr>
                <w:rFonts w:eastAsia="Calibri" w:cs="Calibri"/>
                <w:lang w:eastAsia="zh-CN"/>
              </w:rPr>
              <w:t xml:space="preserve">0 </w:t>
            </w:r>
            <w:r>
              <w:rPr>
                <w:lang w:eastAsia="zh-CN"/>
              </w:rPr>
              <w:t>分；科学合理、基本满足岗位要求并提供优质服务，项目人员具备承担过少数类似项目经验得</w:t>
            </w:r>
            <w:r>
              <w:rPr>
                <w:lang w:eastAsia="zh-CN"/>
              </w:rPr>
              <w:t xml:space="preserve"> </w:t>
            </w:r>
            <w:r>
              <w:rPr>
                <w:rFonts w:eastAsia="Calibri" w:cs="Calibri"/>
                <w:lang w:eastAsia="zh-CN"/>
              </w:rPr>
              <w:t xml:space="preserve">8 </w:t>
            </w:r>
            <w:r>
              <w:rPr>
                <w:lang w:eastAsia="zh-CN"/>
              </w:rPr>
              <w:t>分；部分满足岗位要求，项目人员具备承担过少数类似项目经验得</w:t>
            </w:r>
            <w:r>
              <w:rPr>
                <w:lang w:eastAsia="zh-CN"/>
              </w:rPr>
              <w:t xml:space="preserve"> </w:t>
            </w:r>
            <w:r>
              <w:rPr>
                <w:rFonts w:eastAsia="Calibri" w:cs="Calibri"/>
                <w:lang w:eastAsia="zh-CN"/>
              </w:rPr>
              <w:t xml:space="preserve">5 </w:t>
            </w:r>
            <w:r>
              <w:rPr>
                <w:lang w:eastAsia="zh-CN"/>
              </w:rPr>
              <w:t>分；未提供得</w:t>
            </w:r>
            <w:r>
              <w:rPr>
                <w:lang w:eastAsia="zh-CN"/>
              </w:rPr>
              <w:t xml:space="preserve">0 </w:t>
            </w:r>
            <w:r>
              <w:rPr>
                <w:lang w:eastAsia="zh-CN"/>
              </w:rPr>
              <w:t>分。</w:t>
            </w:r>
          </w:p>
        </w:tc>
      </w:tr>
      <w:tr w:rsidR="00541ECE" w:rsidTr="00303583">
        <w:trPr>
          <w:trHeight w:val="1376"/>
        </w:trPr>
        <w:tc>
          <w:tcPr>
            <w:tcW w:w="0" w:type="auto"/>
            <w:vMerge/>
          </w:tcPr>
          <w:p w:rsidR="00541ECE" w:rsidRDefault="00541ECE" w:rsidP="00303583">
            <w:pPr>
              <w:spacing w:after="160" w:line="259" w:lineRule="auto"/>
              <w:rPr>
                <w:lang w:eastAsia="zh-CN"/>
              </w:rPr>
            </w:pPr>
          </w:p>
        </w:tc>
        <w:tc>
          <w:tcPr>
            <w:tcW w:w="0" w:type="auto"/>
            <w:vMerge/>
          </w:tcPr>
          <w:p w:rsidR="00541ECE" w:rsidRDefault="00541ECE" w:rsidP="00303583">
            <w:pPr>
              <w:spacing w:after="160" w:line="259" w:lineRule="auto"/>
              <w:rPr>
                <w:lang w:eastAsia="zh-CN"/>
              </w:rPr>
            </w:pPr>
          </w:p>
        </w:tc>
        <w:tc>
          <w:tcPr>
            <w:tcW w:w="2700" w:type="dxa"/>
            <w:vAlign w:val="center"/>
          </w:tcPr>
          <w:p w:rsidR="00541ECE" w:rsidRDefault="00541ECE" w:rsidP="00303583">
            <w:pPr>
              <w:spacing w:line="259" w:lineRule="auto"/>
              <w:rPr>
                <w:lang w:eastAsia="zh-CN"/>
              </w:rPr>
            </w:pPr>
            <w:r>
              <w:rPr>
                <w:lang w:eastAsia="zh-CN"/>
              </w:rPr>
              <w:t>对投标人服务方案和保障措施的评价（</w:t>
            </w:r>
            <w:r>
              <w:rPr>
                <w:rFonts w:eastAsia="Calibri" w:cs="Calibri"/>
                <w:lang w:eastAsia="zh-CN"/>
              </w:rPr>
              <w:t xml:space="preserve">10 </w:t>
            </w:r>
            <w:r>
              <w:rPr>
                <w:lang w:eastAsia="zh-CN"/>
              </w:rPr>
              <w:t>分）</w:t>
            </w:r>
          </w:p>
        </w:tc>
        <w:tc>
          <w:tcPr>
            <w:tcW w:w="5400" w:type="dxa"/>
          </w:tcPr>
          <w:p w:rsidR="00541ECE" w:rsidRDefault="00541ECE" w:rsidP="00303583">
            <w:pPr>
              <w:spacing w:line="259" w:lineRule="auto"/>
              <w:rPr>
                <w:lang w:eastAsia="zh-CN"/>
              </w:rPr>
            </w:pPr>
            <w:r>
              <w:rPr>
                <w:lang w:eastAsia="zh-CN"/>
              </w:rPr>
              <w:t>投标人提供的服务方案和保障措施严密、针对性强、切实可行得</w:t>
            </w:r>
            <w:r>
              <w:rPr>
                <w:lang w:eastAsia="zh-CN"/>
              </w:rPr>
              <w:t>10</w:t>
            </w:r>
            <w:r>
              <w:rPr>
                <w:lang w:eastAsia="zh-CN"/>
              </w:rPr>
              <w:t>分；投标人提供的服务承诺和保障措施合理、基本可行得</w:t>
            </w:r>
            <w:r>
              <w:rPr>
                <w:lang w:eastAsia="zh-CN"/>
              </w:rPr>
              <w:t>7</w:t>
            </w:r>
            <w:r>
              <w:rPr>
                <w:lang w:eastAsia="zh-CN"/>
              </w:rPr>
              <w:t>分；投标人提供的服务承诺和保障措施基本合理、部分可行得</w:t>
            </w:r>
            <w:r>
              <w:rPr>
                <w:lang w:eastAsia="zh-CN"/>
              </w:rPr>
              <w:t>4</w:t>
            </w:r>
            <w:r>
              <w:rPr>
                <w:lang w:eastAsia="zh-CN"/>
              </w:rPr>
              <w:t>分；投标人提供的服务承诺和保障措施不合理、不可行得</w:t>
            </w:r>
            <w:r>
              <w:rPr>
                <w:lang w:eastAsia="zh-CN"/>
              </w:rPr>
              <w:t>1</w:t>
            </w:r>
            <w:r>
              <w:rPr>
                <w:lang w:eastAsia="zh-CN"/>
              </w:rPr>
              <w:t>分，未提供得</w:t>
            </w:r>
            <w:r>
              <w:rPr>
                <w:lang w:eastAsia="zh-CN"/>
              </w:rPr>
              <w:t>0</w:t>
            </w:r>
            <w:r>
              <w:rPr>
                <w:lang w:eastAsia="zh-CN"/>
              </w:rPr>
              <w:t>分。</w:t>
            </w:r>
          </w:p>
        </w:tc>
      </w:tr>
      <w:tr w:rsidR="00541ECE" w:rsidTr="00303583">
        <w:trPr>
          <w:trHeight w:val="1384"/>
        </w:trPr>
        <w:tc>
          <w:tcPr>
            <w:tcW w:w="0" w:type="auto"/>
            <w:vMerge/>
          </w:tcPr>
          <w:p w:rsidR="00541ECE" w:rsidRDefault="00541ECE" w:rsidP="00303583">
            <w:pPr>
              <w:spacing w:after="160" w:line="259" w:lineRule="auto"/>
              <w:rPr>
                <w:lang w:eastAsia="zh-CN"/>
              </w:rPr>
            </w:pPr>
          </w:p>
        </w:tc>
        <w:tc>
          <w:tcPr>
            <w:tcW w:w="0" w:type="auto"/>
            <w:vMerge/>
          </w:tcPr>
          <w:p w:rsidR="00541ECE" w:rsidRDefault="00541ECE" w:rsidP="00303583">
            <w:pPr>
              <w:spacing w:after="160" w:line="259" w:lineRule="auto"/>
              <w:rPr>
                <w:lang w:eastAsia="zh-CN"/>
              </w:rPr>
            </w:pPr>
          </w:p>
        </w:tc>
        <w:tc>
          <w:tcPr>
            <w:tcW w:w="2700" w:type="dxa"/>
            <w:vAlign w:val="center"/>
          </w:tcPr>
          <w:p w:rsidR="00541ECE" w:rsidRDefault="00541ECE" w:rsidP="00303583">
            <w:pPr>
              <w:spacing w:line="259" w:lineRule="auto"/>
              <w:rPr>
                <w:lang w:eastAsia="zh-CN"/>
              </w:rPr>
            </w:pPr>
            <w:r>
              <w:rPr>
                <w:lang w:eastAsia="zh-CN"/>
              </w:rPr>
              <w:t>对投标人拟采取的应急预案</w:t>
            </w:r>
            <w:r>
              <w:rPr>
                <w:rFonts w:eastAsia="Calibri" w:cs="Calibri"/>
                <w:lang w:eastAsia="zh-CN"/>
              </w:rPr>
              <w:t>(</w:t>
            </w:r>
            <w:r>
              <w:rPr>
                <w:lang w:eastAsia="zh-CN"/>
              </w:rPr>
              <w:t>系统故障、人员更替</w:t>
            </w:r>
            <w:r>
              <w:rPr>
                <w:rFonts w:eastAsia="Calibri" w:cs="Calibri"/>
                <w:lang w:eastAsia="zh-CN"/>
              </w:rPr>
              <w:t>)</w:t>
            </w:r>
            <w:r>
              <w:rPr>
                <w:lang w:eastAsia="zh-CN"/>
              </w:rPr>
              <w:t>的评价（</w:t>
            </w:r>
            <w:r>
              <w:rPr>
                <w:rFonts w:eastAsia="Calibri" w:cs="Calibri"/>
                <w:lang w:eastAsia="zh-CN"/>
              </w:rPr>
              <w:t xml:space="preserve">10 </w:t>
            </w:r>
            <w:r>
              <w:rPr>
                <w:lang w:eastAsia="zh-CN"/>
              </w:rPr>
              <w:t>分）</w:t>
            </w:r>
          </w:p>
        </w:tc>
        <w:tc>
          <w:tcPr>
            <w:tcW w:w="5400" w:type="dxa"/>
          </w:tcPr>
          <w:p w:rsidR="00541ECE" w:rsidRDefault="00541ECE" w:rsidP="00303583">
            <w:pPr>
              <w:spacing w:line="239" w:lineRule="auto"/>
              <w:rPr>
                <w:lang w:eastAsia="zh-CN"/>
              </w:rPr>
            </w:pPr>
            <w:r>
              <w:rPr>
                <w:lang w:eastAsia="zh-CN"/>
              </w:rPr>
              <w:t>项目具有应急预案，且细致合理、针对性强，出现问题，能及时实施应对措施得</w:t>
            </w:r>
            <w:r>
              <w:rPr>
                <w:lang w:eastAsia="zh-CN"/>
              </w:rPr>
              <w:t>10</w:t>
            </w:r>
            <w:r>
              <w:rPr>
                <w:lang w:eastAsia="zh-CN"/>
              </w:rPr>
              <w:t>分；项目具有应急预案，针对性一般得</w:t>
            </w:r>
            <w:r>
              <w:rPr>
                <w:lang w:eastAsia="zh-CN"/>
              </w:rPr>
              <w:t>8</w:t>
            </w:r>
            <w:r>
              <w:rPr>
                <w:lang w:eastAsia="zh-CN"/>
              </w:rPr>
              <w:t>分；项目具有应急预案，相对简单、针对性弱得</w:t>
            </w:r>
            <w:r>
              <w:rPr>
                <w:lang w:eastAsia="zh-CN"/>
              </w:rPr>
              <w:t>5</w:t>
            </w:r>
            <w:r>
              <w:rPr>
                <w:lang w:eastAsia="zh-CN"/>
              </w:rPr>
              <w:t>分；项目具有应急预案，但简单且不具有针对性得</w:t>
            </w:r>
            <w:r>
              <w:rPr>
                <w:lang w:eastAsia="zh-CN"/>
              </w:rPr>
              <w:t>1</w:t>
            </w:r>
            <w:r>
              <w:rPr>
                <w:lang w:eastAsia="zh-CN"/>
              </w:rPr>
              <w:t>分；未提供得</w:t>
            </w:r>
            <w:r>
              <w:rPr>
                <w:lang w:eastAsia="zh-CN"/>
              </w:rPr>
              <w:t>0</w:t>
            </w:r>
            <w:r>
              <w:rPr>
                <w:lang w:eastAsia="zh-CN"/>
              </w:rPr>
              <w:t>分。</w:t>
            </w:r>
          </w:p>
        </w:tc>
      </w:tr>
    </w:tbl>
    <w:p w:rsidR="00541ECE" w:rsidRDefault="00541ECE" w:rsidP="00541ECE">
      <w:pPr>
        <w:widowControl/>
        <w:spacing w:line="288" w:lineRule="auto"/>
        <w:jc w:val="left"/>
        <w:rPr>
          <w:rFonts w:ascii="宋体" w:hAnsi="宋体"/>
          <w:szCs w:val="21"/>
        </w:rPr>
      </w:pPr>
    </w:p>
    <w:p w:rsidR="00541ECE" w:rsidRDefault="00541ECE" w:rsidP="00541ECE">
      <w:pPr>
        <w:widowControl/>
        <w:spacing w:line="288" w:lineRule="auto"/>
        <w:jc w:val="left"/>
        <w:rPr>
          <w:rFonts w:ascii="宋体" w:hAnsi="宋体"/>
          <w:szCs w:val="21"/>
        </w:rPr>
      </w:pPr>
      <w:r>
        <w:rPr>
          <w:rFonts w:ascii="宋体" w:hAnsi="宋体" w:hint="eastAsia"/>
          <w:szCs w:val="21"/>
        </w:rPr>
        <w:t>六、合同（合同以实际为准）及廉洁模板</w:t>
      </w:r>
    </w:p>
    <w:p w:rsidR="00541ECE" w:rsidRDefault="00541ECE" w:rsidP="00541ECE">
      <w:pPr>
        <w:spacing w:line="360" w:lineRule="auto"/>
        <w:rPr>
          <w:rFonts w:ascii="楷体" w:eastAsia="楷体" w:hAnsi="楷体" w:cs="Calibri"/>
          <w:b/>
          <w:sz w:val="36"/>
          <w:szCs w:val="21"/>
        </w:rPr>
      </w:pPr>
    </w:p>
    <w:p w:rsidR="00541ECE" w:rsidRDefault="00541ECE" w:rsidP="00541ECE">
      <w:pPr>
        <w:spacing w:line="360" w:lineRule="auto"/>
        <w:jc w:val="center"/>
        <w:rPr>
          <w:rFonts w:ascii="楷体" w:eastAsia="楷体" w:hAnsi="楷体" w:cs="Calibri"/>
          <w:b/>
          <w:sz w:val="36"/>
          <w:szCs w:val="21"/>
        </w:rPr>
      </w:pPr>
    </w:p>
    <w:p w:rsidR="00541ECE" w:rsidRDefault="00541ECE" w:rsidP="00541ECE">
      <w:pPr>
        <w:spacing w:line="360" w:lineRule="auto"/>
        <w:jc w:val="center"/>
        <w:rPr>
          <w:rFonts w:ascii="楷体" w:eastAsia="楷体" w:hAnsi="楷体" w:cs="Calibri"/>
          <w:b/>
          <w:sz w:val="36"/>
          <w:szCs w:val="21"/>
        </w:rPr>
      </w:pPr>
    </w:p>
    <w:p w:rsidR="00541ECE" w:rsidRDefault="00541ECE" w:rsidP="00541ECE">
      <w:pPr>
        <w:spacing w:line="360" w:lineRule="auto"/>
        <w:jc w:val="center"/>
        <w:rPr>
          <w:rFonts w:ascii="楷体" w:eastAsia="楷体" w:hAnsi="楷体" w:cs="Calibri"/>
          <w:b/>
          <w:sz w:val="36"/>
          <w:szCs w:val="21"/>
        </w:rPr>
      </w:pPr>
    </w:p>
    <w:p w:rsidR="00541ECE" w:rsidRDefault="00541ECE" w:rsidP="00541ECE">
      <w:pPr>
        <w:spacing w:line="360" w:lineRule="auto"/>
        <w:jc w:val="center"/>
        <w:rPr>
          <w:rFonts w:ascii="楷体" w:eastAsia="楷体" w:hAnsi="楷体" w:cs="Calibri"/>
          <w:b/>
          <w:sz w:val="36"/>
          <w:szCs w:val="21"/>
        </w:rPr>
      </w:pPr>
    </w:p>
    <w:p w:rsidR="00541ECE" w:rsidRDefault="00541ECE" w:rsidP="00541ECE">
      <w:pPr>
        <w:spacing w:line="360" w:lineRule="auto"/>
        <w:jc w:val="center"/>
        <w:rPr>
          <w:rFonts w:ascii="楷体" w:eastAsia="楷体" w:hAnsi="楷体" w:cs="Calibri"/>
          <w:b/>
          <w:sz w:val="36"/>
          <w:szCs w:val="21"/>
        </w:rPr>
      </w:pPr>
    </w:p>
    <w:p w:rsidR="00541ECE" w:rsidRDefault="00541ECE" w:rsidP="00541ECE">
      <w:pPr>
        <w:spacing w:line="360" w:lineRule="auto"/>
        <w:jc w:val="center"/>
        <w:rPr>
          <w:rFonts w:ascii="楷体" w:eastAsia="楷体" w:hAnsi="楷体" w:cs="Calibri"/>
          <w:b/>
          <w:sz w:val="36"/>
          <w:szCs w:val="21"/>
        </w:rPr>
      </w:pPr>
    </w:p>
    <w:p w:rsidR="00541ECE" w:rsidRDefault="00541ECE" w:rsidP="00541ECE">
      <w:pPr>
        <w:spacing w:line="360" w:lineRule="auto"/>
        <w:rPr>
          <w:rFonts w:ascii="楷体" w:eastAsia="楷体" w:hAnsi="楷体" w:cs="Calibri"/>
          <w:b/>
          <w:sz w:val="36"/>
          <w:szCs w:val="21"/>
        </w:rPr>
      </w:pPr>
    </w:p>
    <w:p w:rsidR="00541ECE" w:rsidRDefault="00541ECE" w:rsidP="00541ECE">
      <w:pPr>
        <w:spacing w:line="360" w:lineRule="auto"/>
        <w:jc w:val="center"/>
        <w:rPr>
          <w:rFonts w:ascii="楷体" w:eastAsia="楷体" w:hAnsi="楷体" w:cs="Calibri"/>
          <w:b/>
          <w:sz w:val="36"/>
          <w:szCs w:val="21"/>
        </w:rPr>
      </w:pPr>
      <w:r>
        <w:rPr>
          <w:rFonts w:ascii="楷体" w:eastAsia="楷体" w:hAnsi="楷体" w:cs="Calibri" w:hint="eastAsia"/>
          <w:b/>
          <w:sz w:val="36"/>
          <w:szCs w:val="21"/>
        </w:rPr>
        <w:t>北京大学人民医院</w:t>
      </w:r>
    </w:p>
    <w:p w:rsidR="00541ECE" w:rsidRDefault="00541ECE" w:rsidP="00541ECE">
      <w:pPr>
        <w:jc w:val="center"/>
        <w:rPr>
          <w:rFonts w:ascii="楷体" w:eastAsia="楷体" w:hAnsi="楷体" w:cs="Calibri"/>
          <w:b/>
          <w:sz w:val="36"/>
          <w:szCs w:val="36"/>
        </w:rPr>
      </w:pPr>
      <w:r>
        <w:rPr>
          <w:rFonts w:ascii="楷体" w:eastAsia="楷体" w:hAnsi="楷体" w:cs="Calibri" w:hint="eastAsia"/>
          <w:b/>
          <w:sz w:val="36"/>
          <w:szCs w:val="36"/>
        </w:rPr>
        <w:t>×××合同</w:t>
      </w:r>
    </w:p>
    <w:p w:rsidR="00541ECE" w:rsidRDefault="00541ECE" w:rsidP="00541ECE">
      <w:pPr>
        <w:rPr>
          <w:rFonts w:ascii="楷体" w:eastAsia="楷体" w:hAnsi="楷体" w:cs="Calibri"/>
          <w:szCs w:val="21"/>
        </w:rPr>
      </w:pPr>
    </w:p>
    <w:p w:rsidR="00541ECE" w:rsidRDefault="00541ECE" w:rsidP="00541ECE">
      <w:pPr>
        <w:rPr>
          <w:rFonts w:ascii="楷体" w:eastAsia="楷体" w:hAnsi="楷体" w:cs="Calibri"/>
          <w:szCs w:val="21"/>
        </w:rPr>
      </w:pPr>
    </w:p>
    <w:p w:rsidR="00541ECE" w:rsidRDefault="00541ECE" w:rsidP="00541ECE">
      <w:pPr>
        <w:rPr>
          <w:rFonts w:ascii="楷体" w:eastAsia="楷体" w:hAnsi="楷体" w:cs="Calibri"/>
          <w:sz w:val="28"/>
          <w:szCs w:val="21"/>
        </w:rPr>
      </w:pPr>
    </w:p>
    <w:p w:rsidR="00541ECE" w:rsidRDefault="00541ECE" w:rsidP="00541ECE">
      <w:pPr>
        <w:rPr>
          <w:rFonts w:ascii="楷体" w:eastAsia="楷体" w:hAnsi="楷体" w:cs="Calibri"/>
          <w:sz w:val="28"/>
          <w:szCs w:val="21"/>
        </w:rPr>
      </w:pPr>
      <w:r>
        <w:rPr>
          <w:rFonts w:ascii="楷体" w:eastAsia="楷体" w:hAnsi="楷体" w:cs="Calibri" w:hint="eastAsia"/>
          <w:sz w:val="28"/>
          <w:szCs w:val="21"/>
        </w:rPr>
        <w:t xml:space="preserve">甲      方： 北京大学人民医院         合同编号：                        </w:t>
      </w:r>
    </w:p>
    <w:p w:rsidR="00541ECE" w:rsidRDefault="00541ECE" w:rsidP="00541ECE">
      <w:pPr>
        <w:rPr>
          <w:rFonts w:ascii="楷体" w:eastAsia="楷体" w:hAnsi="楷体" w:cs="Calibri"/>
          <w:sz w:val="28"/>
          <w:szCs w:val="21"/>
        </w:rPr>
      </w:pPr>
      <w:r>
        <w:rPr>
          <w:rFonts w:ascii="楷体" w:eastAsia="楷体" w:hAnsi="楷体" w:cs="Calibri" w:hint="eastAsia"/>
          <w:sz w:val="28"/>
          <w:szCs w:val="21"/>
        </w:rPr>
        <w:t>地      址： 北京市西城区西直门南大街11号</w:t>
      </w:r>
    </w:p>
    <w:p w:rsidR="00541ECE" w:rsidRDefault="00541ECE" w:rsidP="00541ECE">
      <w:pPr>
        <w:rPr>
          <w:rFonts w:ascii="楷体" w:eastAsia="楷体" w:hAnsi="楷体" w:cs="Calibri"/>
          <w:sz w:val="28"/>
          <w:szCs w:val="21"/>
        </w:rPr>
      </w:pPr>
      <w:r>
        <w:rPr>
          <w:rFonts w:ascii="楷体" w:eastAsia="楷体" w:hAnsi="楷体" w:cs="Calibri" w:hint="eastAsia"/>
          <w:sz w:val="28"/>
          <w:szCs w:val="21"/>
        </w:rPr>
        <w:t xml:space="preserve">法定代表人： 王 俊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编：100044            </w:t>
      </w:r>
    </w:p>
    <w:p w:rsidR="00541ECE" w:rsidRDefault="00541ECE" w:rsidP="00541ECE">
      <w:pPr>
        <w:rPr>
          <w:rFonts w:ascii="楷体" w:eastAsia="楷体" w:hAnsi="楷体" w:cs="Calibri"/>
          <w:sz w:val="28"/>
          <w:szCs w:val="21"/>
        </w:rPr>
      </w:pPr>
      <w:r>
        <w:rPr>
          <w:rFonts w:ascii="楷体" w:eastAsia="楷体" w:hAnsi="楷体" w:cs="Calibri" w:hint="eastAsia"/>
          <w:sz w:val="28"/>
          <w:szCs w:val="21"/>
        </w:rPr>
        <w:t>电      话：  010-88326666            传  真： 010-68333362</w:t>
      </w:r>
    </w:p>
    <w:p w:rsidR="00541ECE" w:rsidRDefault="00541ECE" w:rsidP="00541ECE">
      <w:pPr>
        <w:rPr>
          <w:rFonts w:ascii="楷体" w:eastAsia="楷体" w:hAnsi="楷体" w:cs="Calibri"/>
          <w:sz w:val="28"/>
          <w:szCs w:val="21"/>
        </w:rPr>
      </w:pPr>
      <w:r>
        <w:rPr>
          <w:rFonts w:ascii="楷体" w:eastAsia="楷体" w:hAnsi="楷体" w:cs="Calibri" w:hint="eastAsia"/>
          <w:sz w:val="28"/>
          <w:szCs w:val="21"/>
        </w:rPr>
        <w:t xml:space="preserve">   </w:t>
      </w:r>
    </w:p>
    <w:p w:rsidR="00541ECE" w:rsidRDefault="00541ECE" w:rsidP="00541ECE">
      <w:pPr>
        <w:rPr>
          <w:rFonts w:ascii="楷体" w:eastAsia="楷体" w:hAnsi="楷体" w:cs="Calibri"/>
          <w:sz w:val="28"/>
          <w:szCs w:val="21"/>
        </w:rPr>
      </w:pPr>
    </w:p>
    <w:p w:rsidR="00541ECE" w:rsidRDefault="00541ECE" w:rsidP="00541ECE">
      <w:pPr>
        <w:rPr>
          <w:rFonts w:ascii="楷体" w:eastAsia="楷体" w:hAnsi="楷体" w:cs="Calibri"/>
          <w:sz w:val="28"/>
          <w:szCs w:val="21"/>
        </w:rPr>
      </w:pPr>
    </w:p>
    <w:p w:rsidR="00541ECE" w:rsidRDefault="00541ECE" w:rsidP="00541ECE">
      <w:pPr>
        <w:rPr>
          <w:rFonts w:ascii="楷体" w:eastAsia="楷体" w:hAnsi="楷体" w:cs="Calibri"/>
          <w:sz w:val="28"/>
          <w:szCs w:val="21"/>
        </w:rPr>
      </w:pPr>
      <w:r>
        <w:rPr>
          <w:rFonts w:ascii="楷体" w:eastAsia="楷体" w:hAnsi="楷体" w:cs="Calibri" w:hint="eastAsia"/>
          <w:sz w:val="28"/>
          <w:szCs w:val="21"/>
        </w:rPr>
        <w:t>乙      方： ×××××</w:t>
      </w:r>
    </w:p>
    <w:p w:rsidR="00541ECE" w:rsidRDefault="00541ECE" w:rsidP="00541ECE">
      <w:pPr>
        <w:rPr>
          <w:rFonts w:ascii="楷体" w:eastAsia="楷体" w:hAnsi="楷体" w:cs="Calibri"/>
          <w:sz w:val="28"/>
          <w:szCs w:val="21"/>
        </w:rPr>
      </w:pPr>
      <w:r>
        <w:rPr>
          <w:rFonts w:ascii="楷体" w:eastAsia="楷体" w:hAnsi="楷体" w:cs="Calibri" w:hint="eastAsia"/>
          <w:sz w:val="28"/>
          <w:szCs w:val="21"/>
        </w:rPr>
        <w:t xml:space="preserve">地      址：                      </w:t>
      </w:r>
    </w:p>
    <w:p w:rsidR="00541ECE" w:rsidRDefault="00541ECE" w:rsidP="00541ECE">
      <w:pPr>
        <w:rPr>
          <w:rFonts w:ascii="楷体" w:eastAsia="楷体" w:hAnsi="楷体" w:cs="Calibri"/>
          <w:sz w:val="28"/>
          <w:szCs w:val="21"/>
        </w:rPr>
      </w:pPr>
      <w:r>
        <w:rPr>
          <w:rFonts w:ascii="楷体" w:eastAsia="楷体" w:hAnsi="楷体" w:cs="Calibri" w:hint="eastAsia"/>
          <w:sz w:val="28"/>
          <w:szCs w:val="21"/>
        </w:rPr>
        <w:t xml:space="preserve">法定代表人：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        </w:t>
      </w:r>
    </w:p>
    <w:p w:rsidR="00541ECE" w:rsidRDefault="00541ECE" w:rsidP="00541ECE">
      <w:pPr>
        <w:rPr>
          <w:rFonts w:ascii="楷体" w:eastAsia="楷体" w:hAnsi="楷体" w:cs="Calibri"/>
          <w:sz w:val="28"/>
          <w:szCs w:val="21"/>
        </w:rPr>
      </w:pPr>
      <w:r>
        <w:rPr>
          <w:rFonts w:ascii="楷体" w:eastAsia="楷体" w:hAnsi="楷体" w:cs="Calibri" w:hint="eastAsia"/>
          <w:sz w:val="28"/>
          <w:szCs w:val="21"/>
        </w:rPr>
        <w:t xml:space="preserve">电      话：                         传    真：       </w:t>
      </w:r>
    </w:p>
    <w:p w:rsidR="00541ECE" w:rsidRDefault="00541ECE" w:rsidP="00541ECE">
      <w:pPr>
        <w:rPr>
          <w:rFonts w:ascii="楷体" w:eastAsia="楷体" w:hAnsi="楷体" w:cs="Calibri"/>
          <w:sz w:val="28"/>
          <w:szCs w:val="21"/>
        </w:rPr>
      </w:pPr>
      <w:r>
        <w:rPr>
          <w:rFonts w:ascii="楷体" w:eastAsia="楷体" w:hAnsi="楷体" w:cs="Calibri" w:hint="eastAsia"/>
          <w:sz w:val="28"/>
          <w:szCs w:val="21"/>
        </w:rPr>
        <w:lastRenderedPageBreak/>
        <w:t>税务登记号 ：</w:t>
      </w:r>
      <w:r>
        <w:rPr>
          <w:rFonts w:ascii="楷体" w:eastAsia="楷体" w:hAnsi="楷体" w:cs="Calibri"/>
          <w:sz w:val="28"/>
          <w:szCs w:val="21"/>
        </w:rPr>
        <w:t xml:space="preserve"> </w:t>
      </w:r>
    </w:p>
    <w:p w:rsidR="00541ECE" w:rsidRDefault="00541ECE" w:rsidP="00541ECE">
      <w:pPr>
        <w:rPr>
          <w:rFonts w:ascii="楷体" w:eastAsia="楷体" w:hAnsi="楷体" w:cs="Calibri"/>
          <w:b/>
          <w:sz w:val="28"/>
          <w:szCs w:val="21"/>
        </w:rPr>
      </w:pPr>
      <w:r>
        <w:rPr>
          <w:rFonts w:ascii="楷体" w:eastAsia="楷体" w:hAnsi="楷体" w:cs="Calibri" w:hint="eastAsia"/>
          <w:sz w:val="28"/>
          <w:szCs w:val="21"/>
        </w:rPr>
        <w:t>开  户  行：                         帐    号：</w:t>
      </w:r>
      <w:r>
        <w:rPr>
          <w:rFonts w:ascii="楷体" w:eastAsia="楷体" w:hAnsi="楷体" w:cs="Calibri"/>
          <w:b/>
          <w:sz w:val="28"/>
          <w:szCs w:val="21"/>
        </w:rPr>
        <w:t xml:space="preserve"> </w:t>
      </w:r>
    </w:p>
    <w:p w:rsidR="00541ECE" w:rsidRDefault="00541ECE" w:rsidP="00541ECE">
      <w:pPr>
        <w:rPr>
          <w:rFonts w:ascii="楷体" w:eastAsia="楷体" w:hAnsi="楷体" w:cs="Calibri"/>
          <w:b/>
          <w:sz w:val="28"/>
          <w:szCs w:val="21"/>
        </w:rPr>
      </w:pPr>
      <w:r>
        <w:rPr>
          <w:rFonts w:ascii="楷体" w:eastAsia="楷体" w:hAnsi="楷体" w:cs="Calibri" w:hint="eastAsia"/>
          <w:b/>
          <w:sz w:val="28"/>
          <w:szCs w:val="21"/>
        </w:rPr>
        <w:t xml:space="preserve">   </w:t>
      </w:r>
    </w:p>
    <w:p w:rsidR="00541ECE" w:rsidRDefault="00541ECE" w:rsidP="00541ECE">
      <w:pPr>
        <w:rPr>
          <w:rFonts w:ascii="楷体" w:eastAsia="楷体" w:hAnsi="楷体" w:cs="Calibri"/>
          <w:b/>
          <w:sz w:val="28"/>
          <w:szCs w:val="21"/>
        </w:rPr>
      </w:pPr>
    </w:p>
    <w:p w:rsidR="00541ECE" w:rsidRDefault="00541ECE" w:rsidP="00541ECE">
      <w:pPr>
        <w:rPr>
          <w:rFonts w:ascii="楷体" w:eastAsia="楷体" w:hAnsi="楷体" w:cs="Calibri"/>
          <w:szCs w:val="21"/>
        </w:rPr>
      </w:pPr>
    </w:p>
    <w:p w:rsidR="00541ECE" w:rsidRDefault="00541ECE" w:rsidP="00541ECE">
      <w:pPr>
        <w:rPr>
          <w:rFonts w:ascii="楷体" w:eastAsia="楷体" w:hAnsi="楷体" w:cs="Calibri"/>
          <w:szCs w:val="21"/>
        </w:rPr>
      </w:pPr>
    </w:p>
    <w:p w:rsidR="00541ECE" w:rsidRDefault="00541ECE" w:rsidP="00541ECE">
      <w:pPr>
        <w:rPr>
          <w:rFonts w:ascii="楷体" w:eastAsia="楷体" w:hAnsi="楷体" w:cs="Calibri"/>
          <w:szCs w:val="21"/>
        </w:rPr>
      </w:pPr>
    </w:p>
    <w:p w:rsidR="00541ECE" w:rsidRDefault="00541ECE" w:rsidP="00541ECE">
      <w:pPr>
        <w:jc w:val="center"/>
        <w:rPr>
          <w:rFonts w:ascii="楷体" w:eastAsia="楷体" w:hAnsi="楷体" w:cs="Calibri"/>
          <w:b/>
          <w:sz w:val="32"/>
          <w:szCs w:val="21"/>
        </w:rPr>
      </w:pPr>
      <w:r>
        <w:rPr>
          <w:rFonts w:ascii="楷体" w:eastAsia="楷体" w:hAnsi="楷体" w:cs="Calibri" w:hint="eastAsia"/>
          <w:b/>
          <w:sz w:val="32"/>
          <w:szCs w:val="21"/>
        </w:rPr>
        <w:t>×××合同正文</w:t>
      </w:r>
    </w:p>
    <w:p w:rsidR="00541ECE" w:rsidRDefault="00541ECE" w:rsidP="00541ECE">
      <w:pPr>
        <w:spacing w:line="360" w:lineRule="auto"/>
        <w:ind w:firstLineChars="200" w:firstLine="420"/>
        <w:rPr>
          <w:rFonts w:ascii="楷体" w:eastAsia="楷体" w:hAnsi="楷体" w:cs="Calibri"/>
          <w:szCs w:val="21"/>
        </w:rPr>
      </w:pPr>
    </w:p>
    <w:p w:rsidR="00541ECE" w:rsidRDefault="00541ECE" w:rsidP="00541ECE">
      <w:pPr>
        <w:spacing w:line="360" w:lineRule="auto"/>
        <w:ind w:firstLineChars="200" w:firstLine="420"/>
        <w:rPr>
          <w:rFonts w:ascii="楷体" w:eastAsia="楷体" w:hAnsi="楷体" w:cs="Calibri"/>
          <w:szCs w:val="21"/>
        </w:rPr>
      </w:pPr>
      <w:r>
        <w:rPr>
          <w:rFonts w:ascii="楷体" w:eastAsia="楷体" w:hAnsi="楷体" w:cs="Calibri" w:hint="eastAsia"/>
          <w:szCs w:val="21"/>
        </w:rPr>
        <w:t>经北京大学人民医院（以下简称“甲方”）与</w:t>
      </w:r>
      <w:r>
        <w:rPr>
          <w:rFonts w:ascii="楷体" w:eastAsia="楷体" w:hAnsi="楷体" w:cs="Calibri" w:hint="eastAsia"/>
          <w:szCs w:val="21"/>
          <w:u w:val="single"/>
        </w:rPr>
        <w:t xml:space="preserve">            </w:t>
      </w:r>
      <w:r>
        <w:rPr>
          <w:rFonts w:ascii="楷体" w:eastAsia="楷体" w:hAnsi="楷体" w:cs="Calibri" w:hint="eastAsia"/>
          <w:szCs w:val="21"/>
        </w:rPr>
        <w:t>（以下简称“乙方”）对</w:t>
      </w:r>
      <w:r>
        <w:rPr>
          <w:rFonts w:ascii="楷体" w:eastAsia="楷体" w:hAnsi="楷体" w:cs="Calibri" w:hint="eastAsia"/>
          <w:szCs w:val="21"/>
          <w:u w:val="single"/>
        </w:rPr>
        <w:t xml:space="preserve">       </w:t>
      </w:r>
      <w:r>
        <w:rPr>
          <w:rFonts w:ascii="楷体" w:eastAsia="楷体" w:hAnsi="楷体" w:cs="Calibri" w:hint="eastAsia"/>
          <w:szCs w:val="21"/>
        </w:rPr>
        <w:t>的商务谈判，双方依照自愿平等原则，签订本合同。</w:t>
      </w:r>
    </w:p>
    <w:p w:rsidR="00541ECE" w:rsidRDefault="00541ECE" w:rsidP="00541ECE">
      <w:pPr>
        <w:spacing w:line="360" w:lineRule="auto"/>
        <w:ind w:firstLineChars="200" w:firstLine="420"/>
        <w:rPr>
          <w:rFonts w:ascii="楷体" w:eastAsia="楷体" w:hAnsi="楷体" w:cs="Calibri"/>
          <w:szCs w:val="21"/>
        </w:rPr>
      </w:pPr>
      <w:r>
        <w:rPr>
          <w:rFonts w:ascii="楷体" w:eastAsia="楷体" w:hAnsi="楷体" w:cs="Calibri" w:hint="eastAsia"/>
          <w:szCs w:val="21"/>
        </w:rPr>
        <w:t>本合同在此声明如下：</w:t>
      </w:r>
    </w:p>
    <w:p w:rsidR="00541ECE" w:rsidRDefault="00541ECE" w:rsidP="00541ECE">
      <w:pPr>
        <w:spacing w:line="360" w:lineRule="auto"/>
        <w:ind w:firstLineChars="200" w:firstLine="420"/>
        <w:rPr>
          <w:rFonts w:ascii="楷体" w:eastAsia="楷体" w:hAnsi="楷体" w:cs="Calibri"/>
          <w:szCs w:val="21"/>
        </w:rPr>
      </w:pPr>
      <w:r>
        <w:rPr>
          <w:rFonts w:ascii="楷体" w:eastAsia="楷体" w:hAnsi="楷体" w:cs="Calibri" w:hint="eastAsia"/>
          <w:szCs w:val="21"/>
        </w:rPr>
        <w:t>1．下述文件是本合同的一部分，并与本合同一起阅读和解释：</w:t>
      </w:r>
    </w:p>
    <w:p w:rsidR="00541ECE" w:rsidRDefault="00541ECE" w:rsidP="00541ECE">
      <w:pPr>
        <w:spacing w:line="360" w:lineRule="auto"/>
        <w:ind w:firstLineChars="200" w:firstLine="420"/>
        <w:rPr>
          <w:rFonts w:ascii="楷体" w:eastAsia="楷体" w:hAnsi="楷体" w:cs="Calibri"/>
          <w:szCs w:val="21"/>
        </w:rPr>
      </w:pPr>
      <w:r>
        <w:rPr>
          <w:rFonts w:ascii="楷体" w:eastAsia="楷体" w:hAnsi="楷体" w:cs="Calibri" w:hint="eastAsia"/>
          <w:szCs w:val="21"/>
        </w:rPr>
        <w:t>(l)合同条款</w:t>
      </w:r>
    </w:p>
    <w:p w:rsidR="00541ECE" w:rsidRDefault="00541ECE" w:rsidP="00541ECE">
      <w:pPr>
        <w:spacing w:line="360" w:lineRule="auto"/>
        <w:ind w:firstLineChars="200" w:firstLine="420"/>
        <w:rPr>
          <w:rFonts w:ascii="楷体" w:eastAsia="楷体" w:hAnsi="楷体" w:cs="Calibri"/>
          <w:szCs w:val="21"/>
        </w:rPr>
      </w:pPr>
      <w:r>
        <w:rPr>
          <w:rFonts w:ascii="楷体" w:eastAsia="楷体" w:hAnsi="楷体" w:cs="Calibri" w:hint="eastAsia"/>
          <w:szCs w:val="21"/>
        </w:rPr>
        <w:t>(2)合同条款附件</w:t>
      </w:r>
    </w:p>
    <w:p w:rsidR="00541ECE" w:rsidRDefault="00541ECE" w:rsidP="00541ECE">
      <w:pPr>
        <w:spacing w:line="360" w:lineRule="auto"/>
        <w:ind w:firstLineChars="200" w:firstLine="420"/>
        <w:rPr>
          <w:rFonts w:ascii="楷体" w:eastAsia="楷体" w:hAnsi="楷体" w:cs="Calibri"/>
          <w:szCs w:val="21"/>
        </w:rPr>
      </w:pPr>
      <w:r>
        <w:rPr>
          <w:rFonts w:ascii="楷体" w:eastAsia="楷体" w:hAnsi="楷体" w:cs="Calibri" w:hint="eastAsia"/>
          <w:szCs w:val="21"/>
        </w:rPr>
        <w:t>2．考虑到甲方将按照本合同向乙方支付，乙方在此保证全部按照合同的规定向甲方提供技术服务，并修补缺陷。</w:t>
      </w:r>
    </w:p>
    <w:p w:rsidR="00541ECE" w:rsidRDefault="00541ECE" w:rsidP="00541ECE">
      <w:pPr>
        <w:spacing w:line="360" w:lineRule="auto"/>
        <w:ind w:firstLineChars="200" w:firstLine="420"/>
        <w:rPr>
          <w:rFonts w:ascii="楷体" w:eastAsia="楷体" w:hAnsi="楷体" w:cs="Calibri"/>
          <w:szCs w:val="21"/>
        </w:rPr>
      </w:pPr>
      <w:r>
        <w:rPr>
          <w:rFonts w:ascii="楷体" w:eastAsia="楷体" w:hAnsi="楷体" w:cs="Calibri" w:hint="eastAsia"/>
          <w:szCs w:val="21"/>
        </w:rPr>
        <w:t>3．考虑到乙方提供的技术服务并修补缺陷，甲方在此保证按照合同规定的时间和方式向乙方支付合同价。</w:t>
      </w:r>
    </w:p>
    <w:p w:rsidR="00541ECE" w:rsidRDefault="00541ECE" w:rsidP="00541ECE">
      <w:pPr>
        <w:spacing w:line="360" w:lineRule="auto"/>
        <w:ind w:firstLineChars="200" w:firstLine="482"/>
        <w:rPr>
          <w:rFonts w:ascii="楷体" w:eastAsia="楷体" w:hAnsi="楷体" w:cs="Calibri"/>
          <w:b/>
          <w:sz w:val="24"/>
        </w:rPr>
      </w:pPr>
      <w:r>
        <w:rPr>
          <w:rFonts w:ascii="楷体" w:eastAsia="楷体" w:hAnsi="楷体" w:cs="Calibri" w:hint="eastAsia"/>
          <w:b/>
          <w:sz w:val="24"/>
        </w:rPr>
        <w:t>一、委托事项内容</w:t>
      </w:r>
    </w:p>
    <w:p w:rsidR="00541ECE" w:rsidRDefault="00541ECE" w:rsidP="00541ECE">
      <w:pPr>
        <w:spacing w:line="360" w:lineRule="auto"/>
        <w:ind w:firstLineChars="200" w:firstLine="420"/>
        <w:rPr>
          <w:rFonts w:ascii="楷体" w:eastAsia="楷体" w:hAnsi="楷体" w:cs="Calibri"/>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rsidR="00541ECE" w:rsidRDefault="00541ECE" w:rsidP="00541ECE">
      <w:pPr>
        <w:spacing w:line="360" w:lineRule="auto"/>
        <w:ind w:firstLineChars="200" w:firstLine="420"/>
        <w:rPr>
          <w:rFonts w:ascii="楷体" w:eastAsia="楷体" w:hAnsi="楷体" w:cs="Calibri"/>
          <w:szCs w:val="21"/>
        </w:rPr>
      </w:pPr>
      <w:r>
        <w:rPr>
          <w:rFonts w:ascii="楷体" w:eastAsia="楷体" w:hAnsi="楷体" w:cs="Calibri" w:hint="eastAsia"/>
          <w:szCs w:val="21"/>
        </w:rPr>
        <w:t>1.2本合同期限自</w:t>
      </w:r>
      <w:r>
        <w:rPr>
          <w:rFonts w:ascii="楷体" w:eastAsia="楷体" w:hAnsi="楷体" w:cs="Calibri" w:hint="eastAsia"/>
          <w:szCs w:val="21"/>
          <w:u w:val="single"/>
        </w:rPr>
        <w:t xml:space="preserve">      </w:t>
      </w:r>
      <w:r>
        <w:rPr>
          <w:rFonts w:ascii="楷体" w:eastAsia="楷体" w:hAnsi="楷体" w:cs="Calibri" w:hint="eastAsia"/>
          <w:szCs w:val="21"/>
        </w:rPr>
        <w:t>起生效，至</w:t>
      </w:r>
      <w:r>
        <w:rPr>
          <w:rFonts w:ascii="楷体" w:eastAsia="楷体" w:hAnsi="楷体" w:cs="Calibri" w:hint="eastAsia"/>
          <w:szCs w:val="21"/>
          <w:u w:val="single"/>
        </w:rPr>
        <w:t xml:space="preserve">       </w:t>
      </w:r>
      <w:r>
        <w:rPr>
          <w:rFonts w:ascii="楷体" w:eastAsia="楷体" w:hAnsi="楷体" w:cs="Calibri" w:hint="eastAsia"/>
          <w:szCs w:val="21"/>
        </w:rPr>
        <w:t>终止。</w:t>
      </w:r>
    </w:p>
    <w:p w:rsidR="00541ECE" w:rsidRDefault="00541ECE" w:rsidP="00541ECE">
      <w:pPr>
        <w:spacing w:line="360" w:lineRule="auto"/>
        <w:ind w:firstLineChars="200" w:firstLine="420"/>
        <w:rPr>
          <w:rFonts w:ascii="楷体" w:eastAsia="楷体" w:hAnsi="楷体" w:cs="Calibri"/>
          <w:szCs w:val="21"/>
        </w:rPr>
      </w:pPr>
      <w:r>
        <w:rPr>
          <w:rFonts w:ascii="楷体" w:eastAsia="楷体" w:hAnsi="楷体" w:cs="Calibri" w:hint="eastAsia"/>
          <w:szCs w:val="21"/>
        </w:rPr>
        <w:t>1.3本合同项下的委托项目履行地点为</w:t>
      </w:r>
      <w:r>
        <w:rPr>
          <w:rFonts w:ascii="楷体" w:eastAsia="楷体" w:hAnsi="楷体" w:cs="Calibri" w:hint="eastAsia"/>
          <w:szCs w:val="21"/>
          <w:u w:val="single"/>
        </w:rPr>
        <w:t xml:space="preserve">           </w:t>
      </w:r>
      <w:r>
        <w:rPr>
          <w:rFonts w:ascii="楷体" w:eastAsia="楷体" w:hAnsi="楷体" w:cs="Calibri" w:hint="eastAsia"/>
          <w:szCs w:val="21"/>
        </w:rPr>
        <w:t>。</w:t>
      </w:r>
    </w:p>
    <w:p w:rsidR="00541ECE" w:rsidRDefault="00541ECE" w:rsidP="00541ECE">
      <w:pPr>
        <w:spacing w:line="360" w:lineRule="auto"/>
        <w:ind w:firstLineChars="200" w:firstLine="420"/>
        <w:rPr>
          <w:rFonts w:ascii="楷体" w:eastAsia="楷体" w:hAnsi="楷体" w:cs="Calibri"/>
          <w:szCs w:val="21"/>
        </w:rPr>
      </w:pPr>
      <w:r>
        <w:rPr>
          <w:rFonts w:ascii="楷体" w:eastAsia="楷体" w:hAnsi="楷体" w:cs="Calibri" w:hint="eastAsia"/>
          <w:szCs w:val="21"/>
        </w:rPr>
        <w:t>1.4项目主要内容及交付物（附件：     ）</w:t>
      </w:r>
    </w:p>
    <w:p w:rsidR="00541ECE" w:rsidRDefault="00541ECE" w:rsidP="00541ECE">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二、服务费用</w:t>
      </w:r>
    </w:p>
    <w:p w:rsidR="00541ECE" w:rsidRDefault="00541ECE" w:rsidP="00541ECE">
      <w:pPr>
        <w:spacing w:line="360" w:lineRule="auto"/>
        <w:ind w:firstLineChars="200" w:firstLine="420"/>
        <w:rPr>
          <w:rFonts w:ascii="楷体" w:eastAsia="楷体" w:hAnsi="楷体" w:cs="Calibri"/>
          <w:szCs w:val="21"/>
        </w:rPr>
      </w:pPr>
      <w:r>
        <w:rPr>
          <w:rFonts w:ascii="楷体" w:eastAsia="楷体" w:hAnsi="楷体" w:cs="Calibri" w:hint="eastAsia"/>
          <w:szCs w:val="21"/>
        </w:rPr>
        <w:t>2.1合同含税总金额为：大写：</w:t>
      </w:r>
      <w:r>
        <w:rPr>
          <w:rFonts w:ascii="楷体" w:eastAsia="楷体" w:hAnsi="楷体" w:cs="Calibri" w:hint="eastAsia"/>
          <w:szCs w:val="21"/>
          <w:u w:val="single"/>
        </w:rPr>
        <w:t xml:space="preserve">           </w:t>
      </w:r>
      <w:r>
        <w:rPr>
          <w:rFonts w:ascii="楷体" w:eastAsia="楷体" w:hAnsi="楷体" w:cs="Calibri" w:hint="eastAsia"/>
          <w:szCs w:val="21"/>
        </w:rPr>
        <w:t>元整；小写：</w:t>
      </w:r>
      <w:r>
        <w:rPr>
          <w:rFonts w:ascii="楷体" w:eastAsia="楷体" w:hAnsi="楷体" w:cs="Calibri" w:hint="eastAsia"/>
          <w:szCs w:val="21"/>
          <w:u w:val="single"/>
        </w:rPr>
        <w:t xml:space="preserve">           </w:t>
      </w:r>
      <w:r>
        <w:rPr>
          <w:rFonts w:ascii="楷体" w:eastAsia="楷体" w:hAnsi="楷体" w:cs="Calibri" w:hint="eastAsia"/>
          <w:szCs w:val="21"/>
        </w:rPr>
        <w:t>元整。</w:t>
      </w:r>
    </w:p>
    <w:p w:rsidR="00541ECE" w:rsidRDefault="00541ECE" w:rsidP="00541ECE">
      <w:pPr>
        <w:spacing w:line="360" w:lineRule="auto"/>
        <w:ind w:firstLineChars="200" w:firstLine="420"/>
        <w:rPr>
          <w:rFonts w:ascii="楷体" w:eastAsia="楷体" w:hAnsi="楷体" w:cs="Calibri"/>
          <w:szCs w:val="21"/>
          <w:u w:val="single"/>
        </w:rPr>
      </w:pPr>
      <w:r>
        <w:rPr>
          <w:rFonts w:ascii="楷体" w:eastAsia="楷体" w:hAnsi="楷体" w:cs="Calibri" w:hint="eastAsia"/>
          <w:szCs w:val="21"/>
        </w:rPr>
        <w:t xml:space="preserve">2.2价格明细表： </w:t>
      </w:r>
      <w:r>
        <w:rPr>
          <w:rFonts w:ascii="楷体" w:eastAsia="楷体" w:hAnsi="楷体" w:cs="Calibri" w:hint="eastAsia"/>
          <w:szCs w:val="21"/>
          <w:u w:val="single"/>
        </w:rPr>
        <w:t xml:space="preserve">         </w:t>
      </w:r>
    </w:p>
    <w:p w:rsidR="00541ECE" w:rsidRDefault="00541ECE" w:rsidP="00541ECE">
      <w:pPr>
        <w:spacing w:line="300" w:lineRule="auto"/>
        <w:ind w:leftChars="200" w:left="630" w:hangingChars="100" w:hanging="210"/>
        <w:rPr>
          <w:rFonts w:ascii="楷体" w:eastAsia="楷体" w:hAnsi="楷体" w:cs="Calibri"/>
          <w:szCs w:val="21"/>
        </w:rPr>
      </w:pPr>
      <w:r>
        <w:rPr>
          <w:rFonts w:ascii="楷体" w:eastAsia="楷体" w:hAnsi="楷体" w:cs="Calibri" w:hint="eastAsia"/>
          <w:szCs w:val="21"/>
        </w:rPr>
        <w:t>2.3支付方式：甲方按以下方式付款：乙方提供合</w:t>
      </w:r>
      <w:proofErr w:type="gramStart"/>
      <w:r>
        <w:rPr>
          <w:rFonts w:ascii="楷体" w:eastAsia="楷体" w:hAnsi="楷体" w:cs="Calibri" w:hint="eastAsia"/>
          <w:szCs w:val="21"/>
        </w:rPr>
        <w:t>规</w:t>
      </w:r>
      <w:proofErr w:type="gramEnd"/>
      <w:r>
        <w:rPr>
          <w:rFonts w:ascii="楷体" w:eastAsia="楷体" w:hAnsi="楷体" w:cs="Calibri" w:hint="eastAsia"/>
          <w:szCs w:val="21"/>
        </w:rPr>
        <w:t>发票</w:t>
      </w:r>
      <w:r>
        <w:rPr>
          <w:rFonts w:ascii="楷体" w:eastAsia="楷体" w:hAnsi="楷体" w:cs="Calibri" w:hint="eastAsia"/>
          <w:szCs w:val="21"/>
          <w:u w:val="single"/>
        </w:rPr>
        <w:t xml:space="preserve">         </w:t>
      </w:r>
      <w:r>
        <w:rPr>
          <w:rFonts w:ascii="楷体" w:eastAsia="楷体" w:hAnsi="楷体" w:cs="Calibri" w:hint="eastAsia"/>
          <w:szCs w:val="21"/>
        </w:rPr>
        <w:t xml:space="preserve"> </w:t>
      </w:r>
    </w:p>
    <w:p w:rsidR="00541ECE" w:rsidRDefault="00541ECE" w:rsidP="00541ECE">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三、双方的权利和义务</w:t>
      </w:r>
    </w:p>
    <w:p w:rsidR="00541ECE" w:rsidRDefault="00541ECE" w:rsidP="00541ECE">
      <w:pPr>
        <w:spacing w:line="360" w:lineRule="auto"/>
        <w:ind w:firstLineChars="200" w:firstLine="420"/>
        <w:rPr>
          <w:rFonts w:ascii="楷体" w:eastAsia="楷体" w:hAnsi="楷体" w:cs="Calibri"/>
          <w:szCs w:val="21"/>
        </w:rPr>
      </w:pPr>
      <w:r>
        <w:rPr>
          <w:rFonts w:ascii="楷体" w:eastAsia="楷体" w:hAnsi="楷体" w:cs="Calibri" w:hint="eastAsia"/>
          <w:szCs w:val="21"/>
        </w:rPr>
        <w:t>3.1甲方的权利和义务</w:t>
      </w:r>
    </w:p>
    <w:p w:rsidR="00541ECE" w:rsidRDefault="00541ECE" w:rsidP="00541ECE">
      <w:pPr>
        <w:spacing w:line="360" w:lineRule="auto"/>
        <w:ind w:firstLineChars="200" w:firstLine="420"/>
        <w:rPr>
          <w:rFonts w:ascii="楷体" w:eastAsia="楷体" w:hAnsi="楷体" w:cs="Calibri"/>
          <w:szCs w:val="21"/>
        </w:rPr>
      </w:pPr>
      <w:r>
        <w:rPr>
          <w:rFonts w:ascii="楷体" w:eastAsia="楷体" w:hAnsi="楷体" w:cs="Calibri" w:hint="eastAsia"/>
          <w:szCs w:val="21"/>
        </w:rPr>
        <w:lastRenderedPageBreak/>
        <w:t>3.1.1甲方审核乙方提交的委托项目工作方案和配套工作计划。</w:t>
      </w:r>
    </w:p>
    <w:p w:rsidR="00541ECE" w:rsidRDefault="00541ECE" w:rsidP="00541ECE">
      <w:pPr>
        <w:spacing w:line="360" w:lineRule="auto"/>
        <w:ind w:firstLineChars="200" w:firstLine="420"/>
        <w:rPr>
          <w:rFonts w:ascii="楷体" w:eastAsia="楷体" w:hAnsi="楷体" w:cs="Calibri"/>
          <w:szCs w:val="21"/>
        </w:rPr>
      </w:pPr>
      <w:r>
        <w:rPr>
          <w:rFonts w:ascii="楷体" w:eastAsia="楷体" w:hAnsi="楷体" w:cs="Calibri" w:hint="eastAsia"/>
          <w:szCs w:val="21"/>
        </w:rPr>
        <w:t>3.1.2甲方检查监督乙方完成委托项目工作的进度。</w:t>
      </w:r>
    </w:p>
    <w:p w:rsidR="00541ECE" w:rsidRDefault="00541ECE" w:rsidP="00541ECE">
      <w:pPr>
        <w:spacing w:line="360" w:lineRule="auto"/>
        <w:ind w:firstLineChars="200" w:firstLine="420"/>
        <w:rPr>
          <w:rFonts w:ascii="楷体" w:eastAsia="楷体" w:hAnsi="楷体" w:cs="Calibri"/>
          <w:szCs w:val="21"/>
        </w:rPr>
      </w:pPr>
      <w:r>
        <w:rPr>
          <w:rFonts w:ascii="楷体" w:eastAsia="楷体" w:hAnsi="楷体" w:cs="Calibri" w:hint="eastAsia"/>
          <w:szCs w:val="21"/>
        </w:rPr>
        <w:t>3.1.3甲方对乙方提交的符合本合同约定条件的工作成果或相关文件进行审核及验收。</w:t>
      </w:r>
    </w:p>
    <w:p w:rsidR="00541ECE" w:rsidRDefault="00541ECE" w:rsidP="00541ECE">
      <w:pPr>
        <w:spacing w:line="360" w:lineRule="auto"/>
        <w:ind w:firstLineChars="200" w:firstLine="420"/>
        <w:rPr>
          <w:rFonts w:ascii="楷体" w:eastAsia="楷体" w:hAnsi="楷体" w:cs="Calibri"/>
          <w:szCs w:val="21"/>
        </w:rPr>
      </w:pPr>
      <w:r>
        <w:rPr>
          <w:rFonts w:ascii="楷体" w:eastAsia="楷体" w:hAnsi="楷体" w:cs="Calibri" w:hint="eastAsia"/>
          <w:szCs w:val="21"/>
        </w:rPr>
        <w:t>3.1.4乙方自接到甲方提供的所委托项目的技术资料和数据之日起</w:t>
      </w:r>
      <w:r>
        <w:rPr>
          <w:rFonts w:ascii="楷体" w:eastAsia="楷体" w:hAnsi="楷体" w:cs="Calibri" w:hint="eastAsia"/>
          <w:szCs w:val="21"/>
          <w:u w:val="single"/>
        </w:rPr>
        <w:t xml:space="preserve">   </w:t>
      </w:r>
      <w:r>
        <w:rPr>
          <w:rFonts w:ascii="楷体" w:eastAsia="楷体" w:hAnsi="楷体" w:cs="Calibri" w:hint="eastAsia"/>
          <w:szCs w:val="21"/>
        </w:rPr>
        <w:t>日内，不进行调查论证的，甲方有权单方决定取消对该项目的委托。</w:t>
      </w:r>
    </w:p>
    <w:p w:rsidR="00541ECE" w:rsidRDefault="00541ECE" w:rsidP="00541ECE">
      <w:pPr>
        <w:spacing w:line="360" w:lineRule="auto"/>
        <w:ind w:firstLineChars="200" w:firstLine="420"/>
        <w:rPr>
          <w:rFonts w:ascii="楷体" w:eastAsia="楷体" w:hAnsi="楷体" w:cs="Calibri"/>
          <w:szCs w:val="21"/>
        </w:rPr>
      </w:pPr>
      <w:r>
        <w:rPr>
          <w:rFonts w:ascii="楷体" w:eastAsia="楷体" w:hAnsi="楷体" w:cs="Calibri" w:hint="eastAsia"/>
          <w:szCs w:val="21"/>
        </w:rPr>
        <w:t>3.1.5乙方在完成委托项目的过程中，甲方为乙方提供必要的协调帮助。</w:t>
      </w:r>
    </w:p>
    <w:p w:rsidR="00541ECE" w:rsidRDefault="00541ECE" w:rsidP="00541ECE">
      <w:pPr>
        <w:spacing w:line="360" w:lineRule="auto"/>
        <w:ind w:firstLineChars="200" w:firstLine="420"/>
        <w:rPr>
          <w:rFonts w:ascii="楷体" w:eastAsia="楷体" w:hAnsi="楷体" w:cs="Calibri"/>
          <w:szCs w:val="21"/>
        </w:rPr>
      </w:pPr>
      <w:r>
        <w:rPr>
          <w:rFonts w:ascii="楷体" w:eastAsia="楷体" w:hAnsi="楷体" w:cs="Calibri" w:hint="eastAsia"/>
          <w:szCs w:val="21"/>
        </w:rPr>
        <w:t>3.1.6甲方应按照合同条款及时向乙方支付相应的费用。</w:t>
      </w:r>
    </w:p>
    <w:p w:rsidR="00541ECE" w:rsidRDefault="00541ECE" w:rsidP="00541ECE">
      <w:pPr>
        <w:spacing w:line="360" w:lineRule="auto"/>
        <w:ind w:firstLineChars="200" w:firstLine="420"/>
        <w:rPr>
          <w:rFonts w:ascii="楷体" w:eastAsia="楷体" w:hAnsi="楷体" w:cs="Calibri"/>
          <w:szCs w:val="21"/>
        </w:rPr>
      </w:pPr>
      <w:r>
        <w:rPr>
          <w:rFonts w:ascii="楷体" w:eastAsia="楷体" w:hAnsi="楷体" w:cs="Calibri" w:hint="eastAsia"/>
          <w:szCs w:val="21"/>
        </w:rPr>
        <w:t>3.2乙方的权利和义务</w:t>
      </w:r>
    </w:p>
    <w:p w:rsidR="00541ECE" w:rsidRDefault="00541ECE" w:rsidP="00541ECE">
      <w:pPr>
        <w:spacing w:line="360" w:lineRule="auto"/>
        <w:ind w:firstLineChars="200" w:firstLine="420"/>
        <w:rPr>
          <w:rFonts w:ascii="楷体" w:eastAsia="楷体" w:hAnsi="楷体" w:cs="Calibri"/>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w:t>
      </w:r>
      <w:r>
        <w:rPr>
          <w:rFonts w:ascii="楷体" w:eastAsia="楷体" w:hAnsi="楷体" w:cs="Calibri" w:hint="eastAsia"/>
          <w:szCs w:val="21"/>
          <w:u w:val="single"/>
        </w:rPr>
        <w:t xml:space="preserve">     </w:t>
      </w:r>
      <w:r>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541ECE" w:rsidRDefault="00541ECE" w:rsidP="00541ECE">
      <w:pPr>
        <w:spacing w:line="360" w:lineRule="auto"/>
        <w:ind w:firstLineChars="200" w:firstLine="420"/>
        <w:rPr>
          <w:rFonts w:ascii="楷体" w:eastAsia="楷体" w:hAnsi="楷体" w:cs="Calibri"/>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541ECE" w:rsidRDefault="00541ECE" w:rsidP="00541ECE">
      <w:pPr>
        <w:spacing w:line="360" w:lineRule="auto"/>
        <w:ind w:firstLineChars="200" w:firstLine="420"/>
        <w:rPr>
          <w:rFonts w:ascii="楷体" w:eastAsia="楷体" w:hAnsi="楷体" w:cs="Calibri"/>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rsidR="00541ECE" w:rsidRDefault="00541ECE" w:rsidP="00541ECE">
      <w:pPr>
        <w:spacing w:line="360" w:lineRule="auto"/>
        <w:ind w:firstLineChars="200" w:firstLine="420"/>
        <w:rPr>
          <w:rFonts w:ascii="楷体" w:eastAsia="楷体" w:hAnsi="楷体" w:cs="Calibri"/>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rsidR="00541ECE" w:rsidRDefault="00541ECE" w:rsidP="00541ECE">
      <w:pPr>
        <w:spacing w:line="360" w:lineRule="auto"/>
        <w:ind w:firstLineChars="150" w:firstLine="315"/>
        <w:rPr>
          <w:rFonts w:ascii="楷体" w:eastAsia="楷体" w:hAnsi="楷体" w:cs="Calibri"/>
          <w:szCs w:val="21"/>
        </w:rPr>
      </w:pPr>
      <w:r>
        <w:rPr>
          <w:rFonts w:ascii="楷体" w:eastAsia="楷体" w:hAnsi="楷体" w:cs="Calibri" w:hint="eastAsia"/>
          <w:bCs/>
          <w:iCs/>
          <w:szCs w:val="21"/>
        </w:rPr>
        <w:t>3.2.5乙方为甲方服务期间，因乙方原因造成的事故，其责任与损失均由乙方承担。</w:t>
      </w:r>
    </w:p>
    <w:p w:rsidR="00541ECE" w:rsidRDefault="00541ECE" w:rsidP="00541ECE">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四、服务质量管理</w:t>
      </w:r>
      <w:r>
        <w:rPr>
          <w:rFonts w:ascii="楷体" w:eastAsia="楷体" w:hAnsi="楷体" w:cs="Calibri"/>
          <w:b/>
          <w:sz w:val="24"/>
          <w:szCs w:val="21"/>
        </w:rPr>
        <w:t xml:space="preserve"> </w:t>
      </w:r>
    </w:p>
    <w:p w:rsidR="00541ECE" w:rsidRDefault="00541ECE" w:rsidP="00541ECE">
      <w:pPr>
        <w:spacing w:line="360" w:lineRule="auto"/>
        <w:ind w:firstLineChars="200" w:firstLine="420"/>
        <w:rPr>
          <w:rFonts w:ascii="楷体" w:eastAsia="楷体" w:hAnsi="楷体" w:cs="Calibri"/>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541ECE" w:rsidRDefault="00541ECE" w:rsidP="00541ECE">
      <w:pPr>
        <w:spacing w:line="360" w:lineRule="auto"/>
        <w:ind w:firstLineChars="200" w:firstLine="420"/>
        <w:rPr>
          <w:rFonts w:ascii="楷体" w:eastAsia="楷体" w:hAnsi="楷体" w:cs="Calibri"/>
          <w:szCs w:val="21"/>
        </w:rPr>
      </w:pPr>
      <w:r>
        <w:rPr>
          <w:rFonts w:ascii="楷体" w:eastAsia="楷体" w:hAnsi="楷体" w:cs="Calibri" w:hint="eastAsia"/>
          <w:szCs w:val="21"/>
        </w:rPr>
        <w:t>4.2乙方向甲方提交完整的委托项目工作成果后，应在甲方指定的地点接受甲方对其工作成果进行质量评审。</w:t>
      </w:r>
    </w:p>
    <w:p w:rsidR="00541ECE" w:rsidRDefault="00541ECE" w:rsidP="00541ECE">
      <w:pPr>
        <w:spacing w:line="360" w:lineRule="auto"/>
        <w:ind w:firstLineChars="200" w:firstLine="420"/>
        <w:rPr>
          <w:rFonts w:ascii="楷体" w:eastAsia="楷体" w:hAnsi="楷体" w:cs="Calibri"/>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541ECE" w:rsidRDefault="00541ECE" w:rsidP="00541ECE">
      <w:pPr>
        <w:spacing w:line="360" w:lineRule="auto"/>
        <w:ind w:firstLineChars="199" w:firstLine="479"/>
        <w:rPr>
          <w:rFonts w:ascii="楷体" w:eastAsia="楷体" w:hAnsi="楷体" w:cs="Calibri"/>
          <w:b/>
          <w:sz w:val="24"/>
        </w:rPr>
      </w:pPr>
      <w:r>
        <w:rPr>
          <w:rFonts w:ascii="楷体" w:eastAsia="楷体" w:hAnsi="楷体" w:cs="Calibri" w:hint="eastAsia"/>
          <w:b/>
          <w:sz w:val="24"/>
        </w:rPr>
        <w:t>五、知识产权</w:t>
      </w:r>
    </w:p>
    <w:p w:rsidR="00541ECE" w:rsidRDefault="00541ECE" w:rsidP="00541ECE">
      <w:pPr>
        <w:spacing w:line="360" w:lineRule="auto"/>
        <w:ind w:firstLineChars="249" w:firstLine="523"/>
        <w:rPr>
          <w:rFonts w:ascii="楷体" w:eastAsia="楷体" w:hAnsi="楷体" w:cs="Calibri"/>
          <w:b/>
          <w:sz w:val="24"/>
        </w:rPr>
      </w:pPr>
      <w:r>
        <w:rPr>
          <w:rFonts w:ascii="楷体" w:eastAsia="楷体" w:hAnsi="楷体" w:cs="Calibri" w:hint="eastAsia"/>
          <w:szCs w:val="21"/>
        </w:rPr>
        <w:lastRenderedPageBreak/>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rsidR="00541ECE" w:rsidRDefault="00541ECE" w:rsidP="00541ECE">
      <w:pPr>
        <w:spacing w:line="360" w:lineRule="auto"/>
        <w:ind w:firstLineChars="200" w:firstLine="420"/>
        <w:rPr>
          <w:rFonts w:ascii="楷体" w:eastAsia="楷体" w:hAnsi="楷体" w:cs="Calibri"/>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541ECE" w:rsidRDefault="00541ECE" w:rsidP="00541ECE">
      <w:pPr>
        <w:spacing w:line="360" w:lineRule="auto"/>
        <w:ind w:firstLineChars="200" w:firstLine="420"/>
        <w:rPr>
          <w:rFonts w:ascii="楷体" w:eastAsia="楷体" w:hAnsi="楷体" w:cs="Calibri"/>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541ECE" w:rsidRDefault="00541ECE" w:rsidP="00541ECE">
      <w:pPr>
        <w:spacing w:line="360" w:lineRule="auto"/>
        <w:ind w:firstLineChars="200" w:firstLine="420"/>
        <w:rPr>
          <w:rFonts w:ascii="楷体" w:eastAsia="楷体" w:hAnsi="楷体" w:cs="Calibri"/>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541ECE" w:rsidRDefault="00541ECE" w:rsidP="00541ECE">
      <w:pPr>
        <w:spacing w:line="360" w:lineRule="auto"/>
        <w:ind w:firstLineChars="200" w:firstLine="420"/>
        <w:rPr>
          <w:rFonts w:ascii="楷体" w:eastAsia="楷体" w:hAnsi="楷体" w:cs="Calibri"/>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541ECE" w:rsidRDefault="00541ECE" w:rsidP="00541ECE">
      <w:pPr>
        <w:spacing w:line="360" w:lineRule="auto"/>
        <w:ind w:firstLineChars="150" w:firstLine="361"/>
        <w:rPr>
          <w:rFonts w:ascii="楷体" w:eastAsia="楷体" w:hAnsi="楷体" w:cs="Calibri"/>
          <w:b/>
          <w:sz w:val="24"/>
        </w:rPr>
      </w:pPr>
      <w:r>
        <w:rPr>
          <w:rFonts w:ascii="楷体" w:eastAsia="楷体" w:hAnsi="楷体" w:cs="Calibri" w:hint="eastAsia"/>
          <w:b/>
          <w:sz w:val="24"/>
        </w:rPr>
        <w:t>六、保密义务</w:t>
      </w:r>
    </w:p>
    <w:p w:rsidR="00541ECE" w:rsidRDefault="00541ECE" w:rsidP="00541ECE">
      <w:pPr>
        <w:spacing w:line="360" w:lineRule="auto"/>
        <w:ind w:firstLineChars="200" w:firstLine="420"/>
        <w:rPr>
          <w:rFonts w:ascii="楷体" w:eastAsia="楷体" w:hAnsi="楷体" w:cs="Calibri"/>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rsidR="00541ECE" w:rsidRDefault="00541ECE" w:rsidP="00541ECE">
      <w:pPr>
        <w:spacing w:line="360" w:lineRule="auto"/>
        <w:ind w:firstLineChars="200" w:firstLine="420"/>
        <w:rPr>
          <w:rFonts w:ascii="楷体" w:eastAsia="楷体" w:hAnsi="楷体" w:cs="Calibri"/>
          <w:szCs w:val="21"/>
        </w:rPr>
      </w:pPr>
      <w:r>
        <w:rPr>
          <w:rFonts w:ascii="楷体" w:eastAsia="楷体" w:hAnsi="楷体" w:cs="Calibri" w:hint="eastAsia"/>
          <w:szCs w:val="21"/>
        </w:rPr>
        <w:t>6.2甲乙双方均保证不向内部无关人员及任何第三方透漏本合同任意条款内容。</w:t>
      </w:r>
    </w:p>
    <w:p w:rsidR="00541ECE" w:rsidRDefault="00541ECE" w:rsidP="00541ECE">
      <w:pPr>
        <w:spacing w:line="360" w:lineRule="auto"/>
        <w:ind w:firstLineChars="200" w:firstLine="420"/>
        <w:rPr>
          <w:rFonts w:ascii="楷体" w:eastAsia="楷体" w:hAnsi="楷体" w:cs="Calibri"/>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541ECE" w:rsidRDefault="00541ECE" w:rsidP="00541ECE">
      <w:pPr>
        <w:spacing w:line="360" w:lineRule="auto"/>
        <w:ind w:firstLineChars="200" w:firstLine="420"/>
        <w:rPr>
          <w:rFonts w:ascii="楷体" w:eastAsia="楷体" w:hAnsi="楷体" w:cs="Calibri"/>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541ECE" w:rsidRDefault="00541ECE" w:rsidP="00541ECE">
      <w:pPr>
        <w:spacing w:line="360" w:lineRule="auto"/>
        <w:ind w:firstLineChars="150" w:firstLine="361"/>
        <w:rPr>
          <w:rFonts w:ascii="楷体" w:eastAsia="楷体" w:hAnsi="楷体" w:cs="Calibri"/>
          <w:b/>
          <w:sz w:val="24"/>
          <w:szCs w:val="21"/>
        </w:rPr>
      </w:pPr>
      <w:r>
        <w:rPr>
          <w:rFonts w:ascii="楷体" w:eastAsia="楷体" w:hAnsi="楷体" w:cs="Calibri" w:hint="eastAsia"/>
          <w:b/>
          <w:sz w:val="24"/>
          <w:szCs w:val="21"/>
        </w:rPr>
        <w:t>七、合同变更</w:t>
      </w:r>
    </w:p>
    <w:p w:rsidR="00541ECE" w:rsidRDefault="00541ECE" w:rsidP="00541ECE">
      <w:pPr>
        <w:spacing w:line="360" w:lineRule="auto"/>
        <w:ind w:firstLineChars="200" w:firstLine="420"/>
        <w:rPr>
          <w:rFonts w:ascii="楷体" w:eastAsia="楷体" w:hAnsi="楷体" w:cs="Calibri"/>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541ECE" w:rsidRDefault="00541ECE" w:rsidP="00541ECE">
      <w:pPr>
        <w:spacing w:line="360" w:lineRule="auto"/>
        <w:ind w:firstLineChars="200" w:firstLine="420"/>
        <w:rPr>
          <w:rFonts w:ascii="楷体" w:eastAsia="楷体" w:hAnsi="楷体" w:cs="Calibri"/>
          <w:szCs w:val="21"/>
        </w:rPr>
      </w:pPr>
      <w:r>
        <w:rPr>
          <w:rFonts w:ascii="楷体" w:eastAsia="楷体" w:hAnsi="楷体" w:cs="Calibri" w:hint="eastAsia"/>
          <w:szCs w:val="21"/>
        </w:rPr>
        <w:t>7.2 合同的变更、解除不影响守约一方要求损害赔偿的权利。</w:t>
      </w:r>
    </w:p>
    <w:p w:rsidR="00541ECE" w:rsidRDefault="00541ECE" w:rsidP="00541ECE">
      <w:pPr>
        <w:spacing w:line="360" w:lineRule="auto"/>
        <w:ind w:firstLineChars="197" w:firstLine="475"/>
        <w:rPr>
          <w:rFonts w:ascii="楷体" w:eastAsia="楷体" w:hAnsi="楷体" w:cs="Calibri"/>
          <w:b/>
          <w:sz w:val="24"/>
          <w:szCs w:val="21"/>
        </w:rPr>
      </w:pPr>
      <w:r>
        <w:rPr>
          <w:rFonts w:ascii="楷体" w:eastAsia="楷体" w:hAnsi="楷体" w:cs="Calibri" w:hint="eastAsia"/>
          <w:b/>
          <w:sz w:val="24"/>
          <w:szCs w:val="21"/>
        </w:rPr>
        <w:t>八、违约责任</w:t>
      </w:r>
    </w:p>
    <w:p w:rsidR="00541ECE" w:rsidRDefault="00541ECE" w:rsidP="00541ECE">
      <w:pPr>
        <w:spacing w:line="360" w:lineRule="auto"/>
        <w:ind w:firstLineChars="200" w:firstLine="420"/>
        <w:rPr>
          <w:rFonts w:ascii="楷体" w:eastAsia="楷体" w:hAnsi="楷体" w:cs="Calibri"/>
          <w:szCs w:val="21"/>
        </w:rPr>
      </w:pPr>
      <w:r>
        <w:rPr>
          <w:rFonts w:ascii="楷体" w:eastAsia="楷体" w:hAnsi="楷体" w:cs="Calibri" w:hint="eastAsia"/>
          <w:szCs w:val="21"/>
        </w:rPr>
        <w:lastRenderedPageBreak/>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541ECE" w:rsidRDefault="00541ECE" w:rsidP="00541ECE">
      <w:pPr>
        <w:spacing w:line="360" w:lineRule="auto"/>
        <w:ind w:firstLineChars="200" w:firstLine="420"/>
        <w:rPr>
          <w:rFonts w:ascii="楷体" w:eastAsia="楷体" w:hAnsi="楷体" w:cs="Calibri"/>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541ECE" w:rsidRDefault="00541ECE" w:rsidP="00541ECE">
      <w:pPr>
        <w:spacing w:line="360" w:lineRule="auto"/>
        <w:ind w:firstLineChars="200" w:firstLine="420"/>
        <w:rPr>
          <w:rFonts w:ascii="楷体" w:eastAsia="楷体" w:hAnsi="楷体" w:cs="Calibri"/>
          <w:szCs w:val="21"/>
        </w:rPr>
      </w:pPr>
      <w:r>
        <w:rPr>
          <w:rFonts w:ascii="楷体" w:eastAsia="楷体" w:hAnsi="楷体" w:cs="Calibri" w:hint="eastAsia"/>
          <w:szCs w:val="21"/>
        </w:rPr>
        <w:t>8.3 如乙方违反合同保密约定，应当采取有效措施防止该保密信息的泄密范围进一步扩</w:t>
      </w:r>
      <w:r>
        <w:rPr>
          <w:rFonts w:ascii="楷体" w:eastAsia="楷体" w:hAnsi="楷体" w:cs="Calibri" w:hint="eastAsia"/>
          <w:color w:val="000000"/>
          <w:szCs w:val="21"/>
        </w:rPr>
        <w:t>大，同时乙方应按本合同总金额20%向甲方支付违约金。</w:t>
      </w:r>
    </w:p>
    <w:p w:rsidR="00541ECE" w:rsidRDefault="00541ECE" w:rsidP="00541ECE">
      <w:pPr>
        <w:spacing w:line="360" w:lineRule="auto"/>
        <w:ind w:firstLineChars="200" w:firstLine="420"/>
        <w:rPr>
          <w:rFonts w:ascii="楷体" w:eastAsia="楷体" w:hAnsi="楷体" w:cs="Calibri"/>
          <w:color w:val="000000"/>
          <w:szCs w:val="21"/>
        </w:rPr>
      </w:pPr>
      <w:r>
        <w:rPr>
          <w:rFonts w:ascii="楷体" w:eastAsia="楷体" w:hAnsi="楷体" w:cs="Calibri" w:hint="eastAsia"/>
          <w:szCs w:val="21"/>
        </w:rPr>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541ECE" w:rsidRDefault="00541ECE" w:rsidP="00541ECE">
      <w:pPr>
        <w:spacing w:line="360" w:lineRule="auto"/>
        <w:ind w:firstLineChars="200" w:firstLine="482"/>
        <w:rPr>
          <w:rFonts w:ascii="楷体" w:eastAsia="楷体" w:hAnsi="楷体" w:cs="Calibri"/>
          <w:b/>
          <w:sz w:val="24"/>
          <w:szCs w:val="21"/>
        </w:rPr>
      </w:pPr>
      <w:r>
        <w:rPr>
          <w:rFonts w:ascii="楷体" w:eastAsia="楷体" w:hAnsi="楷体" w:cs="Calibri" w:hint="eastAsia"/>
          <w:b/>
          <w:sz w:val="24"/>
          <w:szCs w:val="21"/>
        </w:rPr>
        <w:t>九、纠纷解决</w:t>
      </w:r>
    </w:p>
    <w:p w:rsidR="00541ECE" w:rsidRDefault="00541ECE" w:rsidP="00541ECE">
      <w:pPr>
        <w:spacing w:line="360" w:lineRule="auto"/>
        <w:ind w:firstLineChars="200" w:firstLine="420"/>
        <w:rPr>
          <w:rFonts w:ascii="楷体" w:eastAsia="楷体" w:hAnsi="楷体" w:cs="Calibri"/>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541ECE" w:rsidRDefault="00541ECE" w:rsidP="00541ECE">
      <w:pPr>
        <w:spacing w:line="360" w:lineRule="auto"/>
        <w:ind w:firstLineChars="196" w:firstLine="472"/>
        <w:rPr>
          <w:rFonts w:ascii="楷体" w:eastAsia="楷体" w:hAnsi="楷体" w:cs="Calibri"/>
          <w:b/>
          <w:sz w:val="24"/>
          <w:szCs w:val="21"/>
        </w:rPr>
      </w:pPr>
      <w:r>
        <w:rPr>
          <w:rFonts w:ascii="楷体" w:eastAsia="楷体" w:hAnsi="楷体" w:cs="Calibri" w:hint="eastAsia"/>
          <w:b/>
          <w:sz w:val="24"/>
          <w:szCs w:val="21"/>
        </w:rPr>
        <w:t>十、不可抗力</w:t>
      </w:r>
    </w:p>
    <w:p w:rsidR="00541ECE" w:rsidRDefault="00541ECE" w:rsidP="00541ECE">
      <w:pPr>
        <w:tabs>
          <w:tab w:val="left" w:pos="426"/>
        </w:tabs>
        <w:spacing w:line="360" w:lineRule="auto"/>
        <w:ind w:firstLineChars="200" w:firstLine="420"/>
        <w:rPr>
          <w:rFonts w:ascii="楷体" w:eastAsia="楷体" w:hAnsi="楷体" w:cs="Calibri"/>
          <w:szCs w:val="21"/>
        </w:rPr>
      </w:pPr>
      <w:r>
        <w:rPr>
          <w:rFonts w:ascii="楷体" w:eastAsia="楷体" w:hAnsi="楷体" w:cs="Calibri" w:hint="eastAsia"/>
          <w:szCs w:val="21"/>
        </w:rPr>
        <w:t>10.1 不可抗力包括地震、水灾、台风等重大自然灾害，战争等因素，以及其他不能预见、不能避免且不能克服等因素。</w:t>
      </w:r>
    </w:p>
    <w:p w:rsidR="00541ECE" w:rsidRDefault="00541ECE" w:rsidP="00541ECE">
      <w:pPr>
        <w:spacing w:line="360" w:lineRule="auto"/>
        <w:ind w:firstLineChars="200" w:firstLine="420"/>
        <w:rPr>
          <w:rFonts w:ascii="楷体" w:eastAsia="楷体" w:hAnsi="楷体" w:cs="Calibri"/>
          <w:szCs w:val="21"/>
        </w:rPr>
      </w:pPr>
      <w:r>
        <w:rPr>
          <w:rFonts w:ascii="楷体" w:eastAsia="楷体" w:hAnsi="楷体" w:cs="Calibri" w:hint="eastAsia"/>
          <w:szCs w:val="21"/>
        </w:rPr>
        <w:t>10.2 任何一方由于受不可抗力影响而无法正常履行本合同相关条款的，可免予承担相关法律责任。</w:t>
      </w:r>
    </w:p>
    <w:p w:rsidR="00541ECE" w:rsidRDefault="00541ECE" w:rsidP="00541ECE">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十一、其他约定</w:t>
      </w:r>
    </w:p>
    <w:p w:rsidR="00541ECE" w:rsidRDefault="00541ECE" w:rsidP="00541ECE">
      <w:pPr>
        <w:spacing w:line="360" w:lineRule="auto"/>
        <w:ind w:firstLineChars="200" w:firstLine="420"/>
        <w:rPr>
          <w:rFonts w:ascii="楷体" w:eastAsia="楷体" w:hAnsi="楷体" w:cs="Calibri"/>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rsidR="00541ECE" w:rsidRDefault="00541ECE" w:rsidP="00541ECE">
      <w:pPr>
        <w:spacing w:line="360" w:lineRule="auto"/>
        <w:ind w:firstLineChars="200" w:firstLine="420"/>
        <w:rPr>
          <w:rFonts w:ascii="楷体" w:eastAsia="楷体" w:hAnsi="楷体" w:cs="Calibri"/>
          <w:szCs w:val="21"/>
        </w:rPr>
      </w:pPr>
      <w:r>
        <w:rPr>
          <w:rFonts w:ascii="楷体" w:eastAsia="楷体" w:hAnsi="楷体" w:cs="Calibri" w:hint="eastAsia"/>
          <w:szCs w:val="21"/>
        </w:rPr>
        <w:t>11.2 本合同壹式</w:t>
      </w:r>
      <w:r>
        <w:rPr>
          <w:rFonts w:ascii="楷体" w:eastAsia="楷体" w:hAnsi="楷体" w:cs="Calibri" w:hint="eastAsia"/>
          <w:szCs w:val="21"/>
          <w:u w:val="single"/>
        </w:rPr>
        <w:t xml:space="preserve">   陸   </w:t>
      </w:r>
      <w:r>
        <w:rPr>
          <w:rFonts w:ascii="楷体" w:eastAsia="楷体" w:hAnsi="楷体" w:cs="Calibri" w:hint="eastAsia"/>
          <w:szCs w:val="21"/>
        </w:rPr>
        <w:t>份，甲方执</w:t>
      </w:r>
      <w:r>
        <w:rPr>
          <w:rFonts w:ascii="楷体" w:eastAsia="楷体" w:hAnsi="楷体" w:cs="Calibri" w:hint="eastAsia"/>
          <w:szCs w:val="21"/>
          <w:u w:val="single"/>
        </w:rPr>
        <w:t xml:space="preserve">  </w:t>
      </w:r>
      <w:proofErr w:type="gramStart"/>
      <w:r>
        <w:rPr>
          <w:rFonts w:ascii="楷体" w:eastAsia="楷体" w:hAnsi="楷体" w:cs="Calibri" w:hint="eastAsia"/>
          <w:szCs w:val="21"/>
          <w:u w:val="single"/>
        </w:rPr>
        <w:t>叁</w:t>
      </w:r>
      <w:proofErr w:type="gramEnd"/>
      <w:r>
        <w:rPr>
          <w:rFonts w:ascii="楷体" w:eastAsia="楷体" w:hAnsi="楷体" w:cs="Calibri" w:hint="eastAsia"/>
          <w:szCs w:val="21"/>
          <w:u w:val="single"/>
        </w:rPr>
        <w:t xml:space="preserve">  </w:t>
      </w:r>
      <w:r>
        <w:rPr>
          <w:rFonts w:ascii="楷体" w:eastAsia="楷体" w:hAnsi="楷体" w:cs="Calibri" w:hint="eastAsia"/>
          <w:szCs w:val="21"/>
        </w:rPr>
        <w:t>份，乙方执</w:t>
      </w:r>
      <w:r>
        <w:rPr>
          <w:rFonts w:ascii="楷体" w:eastAsia="楷体" w:hAnsi="楷体" w:cs="Calibri" w:hint="eastAsia"/>
          <w:szCs w:val="21"/>
          <w:u w:val="single"/>
        </w:rPr>
        <w:t xml:space="preserve"> 叁 </w:t>
      </w:r>
      <w:r>
        <w:rPr>
          <w:rFonts w:ascii="楷体" w:eastAsia="楷体" w:hAnsi="楷体" w:cs="Calibri" w:hint="eastAsia"/>
          <w:szCs w:val="21"/>
        </w:rPr>
        <w:t>份，均具有同等法律效力。</w:t>
      </w:r>
    </w:p>
    <w:p w:rsidR="00541ECE" w:rsidRDefault="00541ECE" w:rsidP="00541ECE">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十二、合同终止</w:t>
      </w:r>
    </w:p>
    <w:p w:rsidR="00541ECE" w:rsidRDefault="00541ECE" w:rsidP="00541ECE">
      <w:pPr>
        <w:spacing w:line="360" w:lineRule="auto"/>
        <w:ind w:firstLineChars="200" w:firstLine="420"/>
        <w:rPr>
          <w:rFonts w:ascii="楷体" w:eastAsia="楷体" w:hAnsi="楷体" w:cs="Calibri"/>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rsidR="00541ECE" w:rsidRDefault="00541ECE" w:rsidP="00541ECE">
      <w:pPr>
        <w:spacing w:line="360" w:lineRule="auto"/>
        <w:ind w:firstLineChars="200" w:firstLine="420"/>
        <w:rPr>
          <w:rFonts w:ascii="楷体" w:eastAsia="楷体" w:hAnsi="楷体" w:cs="Calibri"/>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541ECE" w:rsidRDefault="00541ECE" w:rsidP="00541ECE">
      <w:pPr>
        <w:spacing w:line="360" w:lineRule="auto"/>
        <w:ind w:firstLineChars="200" w:firstLine="420"/>
        <w:rPr>
          <w:rFonts w:ascii="楷体" w:eastAsia="楷体" w:hAnsi="楷体" w:cs="Calibri"/>
          <w:szCs w:val="21"/>
        </w:rPr>
      </w:pPr>
      <w:r>
        <w:rPr>
          <w:rFonts w:ascii="楷体" w:eastAsia="楷体" w:hAnsi="楷体" w:cs="Calibri" w:hint="eastAsia"/>
          <w:szCs w:val="21"/>
        </w:rPr>
        <w:t>12.3任何一方违约，在7日之内未采取有效改正措施的，守约方可书面通知违约方解除合同。</w:t>
      </w:r>
    </w:p>
    <w:p w:rsidR="00541ECE" w:rsidRDefault="00541ECE" w:rsidP="00541ECE">
      <w:pPr>
        <w:spacing w:line="360" w:lineRule="auto"/>
        <w:ind w:firstLineChars="171" w:firstLine="359"/>
        <w:rPr>
          <w:rFonts w:ascii="楷体" w:eastAsia="楷体" w:hAnsi="楷体" w:cs="Calibri"/>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541ECE" w:rsidRDefault="00541ECE" w:rsidP="00541ECE">
      <w:pPr>
        <w:spacing w:line="360" w:lineRule="auto"/>
        <w:ind w:firstLineChars="149" w:firstLine="359"/>
        <w:rPr>
          <w:rFonts w:ascii="楷体" w:eastAsia="楷体" w:hAnsi="楷体" w:cs="Calibri"/>
          <w:b/>
          <w:sz w:val="24"/>
          <w:szCs w:val="21"/>
        </w:rPr>
      </w:pPr>
      <w:r>
        <w:rPr>
          <w:rFonts w:ascii="楷体" w:eastAsia="楷体" w:hAnsi="楷体" w:cs="Calibri" w:hint="eastAsia"/>
          <w:b/>
          <w:sz w:val="24"/>
          <w:szCs w:val="21"/>
        </w:rPr>
        <w:t>十三、附则</w:t>
      </w:r>
    </w:p>
    <w:p w:rsidR="00541ECE" w:rsidRDefault="00541ECE" w:rsidP="00541ECE">
      <w:pPr>
        <w:spacing w:line="360" w:lineRule="auto"/>
        <w:ind w:firstLineChars="171" w:firstLine="359"/>
        <w:rPr>
          <w:rFonts w:ascii="楷体" w:eastAsia="楷体" w:hAnsi="楷体" w:cs="Calibri"/>
          <w:szCs w:val="21"/>
        </w:rPr>
      </w:pPr>
      <w:r>
        <w:rPr>
          <w:rFonts w:ascii="楷体" w:eastAsia="楷体" w:hAnsi="楷体" w:cs="Calibri" w:hint="eastAsia"/>
          <w:szCs w:val="21"/>
        </w:rPr>
        <w:lastRenderedPageBreak/>
        <w:t>13.1 乙方人员不得以任何形式对甲方人员进行商业贿赂。</w:t>
      </w:r>
    </w:p>
    <w:p w:rsidR="00541ECE" w:rsidRDefault="00541ECE" w:rsidP="00541ECE">
      <w:pPr>
        <w:spacing w:line="360" w:lineRule="auto"/>
        <w:ind w:firstLineChars="171" w:firstLine="359"/>
        <w:rPr>
          <w:rFonts w:ascii="楷体" w:eastAsia="楷体" w:hAnsi="楷体" w:cs="Calibri"/>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541ECE" w:rsidRDefault="00541ECE" w:rsidP="00541ECE">
      <w:pPr>
        <w:spacing w:line="360" w:lineRule="auto"/>
        <w:ind w:firstLineChars="194" w:firstLine="407"/>
        <w:rPr>
          <w:rFonts w:ascii="楷体" w:eastAsia="楷体" w:hAnsi="楷体" w:cs="Calibri"/>
          <w:szCs w:val="21"/>
        </w:rPr>
      </w:pPr>
      <w:r>
        <w:rPr>
          <w:rFonts w:ascii="楷体" w:eastAsia="楷体" w:hAnsi="楷体" w:cs="Calibri" w:hint="eastAsia"/>
          <w:szCs w:val="21"/>
        </w:rPr>
        <w:t>13.3 附件XXXXXXX为本合同的组成部分，与本合同具有同等效力。</w:t>
      </w:r>
    </w:p>
    <w:p w:rsidR="00541ECE" w:rsidRDefault="00541ECE" w:rsidP="00541ECE">
      <w:pPr>
        <w:spacing w:line="360" w:lineRule="auto"/>
        <w:ind w:firstLine="435"/>
        <w:rPr>
          <w:rFonts w:ascii="楷体" w:eastAsia="楷体" w:hAnsi="楷体" w:cs="Calibri"/>
          <w:sz w:val="22"/>
          <w:szCs w:val="21"/>
        </w:rPr>
      </w:pPr>
    </w:p>
    <w:p w:rsidR="00541ECE" w:rsidRDefault="00541ECE" w:rsidP="00541ECE">
      <w:pPr>
        <w:spacing w:line="360" w:lineRule="auto"/>
        <w:ind w:firstLine="435"/>
        <w:rPr>
          <w:rFonts w:ascii="楷体" w:eastAsia="楷体" w:hAnsi="楷体" w:cs="Calibri"/>
          <w:sz w:val="22"/>
          <w:szCs w:val="21"/>
        </w:rPr>
      </w:pPr>
    </w:p>
    <w:p w:rsidR="00541ECE" w:rsidRDefault="00541ECE" w:rsidP="00541ECE">
      <w:pPr>
        <w:spacing w:line="360" w:lineRule="auto"/>
        <w:ind w:firstLine="435"/>
        <w:rPr>
          <w:rFonts w:ascii="楷体" w:eastAsia="楷体" w:hAnsi="楷体" w:cs="Calibri"/>
          <w:sz w:val="22"/>
          <w:szCs w:val="21"/>
        </w:rPr>
      </w:pPr>
      <w:r>
        <w:rPr>
          <w:rFonts w:ascii="楷体" w:eastAsia="楷体" w:hAnsi="楷体" w:cs="Calibri" w:hint="eastAsia"/>
          <w:sz w:val="22"/>
          <w:szCs w:val="21"/>
        </w:rPr>
        <w:t xml:space="preserve">    </w:t>
      </w:r>
    </w:p>
    <w:p w:rsidR="00541ECE" w:rsidRDefault="00541ECE" w:rsidP="00541ECE">
      <w:pPr>
        <w:spacing w:line="360" w:lineRule="auto"/>
        <w:rPr>
          <w:rFonts w:ascii="楷体" w:eastAsia="楷体" w:hAnsi="楷体" w:cs="Calibri"/>
          <w:sz w:val="22"/>
          <w:szCs w:val="21"/>
        </w:rPr>
      </w:pPr>
      <w:r>
        <w:rPr>
          <w:rFonts w:ascii="楷体" w:eastAsia="楷体" w:hAnsi="楷体" w:cs="Calibri" w:hint="eastAsia"/>
          <w:sz w:val="22"/>
          <w:szCs w:val="21"/>
        </w:rPr>
        <w:t xml:space="preserve">甲方(盖章)：北京大学人民医院                乙方（盖章)：       </w:t>
      </w:r>
    </w:p>
    <w:p w:rsidR="00541ECE" w:rsidRDefault="00541ECE" w:rsidP="00541ECE">
      <w:pPr>
        <w:spacing w:line="360" w:lineRule="auto"/>
        <w:rPr>
          <w:rFonts w:ascii="楷体" w:eastAsia="楷体" w:hAnsi="楷体" w:cs="Calibri"/>
          <w:sz w:val="22"/>
          <w:szCs w:val="21"/>
        </w:rPr>
      </w:pPr>
    </w:p>
    <w:p w:rsidR="00541ECE" w:rsidRDefault="00541ECE" w:rsidP="00541ECE">
      <w:pPr>
        <w:spacing w:line="360" w:lineRule="auto"/>
        <w:rPr>
          <w:rFonts w:ascii="楷体" w:eastAsia="楷体" w:hAnsi="楷体" w:cs="Calibri"/>
          <w:sz w:val="22"/>
          <w:szCs w:val="21"/>
        </w:rPr>
      </w:pPr>
      <w:r>
        <w:rPr>
          <w:rFonts w:ascii="楷体" w:eastAsia="楷体" w:hAnsi="楷体" w:cs="Calibri" w:hint="eastAsia"/>
          <w:sz w:val="22"/>
          <w:szCs w:val="21"/>
        </w:rPr>
        <w:t>法定代表人或委托代理人(签字):               法定代表人或委托代理人(签字):</w:t>
      </w:r>
    </w:p>
    <w:p w:rsidR="00541ECE" w:rsidRDefault="00541ECE" w:rsidP="00541ECE">
      <w:pPr>
        <w:spacing w:line="360" w:lineRule="auto"/>
        <w:rPr>
          <w:rFonts w:ascii="楷体" w:eastAsia="楷体" w:hAnsi="楷体" w:cs="Calibri"/>
          <w:sz w:val="22"/>
          <w:szCs w:val="21"/>
        </w:rPr>
      </w:pPr>
    </w:p>
    <w:p w:rsidR="00541ECE" w:rsidRDefault="00541ECE" w:rsidP="00541ECE">
      <w:pPr>
        <w:spacing w:line="360" w:lineRule="auto"/>
        <w:rPr>
          <w:rFonts w:ascii="楷体" w:eastAsia="楷体" w:hAnsi="楷体" w:cs="Calibri"/>
          <w:sz w:val="22"/>
          <w:szCs w:val="21"/>
        </w:rPr>
      </w:pPr>
      <w:r>
        <w:rPr>
          <w:rFonts w:ascii="楷体" w:eastAsia="楷体" w:hAnsi="楷体" w:cs="Calibri" w:hint="eastAsia"/>
          <w:sz w:val="22"/>
          <w:szCs w:val="21"/>
        </w:rPr>
        <w:t>地址：北京市西城区西直门南大街11号         地址：</w:t>
      </w:r>
    </w:p>
    <w:p w:rsidR="00541ECE" w:rsidRDefault="00541ECE" w:rsidP="00541ECE">
      <w:pPr>
        <w:spacing w:line="360" w:lineRule="auto"/>
        <w:rPr>
          <w:rFonts w:ascii="楷体" w:eastAsia="楷体" w:hAnsi="楷体" w:cs="Calibri"/>
          <w:sz w:val="22"/>
          <w:szCs w:val="21"/>
        </w:rPr>
      </w:pPr>
    </w:p>
    <w:p w:rsidR="00541ECE" w:rsidRDefault="00541ECE" w:rsidP="00541ECE">
      <w:pPr>
        <w:spacing w:line="360" w:lineRule="auto"/>
        <w:jc w:val="left"/>
        <w:rPr>
          <w:rFonts w:cs="Calibri"/>
          <w:szCs w:val="21"/>
        </w:rPr>
      </w:pPr>
      <w:r>
        <w:rPr>
          <w:rFonts w:ascii="楷体" w:eastAsia="楷体" w:hAnsi="楷体" w:cs="Calibri" w:hint="eastAsia"/>
          <w:sz w:val="22"/>
          <w:szCs w:val="21"/>
        </w:rPr>
        <w:t>日期:                                       日期：</w:t>
      </w:r>
    </w:p>
    <w:p w:rsidR="00541ECE" w:rsidRDefault="00541ECE" w:rsidP="00541ECE">
      <w:pPr>
        <w:pStyle w:val="a8"/>
        <w:widowControl w:val="0"/>
        <w:spacing w:line="360" w:lineRule="auto"/>
        <w:rPr>
          <w:kern w:val="2"/>
          <w:sz w:val="21"/>
          <w:szCs w:val="21"/>
        </w:rPr>
      </w:pPr>
    </w:p>
    <w:p w:rsidR="00541ECE" w:rsidRDefault="00541ECE" w:rsidP="00541ECE">
      <w:pPr>
        <w:pStyle w:val="a8"/>
        <w:widowControl w:val="0"/>
        <w:spacing w:line="360" w:lineRule="auto"/>
        <w:rPr>
          <w:kern w:val="2"/>
          <w:sz w:val="21"/>
          <w:szCs w:val="21"/>
        </w:rPr>
      </w:pPr>
    </w:p>
    <w:p w:rsidR="00541ECE" w:rsidRDefault="00541ECE" w:rsidP="00541ECE">
      <w:pPr>
        <w:pStyle w:val="a8"/>
        <w:widowControl w:val="0"/>
        <w:spacing w:line="360" w:lineRule="auto"/>
        <w:rPr>
          <w:rFonts w:ascii="Times New Roman"/>
          <w:bCs/>
          <w:color w:val="000000"/>
          <w:kern w:val="2"/>
          <w:sz w:val="21"/>
          <w:szCs w:val="21"/>
        </w:rPr>
      </w:pPr>
      <w:r>
        <w:rPr>
          <w:rFonts w:hint="eastAsia"/>
          <w:kern w:val="2"/>
          <w:sz w:val="21"/>
          <w:szCs w:val="21"/>
        </w:rPr>
        <w:t>项目廉政责任书</w:t>
      </w:r>
    </w:p>
    <w:p w:rsidR="00541ECE" w:rsidRDefault="00541ECE" w:rsidP="00541ECE">
      <w:pPr>
        <w:spacing w:line="360" w:lineRule="auto"/>
        <w:ind w:leftChars="-85" w:left="-178" w:firstLine="480"/>
        <w:rPr>
          <w:rFonts w:ascii="宋体" w:hAnsi="宋体"/>
          <w:szCs w:val="21"/>
          <w:u w:val="single"/>
        </w:rPr>
      </w:pPr>
      <w:r>
        <w:rPr>
          <w:rFonts w:ascii="宋体" w:hAnsi="宋体" w:hint="eastAsia"/>
          <w:szCs w:val="21"/>
        </w:rPr>
        <w:t>项目名称：</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p>
    <w:p w:rsidR="00541ECE" w:rsidRDefault="00541ECE" w:rsidP="00541ECE">
      <w:pPr>
        <w:spacing w:line="360" w:lineRule="auto"/>
        <w:ind w:leftChars="-85" w:left="-178" w:firstLine="480"/>
        <w:rPr>
          <w:rFonts w:ascii="宋体" w:hAnsi="宋体"/>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r>
        <w:rPr>
          <w:rFonts w:ascii="宋体" w:hAnsi="宋体" w:hint="eastAsia"/>
          <w:szCs w:val="21"/>
          <w:u w:val="single"/>
        </w:rPr>
        <w:t xml:space="preserve">       </w:t>
      </w:r>
    </w:p>
    <w:p w:rsidR="00541ECE" w:rsidRDefault="00541ECE" w:rsidP="00541ECE">
      <w:pPr>
        <w:spacing w:line="360" w:lineRule="auto"/>
        <w:ind w:leftChars="-85" w:left="-178" w:firstLine="480"/>
        <w:rPr>
          <w:rFonts w:ascii="宋体" w:hAnsi="宋体"/>
          <w:szCs w:val="21"/>
          <w:u w:val="single"/>
        </w:rPr>
      </w:pPr>
      <w:r>
        <w:rPr>
          <w:rFonts w:ascii="宋体" w:hAnsi="宋体" w:hint="eastAsia"/>
          <w:szCs w:val="21"/>
        </w:rPr>
        <w:t>甲    方：</w:t>
      </w:r>
      <w:r>
        <w:rPr>
          <w:rFonts w:ascii="宋体" w:hAnsi="宋体" w:hint="eastAsia"/>
          <w:szCs w:val="21"/>
          <w:u w:val="single"/>
        </w:rPr>
        <w:t xml:space="preserve">北京大学人民医院          </w:t>
      </w:r>
    </w:p>
    <w:p w:rsidR="00541ECE" w:rsidRDefault="00541ECE" w:rsidP="00541ECE">
      <w:pPr>
        <w:spacing w:line="360" w:lineRule="auto"/>
        <w:ind w:leftChars="-85" w:left="-178" w:firstLine="480"/>
        <w:rPr>
          <w:rFonts w:ascii="宋体" w:hAnsi="宋体"/>
          <w:szCs w:val="21"/>
          <w:u w:val="single"/>
        </w:rPr>
      </w:pPr>
      <w:r>
        <w:rPr>
          <w:rFonts w:ascii="宋体" w:hAnsi="宋体" w:hint="eastAsia"/>
          <w:szCs w:val="21"/>
        </w:rPr>
        <w:t>乙    方：</w:t>
      </w:r>
      <w:r>
        <w:rPr>
          <w:rFonts w:ascii="宋体" w:hAnsi="宋体" w:hint="eastAsia"/>
          <w:szCs w:val="21"/>
          <w:u w:val="single"/>
        </w:rPr>
        <w:t xml:space="preserve">                          </w:t>
      </w:r>
    </w:p>
    <w:p w:rsidR="00541ECE" w:rsidRDefault="00541ECE" w:rsidP="00541ECE">
      <w:pPr>
        <w:spacing w:line="360" w:lineRule="auto"/>
        <w:ind w:leftChars="-85" w:left="-178" w:firstLine="480"/>
        <w:rPr>
          <w:rFonts w:ascii="宋体" w:hAnsi="宋体"/>
          <w:szCs w:val="21"/>
        </w:rPr>
      </w:pPr>
      <w:r>
        <w:rPr>
          <w:rFonts w:ascii="黑体" w:eastAsia="黑体" w:hAnsi="宋体" w:hint="eastAsia"/>
          <w:szCs w:val="21"/>
        </w:rPr>
        <w:t xml:space="preserve">　第一条　</w:t>
      </w:r>
      <w:r>
        <w:rPr>
          <w:rFonts w:ascii="宋体" w:hAnsi="宋体" w:hint="eastAsia"/>
          <w:szCs w:val="21"/>
        </w:rPr>
        <w:t>甲乙双方的责任</w:t>
      </w:r>
    </w:p>
    <w:p w:rsidR="00541ECE" w:rsidRDefault="00541ECE" w:rsidP="00541ECE">
      <w:pPr>
        <w:spacing w:line="360" w:lineRule="auto"/>
        <w:rPr>
          <w:rFonts w:ascii="宋体" w:hAnsi="宋体"/>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应严格遵守国家关于市场准入、项目招标投标和市场活动等有关法律、法规，相关政策，以及廉政建设的各项规定。</w:t>
      </w:r>
    </w:p>
    <w:p w:rsidR="00541ECE" w:rsidRDefault="00541ECE" w:rsidP="00541ECE">
      <w:pPr>
        <w:spacing w:line="360" w:lineRule="auto"/>
        <w:rPr>
          <w:rFonts w:ascii="宋体" w:hAnsi="宋体"/>
          <w:szCs w:val="21"/>
        </w:rPr>
      </w:pPr>
      <w:r>
        <w:rPr>
          <w:rFonts w:ascii="宋体" w:hAnsi="宋体" w:hint="eastAsia"/>
          <w:szCs w:val="21"/>
        </w:rPr>
        <w:t xml:space="preserve">　　(二)　严格执行项目合同文件，自觉按合同办事。</w:t>
      </w:r>
    </w:p>
    <w:p w:rsidR="00541ECE" w:rsidRDefault="00541ECE" w:rsidP="00541ECE">
      <w:pPr>
        <w:spacing w:line="360" w:lineRule="auto"/>
        <w:ind w:firstLine="480"/>
        <w:rPr>
          <w:rFonts w:ascii="宋体" w:hAnsi="宋体"/>
          <w:szCs w:val="21"/>
        </w:rPr>
      </w:pPr>
      <w:r>
        <w:rPr>
          <w:rFonts w:ascii="宋体" w:hAnsi="宋体" w:hint="eastAsia"/>
          <w:szCs w:val="21"/>
        </w:rPr>
        <w:t>(三)　业务活动必须坚持公开、公平、公正、诚信、透明的原则（除法律法规另有规定者外），不得为获取不正当的利益，损害国家、集体和对方利益。</w:t>
      </w:r>
    </w:p>
    <w:p w:rsidR="00541ECE" w:rsidRDefault="00541ECE" w:rsidP="00541ECE">
      <w:pPr>
        <w:spacing w:line="360" w:lineRule="auto"/>
        <w:ind w:firstLine="480"/>
        <w:rPr>
          <w:rFonts w:ascii="宋体" w:hAnsi="宋体"/>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rsidR="00541ECE" w:rsidRDefault="00541ECE" w:rsidP="00541ECE">
      <w:pPr>
        <w:spacing w:line="360" w:lineRule="auto"/>
        <w:ind w:firstLine="420"/>
        <w:rPr>
          <w:rFonts w:ascii="宋体" w:hAnsi="宋体"/>
          <w:szCs w:val="21"/>
        </w:rPr>
      </w:pPr>
      <w:r>
        <w:rPr>
          <w:rFonts w:ascii="黑体" w:eastAsia="黑体" w:hAnsi="宋体" w:hint="eastAsia"/>
          <w:szCs w:val="21"/>
        </w:rPr>
        <w:t xml:space="preserve">第二条　</w:t>
      </w:r>
      <w:r>
        <w:rPr>
          <w:rFonts w:ascii="宋体" w:hAnsi="宋体" w:hint="eastAsia"/>
          <w:szCs w:val="21"/>
        </w:rPr>
        <w:t>甲方的责任</w:t>
      </w:r>
    </w:p>
    <w:p w:rsidR="00541ECE" w:rsidRDefault="00541ECE" w:rsidP="00541ECE">
      <w:pPr>
        <w:spacing w:line="360" w:lineRule="auto"/>
        <w:ind w:firstLine="420"/>
        <w:rPr>
          <w:rFonts w:ascii="宋体" w:hAnsi="宋体"/>
          <w:szCs w:val="21"/>
        </w:rPr>
      </w:pPr>
      <w:r>
        <w:rPr>
          <w:rFonts w:ascii="宋体" w:hAnsi="宋体" w:hint="eastAsia"/>
          <w:szCs w:val="21"/>
        </w:rPr>
        <w:t>甲方的领导和负责该项目招标的工作人员，在项目开展的事前、事中、事后应遵守以下</w:t>
      </w:r>
      <w:r>
        <w:rPr>
          <w:rFonts w:ascii="宋体" w:hAnsi="宋体" w:hint="eastAsia"/>
          <w:szCs w:val="21"/>
        </w:rPr>
        <w:lastRenderedPageBreak/>
        <w:t>规定：</w:t>
      </w:r>
    </w:p>
    <w:p w:rsidR="00541ECE" w:rsidRDefault="00541ECE" w:rsidP="00541ECE">
      <w:pPr>
        <w:spacing w:line="360" w:lineRule="auto"/>
        <w:rPr>
          <w:rFonts w:ascii="宋体" w:hAnsi="宋体"/>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不准向乙方和相关单位索要或接受回扣、礼金、有价证券、贵重物品和好处费、感谢费等。</w:t>
      </w:r>
    </w:p>
    <w:p w:rsidR="00541ECE" w:rsidRDefault="00541ECE" w:rsidP="00541ECE">
      <w:pPr>
        <w:spacing w:line="360" w:lineRule="auto"/>
        <w:ind w:firstLine="420"/>
        <w:rPr>
          <w:rFonts w:ascii="宋体" w:hAnsi="宋体"/>
          <w:szCs w:val="21"/>
        </w:rPr>
      </w:pPr>
      <w:r>
        <w:rPr>
          <w:rFonts w:ascii="宋体" w:hAnsi="宋体" w:hint="eastAsia"/>
          <w:szCs w:val="21"/>
        </w:rPr>
        <w:t>(二)　不准在乙方和相关单位报销任何应由甲方或个人支付的费用。</w:t>
      </w:r>
    </w:p>
    <w:p w:rsidR="00541ECE" w:rsidRDefault="00541ECE" w:rsidP="00541ECE">
      <w:pPr>
        <w:spacing w:line="360" w:lineRule="auto"/>
        <w:ind w:firstLine="410"/>
        <w:rPr>
          <w:rFonts w:ascii="宋体" w:hAnsi="宋体"/>
          <w:szCs w:val="21"/>
        </w:rPr>
      </w:pPr>
      <w:r>
        <w:rPr>
          <w:rFonts w:ascii="宋体" w:hAnsi="宋体" w:hint="eastAsia"/>
          <w:szCs w:val="21"/>
        </w:rPr>
        <w:t>(三)　不准要求、暗示或接受乙方和相关单位为个人装修住房、婚丧嫁娶、配偶子女的工作安排以及出国（境）、旅游等提供方便。</w:t>
      </w:r>
    </w:p>
    <w:p w:rsidR="00541ECE" w:rsidRDefault="00541ECE" w:rsidP="00541ECE">
      <w:pPr>
        <w:spacing w:line="360" w:lineRule="auto"/>
        <w:rPr>
          <w:rFonts w:ascii="宋体" w:hAnsi="宋体"/>
          <w:szCs w:val="21"/>
        </w:rPr>
      </w:pPr>
      <w:r>
        <w:rPr>
          <w:rFonts w:ascii="宋体" w:hAnsi="宋体" w:hint="eastAsia"/>
          <w:szCs w:val="21"/>
        </w:rPr>
        <w:t xml:space="preserve">　　(四)　不准参加有可能影响公正执行公务的乙方和相关单位的宴请和健身、娱乐等活动。</w:t>
      </w:r>
    </w:p>
    <w:p w:rsidR="00541ECE" w:rsidRDefault="00541ECE" w:rsidP="00541ECE">
      <w:pPr>
        <w:spacing w:line="360" w:lineRule="auto"/>
        <w:ind w:firstLine="480"/>
        <w:rPr>
          <w:rFonts w:ascii="宋体" w:hAnsi="宋体"/>
          <w:szCs w:val="21"/>
        </w:rPr>
      </w:pPr>
      <w:r>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541ECE" w:rsidRDefault="00541ECE" w:rsidP="00541ECE">
      <w:pPr>
        <w:spacing w:line="360" w:lineRule="auto"/>
        <w:ind w:firstLine="480"/>
        <w:rPr>
          <w:rFonts w:ascii="宋体" w:hAnsi="宋体"/>
          <w:szCs w:val="21"/>
        </w:rPr>
      </w:pPr>
      <w:r>
        <w:rPr>
          <w:rFonts w:ascii="黑体" w:eastAsia="黑体" w:hAnsi="宋体" w:hint="eastAsia"/>
          <w:szCs w:val="21"/>
        </w:rPr>
        <w:t xml:space="preserve">第三条　</w:t>
      </w:r>
      <w:r>
        <w:rPr>
          <w:rFonts w:ascii="宋体" w:hAnsi="宋体" w:hint="eastAsia"/>
          <w:szCs w:val="21"/>
        </w:rPr>
        <w:t>乙方的责任</w:t>
      </w:r>
    </w:p>
    <w:p w:rsidR="00541ECE" w:rsidRDefault="00541ECE" w:rsidP="00541ECE">
      <w:pPr>
        <w:spacing w:line="360" w:lineRule="auto"/>
        <w:rPr>
          <w:rFonts w:ascii="宋体" w:hAnsi="宋体"/>
          <w:szCs w:val="21"/>
        </w:rPr>
      </w:pPr>
      <w:r>
        <w:rPr>
          <w:rFonts w:ascii="宋体" w:hAnsi="宋体" w:hint="eastAsia"/>
          <w:szCs w:val="21"/>
        </w:rPr>
        <w:t xml:space="preserve">　　应与甲方保持正常的业务交往，按照有关法律法规和程序开展业务工作，严格遵守以下规定：</w:t>
      </w:r>
    </w:p>
    <w:p w:rsidR="00541ECE" w:rsidRDefault="00541ECE" w:rsidP="00541ECE">
      <w:pPr>
        <w:spacing w:line="360" w:lineRule="auto"/>
        <w:rPr>
          <w:rFonts w:ascii="宋体" w:hAnsi="宋体"/>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不准以任何理由向甲方、相关单位及其工作人员索要、接受或赠送礼金、有价证券、贵重物品和回扣、好处费、感谢费等。</w:t>
      </w:r>
    </w:p>
    <w:p w:rsidR="00541ECE" w:rsidRDefault="00541ECE" w:rsidP="00541ECE">
      <w:pPr>
        <w:spacing w:line="360" w:lineRule="auto"/>
        <w:rPr>
          <w:rFonts w:ascii="宋体" w:hAnsi="宋体"/>
          <w:szCs w:val="21"/>
        </w:rPr>
      </w:pPr>
      <w:r>
        <w:rPr>
          <w:rFonts w:ascii="宋体" w:hAnsi="宋体" w:hint="eastAsia"/>
          <w:szCs w:val="21"/>
        </w:rPr>
        <w:t xml:space="preserve">　　(二)　不准以任何理由为甲方和相关单位报销应由对方或个人支付的费用。</w:t>
      </w:r>
    </w:p>
    <w:p w:rsidR="00541ECE" w:rsidRDefault="00541ECE" w:rsidP="00541ECE">
      <w:pPr>
        <w:spacing w:line="360" w:lineRule="auto"/>
        <w:rPr>
          <w:rFonts w:ascii="宋体" w:hAnsi="宋体"/>
          <w:szCs w:val="21"/>
        </w:rPr>
      </w:pPr>
      <w:r>
        <w:rPr>
          <w:rFonts w:ascii="宋体" w:hAnsi="宋体" w:hint="eastAsia"/>
          <w:szCs w:val="21"/>
        </w:rPr>
        <w:t xml:space="preserve">　　(三)　不准接受或暗示为甲方、相关单位或个人装修住房、婚丧嫁娶、配偶子女的工作安排以及出国（境）、旅游等提供方便。</w:t>
      </w:r>
    </w:p>
    <w:p w:rsidR="00541ECE" w:rsidRDefault="00541ECE" w:rsidP="00541ECE">
      <w:pPr>
        <w:spacing w:line="360" w:lineRule="auto"/>
        <w:ind w:firstLine="480"/>
        <w:rPr>
          <w:rFonts w:ascii="宋体" w:hAnsi="宋体"/>
          <w:szCs w:val="21"/>
        </w:rPr>
      </w:pPr>
      <w:r>
        <w:rPr>
          <w:rFonts w:ascii="宋体" w:hAnsi="宋体" w:hint="eastAsia"/>
          <w:szCs w:val="21"/>
        </w:rPr>
        <w:t>(四)　不准以任何理由为甲方、相关单位或个人组织有可能影响公正执行公务的宴请、健身、娱乐等活动。</w:t>
      </w:r>
    </w:p>
    <w:p w:rsidR="00541ECE" w:rsidRDefault="00541ECE" w:rsidP="00541ECE">
      <w:pPr>
        <w:spacing w:line="360" w:lineRule="auto"/>
        <w:ind w:firstLine="480"/>
        <w:rPr>
          <w:rFonts w:ascii="宋体" w:hAnsi="宋体"/>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r>
        <w:rPr>
          <w:rFonts w:ascii="宋体" w:hAnsi="宋体" w:hint="eastAsia"/>
          <w:szCs w:val="21"/>
          <w:u w:val="single"/>
        </w:rPr>
        <w:t xml:space="preserve">           </w:t>
      </w:r>
      <w:r>
        <w:rPr>
          <w:rFonts w:ascii="宋体" w:hAnsi="宋体" w:hint="eastAsia"/>
          <w:szCs w:val="21"/>
        </w:rPr>
        <w:t>。</w:t>
      </w:r>
    </w:p>
    <w:p w:rsidR="00541ECE" w:rsidRDefault="00541ECE" w:rsidP="00541ECE">
      <w:pPr>
        <w:spacing w:line="360" w:lineRule="auto"/>
        <w:ind w:firstLine="480"/>
        <w:rPr>
          <w:rFonts w:ascii="黑体" w:eastAsia="黑体" w:hAnsi="宋体"/>
          <w:szCs w:val="21"/>
        </w:rPr>
      </w:pPr>
      <w:r>
        <w:rPr>
          <w:rFonts w:ascii="黑体" w:eastAsia="黑体" w:hAnsi="宋体" w:hint="eastAsia"/>
          <w:szCs w:val="21"/>
        </w:rPr>
        <w:t xml:space="preserve">第四条　</w:t>
      </w:r>
      <w:r>
        <w:rPr>
          <w:rFonts w:ascii="宋体" w:hAnsi="宋体" w:hint="eastAsia"/>
          <w:szCs w:val="21"/>
        </w:rPr>
        <w:t>违约责任</w:t>
      </w:r>
    </w:p>
    <w:p w:rsidR="00541ECE" w:rsidRDefault="00541ECE" w:rsidP="00541ECE">
      <w:pPr>
        <w:spacing w:line="360" w:lineRule="auto"/>
        <w:rPr>
          <w:rFonts w:ascii="宋体" w:hAnsi="宋体"/>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41ECE" w:rsidRDefault="00541ECE" w:rsidP="00541ECE">
      <w:pPr>
        <w:spacing w:line="360" w:lineRule="auto"/>
        <w:ind w:firstLine="480"/>
        <w:rPr>
          <w:rFonts w:ascii="宋体" w:hAnsi="宋体"/>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41ECE" w:rsidRDefault="00541ECE" w:rsidP="00541ECE">
      <w:pPr>
        <w:spacing w:line="360" w:lineRule="auto"/>
        <w:ind w:firstLine="480"/>
        <w:rPr>
          <w:rFonts w:ascii="宋体" w:hAnsi="宋体"/>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w:t>
      </w:r>
      <w:r>
        <w:rPr>
          <w:rFonts w:ascii="宋体" w:hAnsi="宋体" w:hint="eastAsia"/>
          <w:szCs w:val="21"/>
        </w:rPr>
        <w:lastRenderedPageBreak/>
        <w:t>后立即生效。</w:t>
      </w:r>
    </w:p>
    <w:p w:rsidR="00541ECE" w:rsidRDefault="00541ECE" w:rsidP="00541ECE">
      <w:pPr>
        <w:spacing w:line="360" w:lineRule="auto"/>
        <w:ind w:firstLine="480"/>
        <w:rPr>
          <w:rFonts w:ascii="宋体" w:hAnsi="宋体"/>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rsidR="00541ECE" w:rsidRDefault="00541ECE" w:rsidP="00541ECE">
      <w:pPr>
        <w:adjustRightInd w:val="0"/>
        <w:snapToGrid w:val="0"/>
        <w:spacing w:line="360" w:lineRule="auto"/>
        <w:ind w:left="620"/>
        <w:rPr>
          <w:rFonts w:ascii="宋体" w:hAnsi="宋体"/>
          <w:szCs w:val="21"/>
        </w:rPr>
      </w:pPr>
    </w:p>
    <w:p w:rsidR="00541ECE" w:rsidRDefault="00541ECE" w:rsidP="00541ECE">
      <w:pPr>
        <w:adjustRightInd w:val="0"/>
        <w:snapToGrid w:val="0"/>
        <w:spacing w:line="360" w:lineRule="auto"/>
        <w:rPr>
          <w:rFonts w:ascii="宋体" w:hAnsi="宋体"/>
          <w:szCs w:val="21"/>
        </w:rPr>
      </w:pPr>
      <w:r>
        <w:rPr>
          <w:rFonts w:ascii="宋体" w:hAnsi="宋体" w:hint="eastAsia"/>
          <w:szCs w:val="21"/>
        </w:rPr>
        <w:t>甲方单位：（盖章）北京大学人民医院　　   乙方单位：（盖章）</w:t>
      </w:r>
    </w:p>
    <w:p w:rsidR="00541ECE" w:rsidRDefault="00541ECE" w:rsidP="00541ECE">
      <w:pPr>
        <w:adjustRightInd w:val="0"/>
        <w:snapToGrid w:val="0"/>
        <w:spacing w:line="360" w:lineRule="auto"/>
        <w:rPr>
          <w:rFonts w:ascii="宋体" w:hAnsi="宋体"/>
          <w:szCs w:val="21"/>
        </w:rPr>
      </w:pPr>
      <w:r>
        <w:rPr>
          <w:rFonts w:ascii="宋体" w:hAnsi="宋体" w:hint="eastAsia"/>
          <w:szCs w:val="21"/>
        </w:rPr>
        <w:t xml:space="preserve">　　　 　　　                           </w:t>
      </w:r>
    </w:p>
    <w:p w:rsidR="00541ECE" w:rsidRDefault="00541ECE" w:rsidP="00541ECE">
      <w:pPr>
        <w:adjustRightInd w:val="0"/>
        <w:snapToGrid w:val="0"/>
        <w:spacing w:line="360" w:lineRule="auto"/>
        <w:ind w:leftChars="-1" w:left="-2"/>
        <w:rPr>
          <w:rFonts w:ascii="宋体" w:hAnsi="宋体"/>
          <w:szCs w:val="21"/>
        </w:rPr>
      </w:pPr>
      <w:r>
        <w:rPr>
          <w:rFonts w:ascii="宋体" w:hAnsi="宋体" w:hint="eastAsia"/>
          <w:szCs w:val="21"/>
        </w:rPr>
        <w:t>法定代表人(或授权代表签字）： 　　       法定代表人(或授权代表签字）：</w:t>
      </w:r>
    </w:p>
    <w:p w:rsidR="00541ECE" w:rsidRDefault="00541ECE" w:rsidP="00541ECE">
      <w:pPr>
        <w:adjustRightInd w:val="0"/>
        <w:snapToGrid w:val="0"/>
        <w:spacing w:line="360" w:lineRule="auto"/>
        <w:ind w:leftChars="-1" w:left="-2"/>
        <w:rPr>
          <w:rFonts w:ascii="宋体" w:hAnsi="宋体"/>
          <w:szCs w:val="21"/>
        </w:rPr>
      </w:pPr>
    </w:p>
    <w:p w:rsidR="00541ECE" w:rsidRDefault="00541ECE" w:rsidP="00541ECE">
      <w:pPr>
        <w:adjustRightInd w:val="0"/>
        <w:snapToGrid w:val="0"/>
        <w:spacing w:line="360" w:lineRule="auto"/>
        <w:ind w:leftChars="-1" w:left="-2"/>
        <w:rPr>
          <w:rFonts w:hAnsi="宋体"/>
          <w:szCs w:val="21"/>
        </w:rPr>
      </w:pPr>
      <w:r>
        <w:rPr>
          <w:rFonts w:ascii="宋体" w:hAnsi="宋体" w:hint="eastAsia"/>
          <w:szCs w:val="21"/>
        </w:rPr>
        <w:t>地址：北京市西城区西直门南大街11号　　 地址：</w:t>
      </w:r>
    </w:p>
    <w:p w:rsidR="00541ECE" w:rsidRDefault="00541ECE" w:rsidP="00541ECE">
      <w:pPr>
        <w:spacing w:line="360" w:lineRule="auto"/>
        <w:ind w:firstLineChars="200" w:firstLine="420"/>
        <w:rPr>
          <w:szCs w:val="21"/>
        </w:rPr>
      </w:pPr>
      <w:r>
        <w:rPr>
          <w:rFonts w:hAnsi="宋体" w:hint="eastAsia"/>
          <w:szCs w:val="21"/>
        </w:rPr>
        <w:t xml:space="preserve">                                      </w:t>
      </w:r>
    </w:p>
    <w:p w:rsidR="00541ECE" w:rsidRDefault="00541ECE" w:rsidP="00541ECE">
      <w:pPr>
        <w:adjustRightInd w:val="0"/>
        <w:snapToGrid w:val="0"/>
        <w:spacing w:line="360" w:lineRule="auto"/>
        <w:ind w:leftChars="-1" w:left="-2"/>
        <w:rPr>
          <w:rFonts w:ascii="宋体" w:hAnsi="宋体"/>
          <w:szCs w:val="21"/>
        </w:rPr>
      </w:pPr>
      <w:r>
        <w:rPr>
          <w:rFonts w:ascii="宋体" w:hAnsi="宋体" w:hint="eastAsia"/>
          <w:szCs w:val="21"/>
        </w:rPr>
        <w:t>电话：　010-88326666</w:t>
      </w:r>
      <w:proofErr w:type="gramStart"/>
      <w:r>
        <w:rPr>
          <w:rFonts w:ascii="宋体" w:hAnsi="宋体" w:hint="eastAsia"/>
          <w:szCs w:val="21"/>
        </w:rPr>
        <w:t xml:space="preserve">　　　　　　　　　</w:t>
      </w:r>
      <w:proofErr w:type="gramEnd"/>
      <w:r>
        <w:rPr>
          <w:rFonts w:ascii="宋体" w:hAnsi="宋体" w:hint="eastAsia"/>
          <w:szCs w:val="21"/>
        </w:rPr>
        <w:t xml:space="preserve">  电话：</w:t>
      </w:r>
    </w:p>
    <w:p w:rsidR="00541ECE" w:rsidRDefault="00541ECE" w:rsidP="00541ECE">
      <w:pPr>
        <w:spacing w:line="360" w:lineRule="auto"/>
        <w:ind w:firstLineChars="200" w:firstLine="480"/>
        <w:rPr>
          <w:sz w:val="24"/>
        </w:rPr>
      </w:pPr>
      <w:r>
        <w:rPr>
          <w:rFonts w:hAnsi="宋体" w:hint="eastAsia"/>
          <w:sz w:val="24"/>
        </w:rPr>
        <w:t xml:space="preserve">                                      </w:t>
      </w:r>
    </w:p>
    <w:p w:rsidR="00541ECE" w:rsidRDefault="00541ECE" w:rsidP="00541ECE">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41ECE" w:rsidRDefault="00541ECE" w:rsidP="00541ECE">
      <w:pPr>
        <w:adjustRightInd w:val="0"/>
        <w:snapToGrid w:val="0"/>
        <w:spacing w:line="360" w:lineRule="auto"/>
        <w:ind w:firstLineChars="100" w:firstLine="240"/>
        <w:rPr>
          <w:rFonts w:ascii="宋体" w:hAnsi="宋体"/>
          <w:sz w:val="24"/>
        </w:rPr>
      </w:pPr>
      <w:r>
        <w:rPr>
          <w:rFonts w:ascii="宋体" w:hAnsi="宋体" w:hint="eastAsia"/>
          <w:sz w:val="24"/>
        </w:rPr>
        <w:t>2</w:t>
      </w:r>
      <w:r>
        <w:rPr>
          <w:rFonts w:ascii="宋体" w:hAnsi="宋体"/>
          <w:sz w:val="24"/>
        </w:rPr>
        <w:t>023</w:t>
      </w:r>
      <w:r>
        <w:rPr>
          <w:rFonts w:ascii="宋体" w:hAnsi="宋体" w:hint="eastAsia"/>
          <w:sz w:val="24"/>
        </w:rPr>
        <w:t xml:space="preserve">年　　月　　日                     </w:t>
      </w:r>
      <w:r>
        <w:rPr>
          <w:rFonts w:ascii="宋体" w:hAnsi="宋体"/>
          <w:sz w:val="24"/>
        </w:rPr>
        <w:t>2023</w:t>
      </w:r>
      <w:r>
        <w:rPr>
          <w:rFonts w:ascii="宋体" w:hAnsi="宋体" w:hint="eastAsia"/>
          <w:sz w:val="24"/>
        </w:rPr>
        <w:t>年　 　月　 　日</w:t>
      </w:r>
    </w:p>
    <w:p w:rsidR="005233B4" w:rsidRPr="00541ECE" w:rsidRDefault="005233B4" w:rsidP="00541ECE"/>
    <w:sectPr w:rsidR="005233B4" w:rsidRPr="00541ECE"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17EE" w:rsidRDefault="008517EE" w:rsidP="00C35CAB">
      <w:r>
        <w:separator/>
      </w:r>
    </w:p>
  </w:endnote>
  <w:endnote w:type="continuationSeparator" w:id="0">
    <w:p w:rsidR="008517EE" w:rsidRDefault="008517EE"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17EE" w:rsidRDefault="008517EE" w:rsidP="00C35CAB">
      <w:r>
        <w:separator/>
      </w:r>
    </w:p>
  </w:footnote>
  <w:footnote w:type="continuationSeparator" w:id="0">
    <w:p w:rsidR="008517EE" w:rsidRDefault="008517EE"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5978B33"/>
    <w:multiLevelType w:val="singleLevel"/>
    <w:tmpl w:val="B5978B33"/>
    <w:lvl w:ilvl="0">
      <w:start w:val="2"/>
      <w:numFmt w:val="chineseCounting"/>
      <w:suff w:val="nothing"/>
      <w:lvlText w:val="%1、"/>
      <w:lvlJc w:val="left"/>
      <w:rPr>
        <w:rFonts w:hint="eastAsia"/>
      </w:rPr>
    </w:lvl>
  </w:abstractNum>
  <w:abstractNum w:abstractNumId="1">
    <w:nsid w:val="CC31F3D0"/>
    <w:multiLevelType w:val="singleLevel"/>
    <w:tmpl w:val="CC31F3D0"/>
    <w:lvl w:ilvl="0">
      <w:start w:val="1"/>
      <w:numFmt w:val="chineseCounting"/>
      <w:suff w:val="nothing"/>
      <w:lvlText w:val="%1、"/>
      <w:lvlJc w:val="left"/>
      <w:pPr>
        <w:ind w:left="0" w:firstLine="420"/>
      </w:pPr>
      <w:rPr>
        <w:rFonts w:hint="eastAsia"/>
      </w:rPr>
    </w:lvl>
  </w:abstractNum>
  <w:abstractNum w:abstractNumId="2">
    <w:nsid w:val="CC97E358"/>
    <w:multiLevelType w:val="singleLevel"/>
    <w:tmpl w:val="CC97E358"/>
    <w:lvl w:ilvl="0">
      <w:start w:val="1"/>
      <w:numFmt w:val="decimal"/>
      <w:lvlText w:val="%1."/>
      <w:lvlJc w:val="left"/>
      <w:pPr>
        <w:tabs>
          <w:tab w:val="num" w:pos="312"/>
        </w:tabs>
      </w:pPr>
    </w:lvl>
  </w:abstractNum>
  <w:abstractNum w:abstractNumId="3">
    <w:nsid w:val="FE54B824"/>
    <w:multiLevelType w:val="singleLevel"/>
    <w:tmpl w:val="FE54B824"/>
    <w:lvl w:ilvl="0">
      <w:start w:val="1"/>
      <w:numFmt w:val="chineseCounting"/>
      <w:suff w:val="nothing"/>
      <w:lvlText w:val="%1、"/>
      <w:lvlJc w:val="left"/>
      <w:rPr>
        <w:rFonts w:hint="eastAsia"/>
      </w:rPr>
    </w:lvl>
  </w:abstractNum>
  <w:abstractNum w:abstractNumId="4">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5">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8">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9">
    <w:nsid w:val="0C071B44"/>
    <w:multiLevelType w:val="hybridMultilevel"/>
    <w:tmpl w:val="084C993E"/>
    <w:lvl w:ilvl="0" w:tplc="287EDDD6">
      <w:start w:val="2"/>
      <w:numFmt w:val="japaneseCounting"/>
      <w:lvlText w:val="%1、"/>
      <w:lvlJc w:val="left"/>
      <w:pPr>
        <w:ind w:left="420" w:hanging="420"/>
      </w:pPr>
      <w:rPr>
        <w:rFonts w:asciiTheme="minorEastAsia" w:eastAsiaTheme="minorEastAsia" w:hAnsi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2">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color w:val="000000"/>
        <w:spacing w:val="0"/>
        <w:kern w:val="0"/>
        <w:position w:val="0"/>
        <w:sz w:val="32"/>
        <w:u w:val="none"/>
        <w:vertAlign w:val="baseline"/>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color w:val="000000"/>
        <w:spacing w:val="0"/>
        <w:position w:val="0"/>
        <w:sz w:val="21"/>
        <w:u w:val="none"/>
        <w:vertAlign w:val="baseline"/>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5">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8">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0B43839"/>
    <w:multiLevelType w:val="hybridMultilevel"/>
    <w:tmpl w:val="294A5B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49569A2"/>
    <w:multiLevelType w:val="hybridMultilevel"/>
    <w:tmpl w:val="53463CA6"/>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1">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22">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454C2DC5"/>
    <w:multiLevelType w:val="hybridMultilevel"/>
    <w:tmpl w:val="19005F28"/>
    <w:lvl w:ilvl="0" w:tplc="90B4B14A">
      <w:start w:val="1"/>
      <w:numFmt w:val="decimal"/>
      <w:lvlText w:val="%1."/>
      <w:lvlJc w:val="left"/>
      <w:pPr>
        <w:ind w:left="360" w:hanging="360"/>
      </w:pPr>
      <w:rPr>
        <w:rFonts w:asciiTheme="minorEastAsia" w:eastAsiaTheme="minorEastAsia" w:hAnsiTheme="minorEastAsia" w:cstheme="minorEastAsia"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4B7E6431"/>
    <w:multiLevelType w:val="hybridMultilevel"/>
    <w:tmpl w:val="0F348840"/>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9">
    <w:nsid w:val="4C9118FA"/>
    <w:multiLevelType w:val="hybridMultilevel"/>
    <w:tmpl w:val="6B60C232"/>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30">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nsid w:val="5B0C167E"/>
    <w:multiLevelType w:val="hybridMultilevel"/>
    <w:tmpl w:val="217011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4BB2D13"/>
    <w:multiLevelType w:val="hybridMultilevel"/>
    <w:tmpl w:val="FF68E2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8CF0B96"/>
    <w:multiLevelType w:val="hybridMultilevel"/>
    <w:tmpl w:val="64AED0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27"/>
  </w:num>
  <w:num w:numId="3">
    <w:abstractNumId w:val="25"/>
  </w:num>
  <w:num w:numId="4">
    <w:abstractNumId w:val="21"/>
  </w:num>
  <w:num w:numId="5">
    <w:abstractNumId w:val="16"/>
  </w:num>
  <w:num w:numId="6">
    <w:abstractNumId w:val="31"/>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3"/>
  </w:num>
  <w:num w:numId="10">
    <w:abstractNumId w:val="3"/>
  </w:num>
  <w:num w:numId="11">
    <w:abstractNumId w:val="2"/>
  </w:num>
  <w:num w:numId="12">
    <w:abstractNumId w:val="17"/>
  </w:num>
  <w:num w:numId="13">
    <w:abstractNumId w:val="23"/>
  </w:num>
  <w:num w:numId="14">
    <w:abstractNumId w:val="11"/>
  </w:num>
  <w:num w:numId="15">
    <w:abstractNumId w:val="15"/>
  </w:num>
  <w:num w:numId="16">
    <w:abstractNumId w:val="18"/>
  </w:num>
  <w:num w:numId="17">
    <w:abstractNumId w:val="29"/>
  </w:num>
  <w:num w:numId="18">
    <w:abstractNumId w:val="30"/>
  </w:num>
  <w:num w:numId="19">
    <w:abstractNumId w:val="8"/>
  </w:num>
  <w:num w:numId="20">
    <w:abstractNumId w:val="14"/>
  </w:num>
  <w:num w:numId="21">
    <w:abstractNumId w:val="14"/>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12"/>
  </w:num>
  <w:num w:numId="23">
    <w:abstractNumId w:val="10"/>
  </w:num>
  <w:num w:numId="24">
    <w:abstractNumId w:val="35"/>
  </w:num>
  <w:num w:numId="25">
    <w:abstractNumId w:val="22"/>
  </w:num>
  <w:num w:numId="26">
    <w:abstractNumId w:val="33"/>
  </w:num>
  <w:num w:numId="27">
    <w:abstractNumId w:val="6"/>
  </w:num>
  <w:num w:numId="28">
    <w:abstractNumId w:val="32"/>
  </w:num>
  <w:num w:numId="29">
    <w:abstractNumId w:val="5"/>
  </w:num>
  <w:num w:numId="30">
    <w:abstractNumId w:val="38"/>
  </w:num>
  <w:num w:numId="31">
    <w:abstractNumId w:val="9"/>
  </w:num>
  <w:num w:numId="32">
    <w:abstractNumId w:val="26"/>
  </w:num>
  <w:num w:numId="33">
    <w:abstractNumId w:val="37"/>
  </w:num>
  <w:num w:numId="34">
    <w:abstractNumId w:val="19"/>
  </w:num>
  <w:num w:numId="35">
    <w:abstractNumId w:val="34"/>
  </w:num>
  <w:num w:numId="36">
    <w:abstractNumId w:val="36"/>
  </w:num>
  <w:num w:numId="37">
    <w:abstractNumId w:val="20"/>
  </w:num>
  <w:num w:numId="38">
    <w:abstractNumId w:val="28"/>
  </w:num>
  <w:num w:numId="39">
    <w:abstractNumId w:val="1"/>
  </w:num>
  <w:num w:numId="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81A"/>
    <w:rsid w:val="00005612"/>
    <w:rsid w:val="00005BF5"/>
    <w:rsid w:val="00006BF0"/>
    <w:rsid w:val="00015485"/>
    <w:rsid w:val="00015860"/>
    <w:rsid w:val="000236CA"/>
    <w:rsid w:val="00024774"/>
    <w:rsid w:val="00026255"/>
    <w:rsid w:val="00027B7A"/>
    <w:rsid w:val="00032713"/>
    <w:rsid w:val="0003503A"/>
    <w:rsid w:val="000424CC"/>
    <w:rsid w:val="00042A29"/>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3648"/>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1FF8"/>
    <w:rsid w:val="000D58AD"/>
    <w:rsid w:val="000D683C"/>
    <w:rsid w:val="000E0E55"/>
    <w:rsid w:val="000E3512"/>
    <w:rsid w:val="000F2F8C"/>
    <w:rsid w:val="00104335"/>
    <w:rsid w:val="00104611"/>
    <w:rsid w:val="0010565C"/>
    <w:rsid w:val="00105CFD"/>
    <w:rsid w:val="00110D75"/>
    <w:rsid w:val="00113E9A"/>
    <w:rsid w:val="00117A90"/>
    <w:rsid w:val="00126DB1"/>
    <w:rsid w:val="00127D7D"/>
    <w:rsid w:val="001345B3"/>
    <w:rsid w:val="0013613D"/>
    <w:rsid w:val="0014294B"/>
    <w:rsid w:val="001430BD"/>
    <w:rsid w:val="00144722"/>
    <w:rsid w:val="00144990"/>
    <w:rsid w:val="00152B6F"/>
    <w:rsid w:val="00171AD1"/>
    <w:rsid w:val="00174551"/>
    <w:rsid w:val="00177905"/>
    <w:rsid w:val="001825B2"/>
    <w:rsid w:val="001836BF"/>
    <w:rsid w:val="00184585"/>
    <w:rsid w:val="0018667D"/>
    <w:rsid w:val="00186730"/>
    <w:rsid w:val="001906A2"/>
    <w:rsid w:val="001939F2"/>
    <w:rsid w:val="001961C3"/>
    <w:rsid w:val="00196FAE"/>
    <w:rsid w:val="001A4A92"/>
    <w:rsid w:val="001A563F"/>
    <w:rsid w:val="001B036C"/>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1200"/>
    <w:rsid w:val="00236365"/>
    <w:rsid w:val="00242065"/>
    <w:rsid w:val="00251374"/>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F22C3"/>
    <w:rsid w:val="002F620B"/>
    <w:rsid w:val="002F661F"/>
    <w:rsid w:val="002F6D3F"/>
    <w:rsid w:val="0030519F"/>
    <w:rsid w:val="00305EB0"/>
    <w:rsid w:val="00306665"/>
    <w:rsid w:val="00310422"/>
    <w:rsid w:val="00312553"/>
    <w:rsid w:val="00317A29"/>
    <w:rsid w:val="00321CE7"/>
    <w:rsid w:val="0033251C"/>
    <w:rsid w:val="00333B68"/>
    <w:rsid w:val="00336A08"/>
    <w:rsid w:val="00336EF4"/>
    <w:rsid w:val="00342B1C"/>
    <w:rsid w:val="00343EB4"/>
    <w:rsid w:val="003472D4"/>
    <w:rsid w:val="00347343"/>
    <w:rsid w:val="00352967"/>
    <w:rsid w:val="00353303"/>
    <w:rsid w:val="003548EC"/>
    <w:rsid w:val="003555DC"/>
    <w:rsid w:val="003617CE"/>
    <w:rsid w:val="00362560"/>
    <w:rsid w:val="00363277"/>
    <w:rsid w:val="00363D7D"/>
    <w:rsid w:val="003663C7"/>
    <w:rsid w:val="00367368"/>
    <w:rsid w:val="00367A6A"/>
    <w:rsid w:val="00373DAD"/>
    <w:rsid w:val="00374D8D"/>
    <w:rsid w:val="0037542B"/>
    <w:rsid w:val="0037672A"/>
    <w:rsid w:val="00377570"/>
    <w:rsid w:val="00377F90"/>
    <w:rsid w:val="00381845"/>
    <w:rsid w:val="003A01D2"/>
    <w:rsid w:val="003A1A25"/>
    <w:rsid w:val="003A1D97"/>
    <w:rsid w:val="003A5B90"/>
    <w:rsid w:val="003A701D"/>
    <w:rsid w:val="003B346E"/>
    <w:rsid w:val="003B3A4E"/>
    <w:rsid w:val="003B3D8F"/>
    <w:rsid w:val="003B78C1"/>
    <w:rsid w:val="003C423F"/>
    <w:rsid w:val="003D38AC"/>
    <w:rsid w:val="003D4057"/>
    <w:rsid w:val="003D45C5"/>
    <w:rsid w:val="003D4D75"/>
    <w:rsid w:val="003D5017"/>
    <w:rsid w:val="003D6108"/>
    <w:rsid w:val="003E2045"/>
    <w:rsid w:val="003E500D"/>
    <w:rsid w:val="003E65AE"/>
    <w:rsid w:val="003E6612"/>
    <w:rsid w:val="003E7D34"/>
    <w:rsid w:val="003F1A26"/>
    <w:rsid w:val="003F5071"/>
    <w:rsid w:val="0041632D"/>
    <w:rsid w:val="004176E4"/>
    <w:rsid w:val="00417D94"/>
    <w:rsid w:val="00421C8C"/>
    <w:rsid w:val="0042322A"/>
    <w:rsid w:val="0042585B"/>
    <w:rsid w:val="00435315"/>
    <w:rsid w:val="0044595C"/>
    <w:rsid w:val="004461D9"/>
    <w:rsid w:val="0045216F"/>
    <w:rsid w:val="004523F3"/>
    <w:rsid w:val="004619DB"/>
    <w:rsid w:val="00461E80"/>
    <w:rsid w:val="0046288C"/>
    <w:rsid w:val="00464CEA"/>
    <w:rsid w:val="00466038"/>
    <w:rsid w:val="004740EA"/>
    <w:rsid w:val="00482841"/>
    <w:rsid w:val="00483FC9"/>
    <w:rsid w:val="00491D0F"/>
    <w:rsid w:val="00492533"/>
    <w:rsid w:val="004A0AC1"/>
    <w:rsid w:val="004A2211"/>
    <w:rsid w:val="004A384A"/>
    <w:rsid w:val="004A5D08"/>
    <w:rsid w:val="004A6911"/>
    <w:rsid w:val="004A79AC"/>
    <w:rsid w:val="004B067E"/>
    <w:rsid w:val="004B2D12"/>
    <w:rsid w:val="004B58E0"/>
    <w:rsid w:val="004C58ED"/>
    <w:rsid w:val="004C6237"/>
    <w:rsid w:val="004C7F0B"/>
    <w:rsid w:val="004D7505"/>
    <w:rsid w:val="004E3928"/>
    <w:rsid w:val="004F1416"/>
    <w:rsid w:val="00512084"/>
    <w:rsid w:val="00513D9F"/>
    <w:rsid w:val="00520F2F"/>
    <w:rsid w:val="005233B4"/>
    <w:rsid w:val="00524191"/>
    <w:rsid w:val="00525709"/>
    <w:rsid w:val="005301B0"/>
    <w:rsid w:val="0053134A"/>
    <w:rsid w:val="00535E37"/>
    <w:rsid w:val="005374C9"/>
    <w:rsid w:val="00541ECE"/>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C4D01"/>
    <w:rsid w:val="005D00D9"/>
    <w:rsid w:val="005D46C7"/>
    <w:rsid w:val="005D7386"/>
    <w:rsid w:val="005E0692"/>
    <w:rsid w:val="005E213E"/>
    <w:rsid w:val="005E2F99"/>
    <w:rsid w:val="005E353D"/>
    <w:rsid w:val="005E4A2E"/>
    <w:rsid w:val="005E6114"/>
    <w:rsid w:val="005E6637"/>
    <w:rsid w:val="005E79BA"/>
    <w:rsid w:val="005F3DC6"/>
    <w:rsid w:val="00601ECF"/>
    <w:rsid w:val="006035D7"/>
    <w:rsid w:val="00605C33"/>
    <w:rsid w:val="00611C8C"/>
    <w:rsid w:val="00611E93"/>
    <w:rsid w:val="00615597"/>
    <w:rsid w:val="00617045"/>
    <w:rsid w:val="0061709D"/>
    <w:rsid w:val="00620591"/>
    <w:rsid w:val="0062142C"/>
    <w:rsid w:val="00621E6C"/>
    <w:rsid w:val="0062518A"/>
    <w:rsid w:val="00625944"/>
    <w:rsid w:val="00631201"/>
    <w:rsid w:val="00631E66"/>
    <w:rsid w:val="00643F4C"/>
    <w:rsid w:val="006478A5"/>
    <w:rsid w:val="00654DC6"/>
    <w:rsid w:val="006558A8"/>
    <w:rsid w:val="006563F5"/>
    <w:rsid w:val="006619AF"/>
    <w:rsid w:val="0067235E"/>
    <w:rsid w:val="00674DBF"/>
    <w:rsid w:val="00681DD7"/>
    <w:rsid w:val="00682EFB"/>
    <w:rsid w:val="00682F8B"/>
    <w:rsid w:val="00686CAA"/>
    <w:rsid w:val="00687911"/>
    <w:rsid w:val="00690D93"/>
    <w:rsid w:val="00693546"/>
    <w:rsid w:val="006939DF"/>
    <w:rsid w:val="00695AF9"/>
    <w:rsid w:val="006A1A31"/>
    <w:rsid w:val="006A59D2"/>
    <w:rsid w:val="006B79CA"/>
    <w:rsid w:val="006D422D"/>
    <w:rsid w:val="006E0983"/>
    <w:rsid w:val="006E2784"/>
    <w:rsid w:val="006E47C6"/>
    <w:rsid w:val="006F12E1"/>
    <w:rsid w:val="006F4E18"/>
    <w:rsid w:val="006F4EAC"/>
    <w:rsid w:val="006F51A4"/>
    <w:rsid w:val="00700865"/>
    <w:rsid w:val="007009DF"/>
    <w:rsid w:val="00722091"/>
    <w:rsid w:val="00722D37"/>
    <w:rsid w:val="00723C35"/>
    <w:rsid w:val="00724049"/>
    <w:rsid w:val="00725F76"/>
    <w:rsid w:val="00726964"/>
    <w:rsid w:val="00726E34"/>
    <w:rsid w:val="00731CAB"/>
    <w:rsid w:val="00732766"/>
    <w:rsid w:val="00744577"/>
    <w:rsid w:val="007467B6"/>
    <w:rsid w:val="00752A13"/>
    <w:rsid w:val="00755870"/>
    <w:rsid w:val="00761E68"/>
    <w:rsid w:val="00764443"/>
    <w:rsid w:val="007667E9"/>
    <w:rsid w:val="007678A4"/>
    <w:rsid w:val="00771184"/>
    <w:rsid w:val="007770CE"/>
    <w:rsid w:val="00780309"/>
    <w:rsid w:val="007915A9"/>
    <w:rsid w:val="0079174A"/>
    <w:rsid w:val="007920A8"/>
    <w:rsid w:val="00795CE4"/>
    <w:rsid w:val="007A508C"/>
    <w:rsid w:val="007A5128"/>
    <w:rsid w:val="007B067D"/>
    <w:rsid w:val="007B3952"/>
    <w:rsid w:val="007B79EA"/>
    <w:rsid w:val="007C0CE3"/>
    <w:rsid w:val="007C30B4"/>
    <w:rsid w:val="007C4219"/>
    <w:rsid w:val="007D0AC0"/>
    <w:rsid w:val="007D21F7"/>
    <w:rsid w:val="007D615F"/>
    <w:rsid w:val="007D7631"/>
    <w:rsid w:val="007E0A13"/>
    <w:rsid w:val="007E3218"/>
    <w:rsid w:val="007F517E"/>
    <w:rsid w:val="008038CC"/>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17EE"/>
    <w:rsid w:val="00856041"/>
    <w:rsid w:val="008627A6"/>
    <w:rsid w:val="00863194"/>
    <w:rsid w:val="008645B2"/>
    <w:rsid w:val="00872D85"/>
    <w:rsid w:val="00872F46"/>
    <w:rsid w:val="008802F5"/>
    <w:rsid w:val="00883FD3"/>
    <w:rsid w:val="008864A7"/>
    <w:rsid w:val="00886538"/>
    <w:rsid w:val="00886FC9"/>
    <w:rsid w:val="008879CB"/>
    <w:rsid w:val="00895EDA"/>
    <w:rsid w:val="008A6528"/>
    <w:rsid w:val="008B49EF"/>
    <w:rsid w:val="008B73F4"/>
    <w:rsid w:val="008C10E9"/>
    <w:rsid w:val="008C309A"/>
    <w:rsid w:val="008C3EB4"/>
    <w:rsid w:val="008C4600"/>
    <w:rsid w:val="008C4A88"/>
    <w:rsid w:val="008C59F5"/>
    <w:rsid w:val="008D1297"/>
    <w:rsid w:val="008D3E70"/>
    <w:rsid w:val="008D555D"/>
    <w:rsid w:val="008D6725"/>
    <w:rsid w:val="008E3994"/>
    <w:rsid w:val="008F18ED"/>
    <w:rsid w:val="008F712D"/>
    <w:rsid w:val="00901746"/>
    <w:rsid w:val="00902C6E"/>
    <w:rsid w:val="00903442"/>
    <w:rsid w:val="00904DB5"/>
    <w:rsid w:val="009113E5"/>
    <w:rsid w:val="00915C47"/>
    <w:rsid w:val="00916809"/>
    <w:rsid w:val="00924D25"/>
    <w:rsid w:val="00931A44"/>
    <w:rsid w:val="009339F6"/>
    <w:rsid w:val="00934692"/>
    <w:rsid w:val="009374AC"/>
    <w:rsid w:val="0094213F"/>
    <w:rsid w:val="00943BA0"/>
    <w:rsid w:val="00952C92"/>
    <w:rsid w:val="00954680"/>
    <w:rsid w:val="0095590B"/>
    <w:rsid w:val="00957D23"/>
    <w:rsid w:val="00961245"/>
    <w:rsid w:val="0096344C"/>
    <w:rsid w:val="009748FE"/>
    <w:rsid w:val="00974901"/>
    <w:rsid w:val="0098495B"/>
    <w:rsid w:val="00986C64"/>
    <w:rsid w:val="00991F68"/>
    <w:rsid w:val="0099576A"/>
    <w:rsid w:val="009A281E"/>
    <w:rsid w:val="009A483D"/>
    <w:rsid w:val="009A58EB"/>
    <w:rsid w:val="009A6A1B"/>
    <w:rsid w:val="009B221A"/>
    <w:rsid w:val="009C33F2"/>
    <w:rsid w:val="009C3BC3"/>
    <w:rsid w:val="009C49E8"/>
    <w:rsid w:val="009C4A66"/>
    <w:rsid w:val="009C526C"/>
    <w:rsid w:val="009C5447"/>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50F3"/>
    <w:rsid w:val="00A3548C"/>
    <w:rsid w:val="00A40385"/>
    <w:rsid w:val="00A42125"/>
    <w:rsid w:val="00A427AD"/>
    <w:rsid w:val="00A447E1"/>
    <w:rsid w:val="00A45437"/>
    <w:rsid w:val="00A462E2"/>
    <w:rsid w:val="00A46971"/>
    <w:rsid w:val="00A4734F"/>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4B1F"/>
    <w:rsid w:val="00AD6627"/>
    <w:rsid w:val="00AD6E01"/>
    <w:rsid w:val="00AE7C6C"/>
    <w:rsid w:val="00AF4B65"/>
    <w:rsid w:val="00B01350"/>
    <w:rsid w:val="00B01709"/>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20F4"/>
    <w:rsid w:val="00BB5D3E"/>
    <w:rsid w:val="00BC0FD1"/>
    <w:rsid w:val="00BC3D9F"/>
    <w:rsid w:val="00BC5DCA"/>
    <w:rsid w:val="00BD545E"/>
    <w:rsid w:val="00BE255A"/>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5A98"/>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4043"/>
    <w:rsid w:val="00CE5842"/>
    <w:rsid w:val="00CE7DCA"/>
    <w:rsid w:val="00CF1A23"/>
    <w:rsid w:val="00D12E44"/>
    <w:rsid w:val="00D35F9C"/>
    <w:rsid w:val="00D4011E"/>
    <w:rsid w:val="00D41668"/>
    <w:rsid w:val="00D42B5A"/>
    <w:rsid w:val="00D52834"/>
    <w:rsid w:val="00D5772D"/>
    <w:rsid w:val="00D61F59"/>
    <w:rsid w:val="00D624F6"/>
    <w:rsid w:val="00D64DE0"/>
    <w:rsid w:val="00D66D65"/>
    <w:rsid w:val="00D6759A"/>
    <w:rsid w:val="00D72D7F"/>
    <w:rsid w:val="00D771EC"/>
    <w:rsid w:val="00D8102E"/>
    <w:rsid w:val="00D85944"/>
    <w:rsid w:val="00D9781F"/>
    <w:rsid w:val="00D97CFA"/>
    <w:rsid w:val="00DA506D"/>
    <w:rsid w:val="00DA5771"/>
    <w:rsid w:val="00DB1FE4"/>
    <w:rsid w:val="00DB28B4"/>
    <w:rsid w:val="00DB333A"/>
    <w:rsid w:val="00DC1341"/>
    <w:rsid w:val="00DD37F0"/>
    <w:rsid w:val="00DD5A5F"/>
    <w:rsid w:val="00DE1110"/>
    <w:rsid w:val="00DE281A"/>
    <w:rsid w:val="00DE2FED"/>
    <w:rsid w:val="00DF2AE1"/>
    <w:rsid w:val="00DF2BE4"/>
    <w:rsid w:val="00DF37F3"/>
    <w:rsid w:val="00DF5207"/>
    <w:rsid w:val="00DF70CB"/>
    <w:rsid w:val="00E054E1"/>
    <w:rsid w:val="00E07E85"/>
    <w:rsid w:val="00E15ED2"/>
    <w:rsid w:val="00E17CDF"/>
    <w:rsid w:val="00E20089"/>
    <w:rsid w:val="00E24802"/>
    <w:rsid w:val="00E3147E"/>
    <w:rsid w:val="00E33A7C"/>
    <w:rsid w:val="00E3572E"/>
    <w:rsid w:val="00E35A31"/>
    <w:rsid w:val="00E36BC4"/>
    <w:rsid w:val="00E415F0"/>
    <w:rsid w:val="00E419E3"/>
    <w:rsid w:val="00E4438E"/>
    <w:rsid w:val="00E46DAE"/>
    <w:rsid w:val="00E5589B"/>
    <w:rsid w:val="00E574AE"/>
    <w:rsid w:val="00E7139E"/>
    <w:rsid w:val="00E72063"/>
    <w:rsid w:val="00E728C7"/>
    <w:rsid w:val="00E74C28"/>
    <w:rsid w:val="00E764EE"/>
    <w:rsid w:val="00E80471"/>
    <w:rsid w:val="00E8083D"/>
    <w:rsid w:val="00E82946"/>
    <w:rsid w:val="00E85308"/>
    <w:rsid w:val="00E8679E"/>
    <w:rsid w:val="00E93FDF"/>
    <w:rsid w:val="00E9481A"/>
    <w:rsid w:val="00E953DB"/>
    <w:rsid w:val="00E96CE5"/>
    <w:rsid w:val="00E96D0F"/>
    <w:rsid w:val="00EA236D"/>
    <w:rsid w:val="00EA49BF"/>
    <w:rsid w:val="00EA52E5"/>
    <w:rsid w:val="00EB1D25"/>
    <w:rsid w:val="00EB5F2D"/>
    <w:rsid w:val="00EB631C"/>
    <w:rsid w:val="00EC07F4"/>
    <w:rsid w:val="00EC3DD8"/>
    <w:rsid w:val="00EC5F5A"/>
    <w:rsid w:val="00EC65B5"/>
    <w:rsid w:val="00EC691E"/>
    <w:rsid w:val="00ED0586"/>
    <w:rsid w:val="00ED0D5C"/>
    <w:rsid w:val="00EE003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0F83"/>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4FFE494-D196-4809-A410-C54226B44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序号"/>
    <w:basedOn w:val="a"/>
    <w:link w:val="Char1"/>
    <w:qFormat/>
    <w:rsid w:val="00525709"/>
    <w:pPr>
      <w:ind w:firstLineChars="200" w:firstLine="420"/>
    </w:pPr>
  </w:style>
  <w:style w:type="paragraph" w:styleId="a7">
    <w:name w:val="footer"/>
    <w:basedOn w:val="a"/>
    <w:link w:val="Char2"/>
    <w:uiPriority w:val="99"/>
    <w:unhideWhenUsed/>
    <w:rsid w:val="005B7D72"/>
    <w:pPr>
      <w:tabs>
        <w:tab w:val="center" w:pos="4153"/>
        <w:tab w:val="right" w:pos="8306"/>
      </w:tabs>
      <w:snapToGrid w:val="0"/>
      <w:jc w:val="left"/>
    </w:pPr>
    <w:rPr>
      <w:sz w:val="18"/>
      <w:szCs w:val="18"/>
    </w:rPr>
  </w:style>
  <w:style w:type="character" w:customStyle="1" w:styleId="Char2">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qFormat/>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 w:type="paragraph" w:styleId="ae">
    <w:name w:val="Title"/>
    <w:basedOn w:val="a"/>
    <w:next w:val="a"/>
    <w:link w:val="Char3"/>
    <w:qFormat/>
    <w:rsid w:val="00541ECE"/>
    <w:pPr>
      <w:spacing w:before="240" w:after="60"/>
      <w:jc w:val="center"/>
      <w:outlineLvl w:val="0"/>
    </w:pPr>
    <w:rPr>
      <w:rFonts w:ascii="Calibri Light" w:hAnsi="Calibri Light" w:cs="宋体"/>
      <w:b/>
      <w:bCs/>
      <w:sz w:val="32"/>
      <w:szCs w:val="32"/>
    </w:rPr>
  </w:style>
  <w:style w:type="character" w:customStyle="1" w:styleId="Char3">
    <w:name w:val="标题 Char"/>
    <w:basedOn w:val="a0"/>
    <w:link w:val="ae"/>
    <w:qFormat/>
    <w:rsid w:val="00541ECE"/>
    <w:rPr>
      <w:rFonts w:ascii="Calibri Light" w:eastAsia="宋体" w:hAnsi="Calibri Light" w:cs="宋体"/>
      <w:b/>
      <w:bCs/>
      <w:sz w:val="32"/>
      <w:szCs w:val="32"/>
    </w:rPr>
  </w:style>
  <w:style w:type="character" w:customStyle="1" w:styleId="Char1">
    <w:name w:val="列出段落 Char"/>
    <w:aliases w:val="强调点 Char,lp1 Char,List11 Char,List111 Char,List1111 Char,List11111 Char,List111111 Char,List1111111 Char,List11111111 Char,List111111111 Char,List1111111111 Char,List11111111111 Char,List111111111111 Char,List1111111111111 Char,列表1 Char"/>
    <w:link w:val="a6"/>
    <w:qFormat/>
    <w:rsid w:val="00541ECE"/>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653825745">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54684E-632E-49D6-9A7F-AD1AA72E9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1402</Words>
  <Characters>7994</Characters>
  <Application>Microsoft Office Word</Application>
  <DocSecurity>0</DocSecurity>
  <Lines>66</Lines>
  <Paragraphs>18</Paragraphs>
  <ScaleCrop>false</ScaleCrop>
  <Company/>
  <LinksUpToDate>false</LinksUpToDate>
  <CharactersWithSpaces>9378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11</cp:revision>
  <cp:lastPrinted>2015-07-01T23:52:00Z</cp:lastPrinted>
  <dcterms:created xsi:type="dcterms:W3CDTF">2023-10-17T02:41:00Z</dcterms:created>
  <dcterms:modified xsi:type="dcterms:W3CDTF">2023-10-19T01:40:00Z</dcterms:modified>
</cp:coreProperties>
</file>