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796" w:rsidRDefault="00AB7796" w:rsidP="008E4429">
      <w:pPr>
        <w:jc w:val="center"/>
        <w:rPr>
          <w:rFonts w:asciiTheme="minorEastAsia" w:hAnsiTheme="minorEastAsia" w:hint="eastAsia"/>
          <w:b/>
          <w:sz w:val="36"/>
        </w:rPr>
      </w:pPr>
      <w:r>
        <w:rPr>
          <w:rFonts w:asciiTheme="minorEastAsia" w:hAnsiTheme="minorEastAsia" w:hint="eastAsia"/>
          <w:b/>
          <w:sz w:val="36"/>
        </w:rPr>
        <w:t>北京大学人民医院</w:t>
      </w:r>
    </w:p>
    <w:p w:rsidR="008E4429" w:rsidRPr="001F0A8D" w:rsidRDefault="00AB7796" w:rsidP="008E4429">
      <w:pPr>
        <w:jc w:val="center"/>
        <w:rPr>
          <w:rFonts w:asciiTheme="minorEastAsia" w:hAnsiTheme="minorEastAsia"/>
          <w:b/>
          <w:sz w:val="36"/>
        </w:rPr>
      </w:pPr>
      <w:r>
        <w:rPr>
          <w:rFonts w:asciiTheme="minorEastAsia" w:hAnsiTheme="minorEastAsia" w:hint="eastAsia"/>
          <w:b/>
          <w:sz w:val="36"/>
        </w:rPr>
        <w:t>住院医师规范化</w:t>
      </w:r>
      <w:r w:rsidR="008E4429">
        <w:rPr>
          <w:rFonts w:asciiTheme="minorEastAsia" w:hAnsiTheme="minorEastAsia" w:hint="eastAsia"/>
          <w:b/>
          <w:sz w:val="36"/>
        </w:rPr>
        <w:t>培训基地</w:t>
      </w:r>
      <w:r w:rsidR="008E4429" w:rsidRPr="001F0A8D">
        <w:rPr>
          <w:rFonts w:asciiTheme="minorEastAsia" w:hAnsiTheme="minorEastAsia" w:hint="eastAsia"/>
          <w:b/>
          <w:sz w:val="36"/>
        </w:rPr>
        <w:t>简介</w:t>
      </w:r>
    </w:p>
    <w:p w:rsidR="008E4429" w:rsidRPr="00F06C0D" w:rsidRDefault="008E4429" w:rsidP="008E4429">
      <w:pPr>
        <w:ind w:firstLine="645"/>
        <w:rPr>
          <w:rFonts w:ascii="微软雅黑" w:eastAsia="微软雅黑" w:hAnsi="微软雅黑" w:cs="Times New Roman"/>
          <w:color w:val="000000" w:themeColor="text1"/>
          <w:kern w:val="0"/>
          <w:sz w:val="28"/>
          <w:szCs w:val="18"/>
        </w:rPr>
      </w:pPr>
      <w:r w:rsidRPr="00F06C0D">
        <w:rPr>
          <w:rFonts w:ascii="微软雅黑" w:eastAsia="微软雅黑" w:hAnsi="微软雅黑" w:cs="Times New Roman" w:hint="eastAsia"/>
          <w:color w:val="000000" w:themeColor="text1"/>
          <w:kern w:val="0"/>
          <w:sz w:val="28"/>
          <w:szCs w:val="18"/>
        </w:rPr>
        <w:t>北京大学人民医院是由中国人筹资创建的第一所现代化综合医院，是北京大学第二临床医学院，</w:t>
      </w:r>
      <w:proofErr w:type="gramStart"/>
      <w:r w:rsidRPr="00F06C0D">
        <w:rPr>
          <w:rFonts w:ascii="微软雅黑" w:eastAsia="微软雅黑" w:hAnsi="微软雅黑" w:cs="Times New Roman" w:hint="eastAsia"/>
          <w:color w:val="000000" w:themeColor="text1"/>
          <w:kern w:val="0"/>
          <w:sz w:val="28"/>
          <w:szCs w:val="18"/>
        </w:rPr>
        <w:t>医</w:t>
      </w:r>
      <w:proofErr w:type="gramEnd"/>
      <w:r w:rsidRPr="00F06C0D">
        <w:rPr>
          <w:rFonts w:ascii="微软雅黑" w:eastAsia="微软雅黑" w:hAnsi="微软雅黑" w:cs="Times New Roman" w:hint="eastAsia"/>
          <w:color w:val="000000" w:themeColor="text1"/>
          <w:kern w:val="0"/>
          <w:sz w:val="28"/>
          <w:szCs w:val="18"/>
        </w:rPr>
        <w:t>教研在国内属领先地位。</w:t>
      </w:r>
    </w:p>
    <w:p w:rsidR="008E4429" w:rsidRPr="00AD61F1" w:rsidRDefault="008E4429" w:rsidP="0019644C">
      <w:pPr>
        <w:ind w:firstLine="645"/>
        <w:rPr>
          <w:rFonts w:ascii="微软雅黑" w:eastAsia="微软雅黑" w:hAnsi="微软雅黑" w:cs="Times New Roman"/>
          <w:kern w:val="0"/>
          <w:sz w:val="28"/>
          <w:szCs w:val="18"/>
        </w:rPr>
      </w:pPr>
      <w:r w:rsidRPr="00597D64">
        <w:rPr>
          <w:rFonts w:ascii="微软雅黑" w:eastAsia="微软雅黑" w:hAnsi="微软雅黑" w:cs="Times New Roman" w:hint="eastAsia"/>
          <w:color w:val="000000" w:themeColor="text1"/>
          <w:kern w:val="0"/>
          <w:sz w:val="28"/>
          <w:szCs w:val="18"/>
        </w:rPr>
        <w:t>医院学科齐全，</w:t>
      </w:r>
      <w:r w:rsidRPr="00325D34">
        <w:rPr>
          <w:rFonts w:ascii="微软雅黑" w:eastAsia="微软雅黑" w:hAnsi="微软雅黑" w:cs="Times New Roman" w:hint="eastAsia"/>
          <w:kern w:val="0"/>
          <w:sz w:val="28"/>
          <w:szCs w:val="18"/>
        </w:rPr>
        <w:t>设有4</w:t>
      </w:r>
      <w:r w:rsidR="00147076">
        <w:rPr>
          <w:rFonts w:ascii="微软雅黑" w:eastAsia="微软雅黑" w:hAnsi="微软雅黑" w:cs="Times New Roman" w:hint="eastAsia"/>
          <w:kern w:val="0"/>
          <w:sz w:val="28"/>
          <w:szCs w:val="18"/>
        </w:rPr>
        <w:t>6</w:t>
      </w:r>
      <w:r w:rsidRPr="00325D34">
        <w:rPr>
          <w:rFonts w:ascii="微软雅黑" w:eastAsia="微软雅黑" w:hAnsi="微软雅黑" w:cs="Times New Roman" w:hint="eastAsia"/>
          <w:kern w:val="0"/>
          <w:sz w:val="28"/>
          <w:szCs w:val="18"/>
        </w:rPr>
        <w:t>个临床科室，1</w:t>
      </w:r>
      <w:r w:rsidR="00147076">
        <w:rPr>
          <w:rFonts w:ascii="微软雅黑" w:eastAsia="微软雅黑" w:hAnsi="微软雅黑" w:cs="Times New Roman" w:hint="eastAsia"/>
          <w:kern w:val="0"/>
          <w:sz w:val="28"/>
          <w:szCs w:val="18"/>
        </w:rPr>
        <w:t>3</w:t>
      </w:r>
      <w:r w:rsidRPr="00325D34">
        <w:rPr>
          <w:rFonts w:ascii="微软雅黑" w:eastAsia="微软雅黑" w:hAnsi="微软雅黑" w:cs="Times New Roman" w:hint="eastAsia"/>
          <w:kern w:val="0"/>
          <w:sz w:val="28"/>
          <w:szCs w:val="18"/>
        </w:rPr>
        <w:t>个医技科室，</w:t>
      </w:r>
      <w:r w:rsidR="00306A8C">
        <w:rPr>
          <w:rFonts w:ascii="微软雅黑" w:eastAsia="微软雅黑" w:hAnsi="微软雅黑" w:cs="Times New Roman" w:hint="eastAsia"/>
          <w:color w:val="000000" w:themeColor="text1"/>
          <w:kern w:val="0"/>
          <w:sz w:val="28"/>
          <w:szCs w:val="18"/>
        </w:rPr>
        <w:t>9</w:t>
      </w:r>
      <w:r w:rsidRPr="00EA7043">
        <w:rPr>
          <w:rFonts w:ascii="微软雅黑" w:eastAsia="微软雅黑" w:hAnsi="微软雅黑" w:cs="Times New Roman" w:hint="eastAsia"/>
          <w:color w:val="000000" w:themeColor="text1"/>
          <w:kern w:val="0"/>
          <w:sz w:val="28"/>
          <w:szCs w:val="18"/>
        </w:rPr>
        <w:t>个科研平台，</w:t>
      </w:r>
      <w:r w:rsidR="00306A8C">
        <w:rPr>
          <w:rFonts w:ascii="微软雅黑" w:eastAsia="微软雅黑" w:hAnsi="微软雅黑" w:cs="Times New Roman" w:hint="eastAsia"/>
          <w:color w:val="000000" w:themeColor="text1"/>
          <w:kern w:val="0"/>
          <w:sz w:val="28"/>
          <w:szCs w:val="18"/>
        </w:rPr>
        <w:t>25</w:t>
      </w:r>
      <w:r w:rsidRPr="00EA7043">
        <w:rPr>
          <w:rFonts w:ascii="微软雅黑" w:eastAsia="微软雅黑" w:hAnsi="微软雅黑" w:cs="Times New Roman" w:hint="eastAsia"/>
          <w:color w:val="000000" w:themeColor="text1"/>
          <w:kern w:val="0"/>
          <w:sz w:val="28"/>
          <w:szCs w:val="18"/>
        </w:rPr>
        <w:t>个行政职能处室。拥有18个国家卫生健康委临床重点专科（心血管内科、内分泌科、风湿免疫科、呼吸内科、血液内科、泌尿外科、肿瘤科、普通外科、胸外科、骨科、妇科、急诊医学科、眼科、重症医学科、皮肤科、感染病科、检验科、专科护理专业），3个国家重大疾病多学科合作诊疗能力建设项目（呼吸与危重症医学科、肝病与感染科、老年科），2个北京市临床重点专科（中医科、儿科），2个国家</w:t>
      </w:r>
      <w:r w:rsidR="00427094" w:rsidRPr="00EA7043">
        <w:rPr>
          <w:rFonts w:ascii="微软雅黑" w:eastAsia="微软雅黑" w:hAnsi="微软雅黑" w:cs="Times New Roman" w:hint="eastAsia"/>
          <w:color w:val="000000" w:themeColor="text1"/>
          <w:kern w:val="0"/>
          <w:sz w:val="28"/>
          <w:szCs w:val="18"/>
        </w:rPr>
        <w:t>级</w:t>
      </w:r>
      <w:r w:rsidR="001D0E16" w:rsidRPr="00EA7043">
        <w:rPr>
          <w:rFonts w:ascii="微软雅黑" w:eastAsia="微软雅黑" w:hAnsi="微软雅黑" w:cs="Times New Roman" w:hint="eastAsia"/>
          <w:color w:val="000000" w:themeColor="text1"/>
          <w:kern w:val="0"/>
          <w:sz w:val="28"/>
          <w:szCs w:val="18"/>
        </w:rPr>
        <w:t>医学</w:t>
      </w:r>
      <w:r w:rsidRPr="00EA7043">
        <w:rPr>
          <w:rFonts w:ascii="微软雅黑" w:eastAsia="微软雅黑" w:hAnsi="微软雅黑" w:cs="Times New Roman" w:hint="eastAsia"/>
          <w:color w:val="000000" w:themeColor="text1"/>
          <w:kern w:val="0"/>
          <w:sz w:val="28"/>
          <w:szCs w:val="18"/>
        </w:rPr>
        <w:t>中心（国家创伤医学中心、国家血液系统疾病临床医学研究中心）、1个教育部重点实验室、</w:t>
      </w:r>
      <w:r w:rsidR="00A607CA" w:rsidRPr="00EA7043">
        <w:rPr>
          <w:rFonts w:ascii="微软雅黑" w:eastAsia="微软雅黑" w:hAnsi="微软雅黑" w:cs="Times New Roman" w:hint="eastAsia"/>
          <w:color w:val="000000" w:themeColor="text1"/>
          <w:kern w:val="0"/>
          <w:sz w:val="28"/>
          <w:szCs w:val="18"/>
        </w:rPr>
        <w:t>1个教育部工程研究中心、</w:t>
      </w:r>
      <w:r w:rsidRPr="00EA7043">
        <w:rPr>
          <w:rFonts w:ascii="微软雅黑" w:eastAsia="微软雅黑" w:hAnsi="微软雅黑" w:cs="Times New Roman" w:hint="eastAsia"/>
          <w:color w:val="000000" w:themeColor="text1"/>
          <w:kern w:val="0"/>
          <w:sz w:val="28"/>
          <w:szCs w:val="18"/>
        </w:rPr>
        <w:t>9个北京市重点实验室、</w:t>
      </w:r>
      <w:r w:rsidR="00A607CA" w:rsidRPr="00EA7043">
        <w:rPr>
          <w:rFonts w:ascii="微软雅黑" w:eastAsia="微软雅黑" w:hAnsi="微软雅黑" w:cs="Times New Roman" w:hint="eastAsia"/>
          <w:color w:val="000000" w:themeColor="text1"/>
          <w:kern w:val="0"/>
          <w:sz w:val="28"/>
          <w:szCs w:val="18"/>
        </w:rPr>
        <w:t>3个北京市国际科技合作基地、</w:t>
      </w:r>
      <w:r w:rsidRPr="00EA7043">
        <w:rPr>
          <w:rFonts w:ascii="微软雅黑" w:eastAsia="微软雅黑" w:hAnsi="微软雅黑" w:cs="Times New Roman" w:hint="eastAsia"/>
          <w:color w:val="000000" w:themeColor="text1"/>
          <w:kern w:val="0"/>
          <w:sz w:val="28"/>
          <w:szCs w:val="18"/>
        </w:rPr>
        <w:t>1个北京临床医学研究中心、5个北京大学研究所和4个北京大学研究中心。共有</w:t>
      </w:r>
      <w:r w:rsidR="00082699" w:rsidRPr="00EA7043">
        <w:rPr>
          <w:rFonts w:ascii="微软雅黑" w:eastAsia="微软雅黑" w:hAnsi="微软雅黑" w:cs="Times New Roman" w:hint="eastAsia"/>
          <w:color w:val="000000" w:themeColor="text1"/>
          <w:kern w:val="0"/>
          <w:sz w:val="28"/>
          <w:szCs w:val="18"/>
        </w:rPr>
        <w:t>12</w:t>
      </w:r>
      <w:r w:rsidRPr="00EA7043">
        <w:rPr>
          <w:rFonts w:ascii="微软雅黑" w:eastAsia="微软雅黑" w:hAnsi="微软雅黑" w:cs="Times New Roman" w:hint="eastAsia"/>
          <w:color w:val="000000" w:themeColor="text1"/>
          <w:kern w:val="0"/>
          <w:sz w:val="28"/>
          <w:szCs w:val="18"/>
        </w:rPr>
        <w:t>个学科在学科影响力排行位列全国前20名（</w:t>
      </w:r>
      <w:r w:rsidR="0019644C" w:rsidRPr="00EA7043">
        <w:rPr>
          <w:rFonts w:ascii="微软雅黑" w:eastAsia="微软雅黑" w:hAnsi="微软雅黑" w:cs="Times New Roman" w:hint="eastAsia"/>
          <w:color w:val="000000" w:themeColor="text1"/>
          <w:kern w:val="0"/>
          <w:sz w:val="28"/>
          <w:szCs w:val="18"/>
        </w:rPr>
        <w:t>血液病学、风湿</w:t>
      </w:r>
      <w:r w:rsidR="0019644C" w:rsidRPr="00AD61F1">
        <w:rPr>
          <w:rFonts w:ascii="微软雅黑" w:eastAsia="微软雅黑" w:hAnsi="微软雅黑" w:cs="Times New Roman" w:hint="eastAsia"/>
          <w:kern w:val="0"/>
          <w:sz w:val="28"/>
          <w:szCs w:val="18"/>
        </w:rPr>
        <w:t>病学与自体免疫病学、胸外科学、心血管外科学、眼科学、骨外科学、皮肤病学、传染病学、变态反应学、内分泌病学与代谢病学、妇产科学、呼吸病学</w:t>
      </w:r>
      <w:r w:rsidRPr="00AD61F1">
        <w:rPr>
          <w:rFonts w:ascii="微软雅黑" w:eastAsia="微软雅黑" w:hAnsi="微软雅黑" w:cs="Times New Roman" w:hint="eastAsia"/>
          <w:kern w:val="0"/>
          <w:sz w:val="28"/>
          <w:szCs w:val="18"/>
        </w:rPr>
        <w:t>）。</w:t>
      </w:r>
      <w:r w:rsidR="00181C22" w:rsidRPr="00AD61F1">
        <w:rPr>
          <w:rFonts w:ascii="微软雅黑" w:eastAsia="微软雅黑" w:hAnsi="微软雅黑" w:cs="Times New Roman" w:hint="eastAsia"/>
          <w:kern w:val="0"/>
          <w:sz w:val="28"/>
          <w:szCs w:val="18"/>
        </w:rPr>
        <w:t>同时是</w:t>
      </w:r>
      <w:r w:rsidRPr="00AD61F1">
        <w:rPr>
          <w:rFonts w:ascii="微软雅黑" w:eastAsia="微软雅黑" w:hAnsi="微软雅黑" w:cs="Times New Roman" w:hint="eastAsia"/>
          <w:kern w:val="0"/>
          <w:sz w:val="28"/>
          <w:szCs w:val="18"/>
        </w:rPr>
        <w:t>国家级教学创新团队。</w:t>
      </w:r>
    </w:p>
    <w:p w:rsidR="008E4429" w:rsidRPr="00AD61F1" w:rsidRDefault="008E4429" w:rsidP="00AC062C">
      <w:pPr>
        <w:ind w:firstLine="645"/>
        <w:rPr>
          <w:rFonts w:ascii="微软雅黑" w:eastAsia="微软雅黑" w:hAnsi="微软雅黑" w:cs="Times New Roman"/>
          <w:sz w:val="28"/>
          <w:szCs w:val="18"/>
        </w:rPr>
      </w:pPr>
      <w:r w:rsidRPr="00AD61F1">
        <w:rPr>
          <w:rFonts w:ascii="微软雅黑" w:eastAsia="微软雅黑" w:hAnsi="微软雅黑" w:cs="Times New Roman" w:hint="eastAsia"/>
          <w:kern w:val="0"/>
          <w:sz w:val="28"/>
          <w:szCs w:val="18"/>
        </w:rPr>
        <w:t>医院现有中国工程院院士3名，教育部长</w:t>
      </w:r>
      <w:proofErr w:type="gramStart"/>
      <w:r w:rsidRPr="00AD61F1">
        <w:rPr>
          <w:rFonts w:ascii="微软雅黑" w:eastAsia="微软雅黑" w:hAnsi="微软雅黑" w:cs="Times New Roman" w:hint="eastAsia"/>
          <w:kern w:val="0"/>
          <w:sz w:val="28"/>
          <w:szCs w:val="18"/>
        </w:rPr>
        <w:t>江学者</w:t>
      </w:r>
      <w:proofErr w:type="gramEnd"/>
      <w:r w:rsidRPr="00AD61F1">
        <w:rPr>
          <w:rFonts w:ascii="微软雅黑" w:eastAsia="微软雅黑" w:hAnsi="微软雅黑" w:cs="Times New Roman" w:hint="eastAsia"/>
          <w:kern w:val="0"/>
          <w:sz w:val="28"/>
          <w:szCs w:val="18"/>
        </w:rPr>
        <w:t>2名，国家万人计划科技创新领军人才3名，科技部中青年科技领军人才1名，国家杰出青年5名，国家973首席科学家3名，教育部青年长江学</w:t>
      </w:r>
      <w:r w:rsidRPr="00AD61F1">
        <w:rPr>
          <w:rFonts w:ascii="微软雅黑" w:eastAsia="微软雅黑" w:hAnsi="微软雅黑" w:cs="Times New Roman" w:hint="eastAsia"/>
          <w:kern w:val="0"/>
          <w:sz w:val="28"/>
          <w:szCs w:val="18"/>
        </w:rPr>
        <w:lastRenderedPageBreak/>
        <w:t>者1名、</w:t>
      </w:r>
      <w:r w:rsidR="00592482" w:rsidRPr="00AD61F1">
        <w:rPr>
          <w:rFonts w:ascii="微软雅黑" w:eastAsia="微软雅黑" w:hAnsi="微软雅黑" w:cs="Times New Roman" w:hint="eastAsia"/>
          <w:kern w:val="0"/>
          <w:sz w:val="28"/>
          <w:szCs w:val="18"/>
        </w:rPr>
        <w:t>国家</w:t>
      </w:r>
      <w:r w:rsidR="000B5729" w:rsidRPr="00AD61F1">
        <w:rPr>
          <w:rFonts w:ascii="微软雅黑" w:eastAsia="微软雅黑" w:hAnsi="微软雅黑" w:cs="Times New Roman" w:hint="eastAsia"/>
          <w:kern w:val="0"/>
          <w:sz w:val="28"/>
          <w:szCs w:val="18"/>
        </w:rPr>
        <w:t>青年拔尖人才</w:t>
      </w:r>
      <w:r w:rsidR="000B5729" w:rsidRPr="00AD61F1">
        <w:rPr>
          <w:rFonts w:ascii="微软雅黑" w:eastAsia="微软雅黑" w:hAnsi="微软雅黑" w:cs="Times New Roman"/>
          <w:kern w:val="0"/>
          <w:sz w:val="28"/>
          <w:szCs w:val="18"/>
        </w:rPr>
        <w:t>1名</w:t>
      </w:r>
      <w:r w:rsidR="00AC062C" w:rsidRPr="00AD61F1">
        <w:rPr>
          <w:rFonts w:ascii="微软雅黑" w:eastAsia="微软雅黑" w:hAnsi="微软雅黑" w:cs="Times New Roman" w:hint="eastAsia"/>
          <w:sz w:val="28"/>
          <w:szCs w:val="18"/>
        </w:rPr>
        <w:t>、</w:t>
      </w:r>
      <w:r w:rsidRPr="00AD61F1">
        <w:rPr>
          <w:rFonts w:ascii="微软雅黑" w:eastAsia="微软雅黑" w:hAnsi="微软雅黑" w:cs="Times New Roman" w:hint="eastAsia"/>
          <w:kern w:val="0"/>
          <w:sz w:val="28"/>
          <w:szCs w:val="18"/>
        </w:rPr>
        <w:t>新世纪优秀人才10名，科技北京百名领军人才1名，北京市科技新星2</w:t>
      </w:r>
      <w:r w:rsidR="00AC062C" w:rsidRPr="00AD61F1">
        <w:rPr>
          <w:rFonts w:ascii="微软雅黑" w:eastAsia="微软雅黑" w:hAnsi="微软雅黑" w:cs="Times New Roman" w:hint="eastAsia"/>
          <w:kern w:val="0"/>
          <w:sz w:val="28"/>
          <w:szCs w:val="18"/>
        </w:rPr>
        <w:t>5</w:t>
      </w:r>
      <w:r w:rsidRPr="00AD61F1">
        <w:rPr>
          <w:rFonts w:ascii="微软雅黑" w:eastAsia="微软雅黑" w:hAnsi="微软雅黑" w:cs="Times New Roman" w:hint="eastAsia"/>
          <w:kern w:val="0"/>
          <w:sz w:val="28"/>
          <w:szCs w:val="18"/>
        </w:rPr>
        <w:t>人。国家级教学名师2名，北京市级教学名师4名，在岗博士硕士生导师2</w:t>
      </w:r>
      <w:r w:rsidR="0006132F" w:rsidRPr="00AD61F1">
        <w:rPr>
          <w:rFonts w:ascii="微软雅黑" w:eastAsia="微软雅黑" w:hAnsi="微软雅黑" w:cs="Times New Roman" w:hint="eastAsia"/>
          <w:kern w:val="0"/>
          <w:sz w:val="28"/>
          <w:szCs w:val="18"/>
        </w:rPr>
        <w:t>29</w:t>
      </w:r>
      <w:r w:rsidRPr="00AD61F1">
        <w:rPr>
          <w:rFonts w:ascii="微软雅黑" w:eastAsia="微软雅黑" w:hAnsi="微软雅黑" w:cs="Times New Roman" w:hint="eastAsia"/>
          <w:kern w:val="0"/>
          <w:sz w:val="28"/>
          <w:szCs w:val="18"/>
        </w:rPr>
        <w:t>名。国家级精品课程4门，国家级精品资源共享课程1门。连续三次荣获国家级教育教学成果一等奖。有1</w:t>
      </w:r>
      <w:r w:rsidR="0006132F" w:rsidRPr="00AD61F1">
        <w:rPr>
          <w:rFonts w:ascii="微软雅黑" w:eastAsia="微软雅黑" w:hAnsi="微软雅黑" w:cs="Times New Roman" w:hint="eastAsia"/>
          <w:kern w:val="0"/>
          <w:sz w:val="28"/>
          <w:szCs w:val="18"/>
        </w:rPr>
        <w:t>7</w:t>
      </w:r>
      <w:r w:rsidRPr="00AD61F1">
        <w:rPr>
          <w:rFonts w:ascii="微软雅黑" w:eastAsia="微软雅黑" w:hAnsi="微软雅黑" w:cs="Times New Roman" w:hint="eastAsia"/>
          <w:kern w:val="0"/>
          <w:sz w:val="28"/>
          <w:szCs w:val="18"/>
        </w:rPr>
        <w:t>个</w:t>
      </w:r>
      <w:proofErr w:type="gramStart"/>
      <w:r w:rsidRPr="00AD61F1">
        <w:rPr>
          <w:rFonts w:ascii="微软雅黑" w:eastAsia="微软雅黑" w:hAnsi="微软雅黑" w:cs="Times New Roman" w:hint="eastAsia"/>
          <w:kern w:val="0"/>
          <w:sz w:val="28"/>
          <w:szCs w:val="18"/>
        </w:rPr>
        <w:t>国家住培专业</w:t>
      </w:r>
      <w:proofErr w:type="gramEnd"/>
      <w:r w:rsidRPr="00AD61F1">
        <w:rPr>
          <w:rFonts w:ascii="微软雅黑" w:eastAsia="微软雅黑" w:hAnsi="微软雅黑" w:cs="Times New Roman" w:hint="eastAsia"/>
          <w:kern w:val="0"/>
          <w:sz w:val="28"/>
          <w:szCs w:val="18"/>
        </w:rPr>
        <w:t>基地</w:t>
      </w:r>
      <w:r w:rsidR="0006132F" w:rsidRPr="00AD61F1">
        <w:rPr>
          <w:rFonts w:ascii="微软雅黑" w:eastAsia="微软雅黑" w:hAnsi="微软雅黑" w:cs="Times New Roman" w:hint="eastAsia"/>
          <w:kern w:val="0"/>
          <w:sz w:val="28"/>
          <w:szCs w:val="18"/>
        </w:rPr>
        <w:t>(内科、儿科、急诊科、皮肤科、神经内科、全科、重症医学科、外科、妇产科、眼科、耳鼻咽喉科、麻醉科、临床病理科、检验医学科、放射科、超声医学科、核医学科)</w:t>
      </w:r>
      <w:r w:rsidRPr="00AD61F1">
        <w:rPr>
          <w:rFonts w:ascii="微软雅黑" w:eastAsia="微软雅黑" w:hAnsi="微软雅黑" w:cs="Times New Roman" w:hint="eastAsia"/>
          <w:kern w:val="0"/>
          <w:sz w:val="28"/>
          <w:szCs w:val="18"/>
        </w:rPr>
        <w:t>、</w:t>
      </w:r>
      <w:r w:rsidR="0006132F" w:rsidRPr="00AD61F1">
        <w:rPr>
          <w:rFonts w:ascii="微软雅黑" w:eastAsia="微软雅黑" w:hAnsi="微软雅黑" w:cs="Times New Roman" w:hint="eastAsia"/>
          <w:kern w:val="0"/>
          <w:sz w:val="28"/>
          <w:szCs w:val="18"/>
        </w:rPr>
        <w:t>2个北京市</w:t>
      </w:r>
      <w:proofErr w:type="gramStart"/>
      <w:r w:rsidR="0006132F" w:rsidRPr="00AD61F1">
        <w:rPr>
          <w:rFonts w:ascii="微软雅黑" w:eastAsia="微软雅黑" w:hAnsi="微软雅黑" w:cs="Times New Roman" w:hint="eastAsia"/>
          <w:kern w:val="0"/>
          <w:sz w:val="28"/>
          <w:szCs w:val="18"/>
        </w:rPr>
        <w:t>住培专业</w:t>
      </w:r>
      <w:proofErr w:type="gramEnd"/>
      <w:r w:rsidR="0006132F" w:rsidRPr="00AD61F1">
        <w:rPr>
          <w:rFonts w:ascii="微软雅黑" w:eastAsia="微软雅黑" w:hAnsi="微软雅黑" w:cs="Times New Roman" w:hint="eastAsia"/>
          <w:kern w:val="0"/>
          <w:sz w:val="28"/>
          <w:szCs w:val="18"/>
        </w:rPr>
        <w:t>基地（临床检验技师、住院药师）、</w:t>
      </w:r>
      <w:r w:rsidRPr="00AD61F1">
        <w:rPr>
          <w:rFonts w:ascii="微软雅黑" w:eastAsia="微软雅黑" w:hAnsi="微软雅黑" w:cs="Times New Roman" w:hint="eastAsia"/>
          <w:kern w:val="0"/>
          <w:sz w:val="28"/>
          <w:szCs w:val="18"/>
        </w:rPr>
        <w:t>5个</w:t>
      </w:r>
      <w:proofErr w:type="gramStart"/>
      <w:r w:rsidRPr="00AD61F1">
        <w:rPr>
          <w:rFonts w:ascii="微软雅黑" w:eastAsia="微软雅黑" w:hAnsi="微软雅黑" w:cs="Times New Roman" w:hint="eastAsia"/>
          <w:kern w:val="0"/>
          <w:sz w:val="28"/>
          <w:szCs w:val="18"/>
        </w:rPr>
        <w:t>国家专培基地</w:t>
      </w:r>
      <w:proofErr w:type="gramEnd"/>
      <w:r w:rsidR="0006132F" w:rsidRPr="00AD61F1">
        <w:rPr>
          <w:rFonts w:ascii="微软雅黑" w:eastAsia="微软雅黑" w:hAnsi="微软雅黑" w:cs="Times New Roman" w:hint="eastAsia"/>
          <w:kern w:val="0"/>
          <w:sz w:val="28"/>
          <w:szCs w:val="18"/>
        </w:rPr>
        <w:t>（心血管病学、呼吸与危重病学、内科危重症学、外科危重症学、普通外科学）、</w:t>
      </w:r>
      <w:r w:rsidRPr="00AD61F1">
        <w:rPr>
          <w:rFonts w:ascii="微软雅黑" w:eastAsia="微软雅黑" w:hAnsi="微软雅黑" w:cs="Times New Roman" w:hint="eastAsia"/>
          <w:kern w:val="0"/>
          <w:sz w:val="28"/>
          <w:szCs w:val="18"/>
        </w:rPr>
        <w:t>4个</w:t>
      </w:r>
      <w:proofErr w:type="gramStart"/>
      <w:r w:rsidRPr="00AD61F1">
        <w:rPr>
          <w:rFonts w:ascii="微软雅黑" w:eastAsia="微软雅黑" w:hAnsi="微软雅黑" w:cs="Times New Roman" w:hint="eastAsia"/>
          <w:kern w:val="0"/>
          <w:sz w:val="28"/>
          <w:szCs w:val="18"/>
        </w:rPr>
        <w:t>北京市住培临床</w:t>
      </w:r>
      <w:proofErr w:type="gramEnd"/>
      <w:r w:rsidRPr="00AD61F1">
        <w:rPr>
          <w:rFonts w:ascii="微软雅黑" w:eastAsia="微软雅黑" w:hAnsi="微软雅黑" w:cs="Times New Roman" w:hint="eastAsia"/>
          <w:kern w:val="0"/>
          <w:sz w:val="28"/>
          <w:szCs w:val="18"/>
        </w:rPr>
        <w:t>实践技能考核中心，临床能力培训中心在中国首个通过国际医学模拟认证。为我国培养了大批学科带头人和骨干。</w:t>
      </w:r>
    </w:p>
    <w:p w:rsidR="008E4429" w:rsidRPr="00AD61F1" w:rsidRDefault="008E4429" w:rsidP="008E4429">
      <w:pPr>
        <w:ind w:firstLine="645"/>
        <w:rPr>
          <w:rFonts w:ascii="微软雅黑" w:eastAsia="微软雅黑" w:hAnsi="微软雅黑" w:cs="Times New Roman"/>
          <w:color w:val="FF0000"/>
          <w:kern w:val="0"/>
          <w:sz w:val="28"/>
          <w:szCs w:val="18"/>
        </w:rPr>
      </w:pPr>
      <w:r w:rsidRPr="00AD61F1">
        <w:rPr>
          <w:rFonts w:ascii="微软雅黑" w:eastAsia="微软雅黑" w:hAnsi="微软雅黑" w:cs="Times New Roman" w:hint="eastAsia"/>
          <w:kern w:val="0"/>
          <w:sz w:val="28"/>
          <w:szCs w:val="18"/>
        </w:rPr>
        <w:t>医院在我国医学教育领域具有重要地位，是教育部临床实践教学</w:t>
      </w:r>
      <w:proofErr w:type="gramStart"/>
      <w:r w:rsidRPr="00AD61F1">
        <w:rPr>
          <w:rFonts w:ascii="微软雅黑" w:eastAsia="微软雅黑" w:hAnsi="微软雅黑" w:cs="Times New Roman" w:hint="eastAsia"/>
          <w:kern w:val="0"/>
          <w:sz w:val="28"/>
          <w:szCs w:val="18"/>
        </w:rPr>
        <w:t>指导分</w:t>
      </w:r>
      <w:proofErr w:type="gramEnd"/>
      <w:r w:rsidRPr="00AD61F1">
        <w:rPr>
          <w:rFonts w:ascii="微软雅黑" w:eastAsia="微软雅黑" w:hAnsi="微软雅黑" w:cs="Times New Roman" w:hint="eastAsia"/>
          <w:kern w:val="0"/>
          <w:sz w:val="28"/>
          <w:szCs w:val="18"/>
        </w:rPr>
        <w:t>委员会和全国高校附属医院临床实践教育联盟的牵头单位。2018年获</w:t>
      </w:r>
      <w:proofErr w:type="gramStart"/>
      <w:r w:rsidRPr="00AD61F1">
        <w:rPr>
          <w:rFonts w:ascii="微软雅黑" w:eastAsia="微软雅黑" w:hAnsi="微软雅黑" w:cs="Times New Roman" w:hint="eastAsia"/>
          <w:kern w:val="0"/>
          <w:sz w:val="28"/>
          <w:szCs w:val="18"/>
        </w:rPr>
        <w:t>批国家</w:t>
      </w:r>
      <w:proofErr w:type="gramEnd"/>
      <w:r w:rsidRPr="00AD61F1">
        <w:rPr>
          <w:rFonts w:ascii="微软雅黑" w:eastAsia="微软雅黑" w:hAnsi="微软雅黑" w:cs="Times New Roman" w:hint="eastAsia"/>
          <w:kern w:val="0"/>
          <w:sz w:val="28"/>
          <w:szCs w:val="18"/>
        </w:rPr>
        <w:t>临床教学培训示范中心。</w:t>
      </w:r>
    </w:p>
    <w:p w:rsidR="008E4429" w:rsidRPr="004B28CF" w:rsidRDefault="008E4429" w:rsidP="00AD61F1">
      <w:pPr>
        <w:ind w:firstLine="645"/>
        <w:jc w:val="center"/>
        <w:rPr>
          <w:rFonts w:ascii="微软雅黑" w:eastAsia="微软雅黑" w:hAnsi="微软雅黑" w:cs="Times New Roman"/>
          <w:color w:val="000000" w:themeColor="text1"/>
          <w:kern w:val="0"/>
          <w:sz w:val="28"/>
          <w:szCs w:val="18"/>
        </w:rPr>
      </w:pPr>
    </w:p>
    <w:p w:rsidR="00AD61F1" w:rsidRPr="00AD61F1" w:rsidRDefault="00AD61F1" w:rsidP="00AD61F1">
      <w:pPr>
        <w:widowControl/>
        <w:shd w:val="clear" w:color="auto" w:fill="FFFFFF"/>
        <w:jc w:val="left"/>
        <w:rPr>
          <w:rFonts w:ascii="Helvetica" w:eastAsia="宋体" w:hAnsi="Helvetica" w:cs="Helvetica"/>
          <w:color w:val="222222"/>
          <w:kern w:val="0"/>
          <w:sz w:val="28"/>
          <w:szCs w:val="28"/>
        </w:rPr>
      </w:pPr>
      <w:r w:rsidRPr="00AD61F1">
        <w:rPr>
          <w:rFonts w:ascii="等线 Light" w:eastAsia="等线 Light" w:hAnsi="Helvetica" w:cs="Helvetica" w:hint="eastAsia"/>
          <w:b/>
          <w:bCs/>
          <w:color w:val="222222"/>
          <w:kern w:val="0"/>
          <w:sz w:val="32"/>
        </w:rPr>
        <w:t>学员待遇</w:t>
      </w:r>
    </w:p>
    <w:p w:rsidR="00AD61F1" w:rsidRPr="00AD61F1" w:rsidRDefault="00AD61F1" w:rsidP="00AD61F1">
      <w:pPr>
        <w:widowControl/>
        <w:shd w:val="clear" w:color="auto" w:fill="FFFFFF"/>
        <w:ind w:firstLine="540"/>
        <w:jc w:val="left"/>
        <w:rPr>
          <w:rFonts w:ascii="Helvetica" w:eastAsia="宋体" w:hAnsi="Helvetica" w:cs="Helvetica"/>
          <w:color w:val="222222"/>
          <w:kern w:val="0"/>
          <w:sz w:val="28"/>
          <w:szCs w:val="28"/>
        </w:rPr>
      </w:pPr>
      <w:r w:rsidRPr="00AD61F1">
        <w:rPr>
          <w:rFonts w:ascii="微软雅黑" w:eastAsia="微软雅黑" w:hAnsi="微软雅黑" w:cs="Helvetica" w:hint="eastAsia"/>
          <w:color w:val="333333"/>
          <w:kern w:val="0"/>
          <w:sz w:val="28"/>
        </w:rPr>
        <w:t>医院严格落实国家和北京市关于住院医师规范化培训“两个同等对待”的相关要求；</w:t>
      </w:r>
    </w:p>
    <w:p w:rsidR="00AD61F1" w:rsidRPr="00AD61F1" w:rsidRDefault="00AD61F1" w:rsidP="00AD61F1">
      <w:pPr>
        <w:widowControl/>
        <w:shd w:val="clear" w:color="auto" w:fill="FFFFFF"/>
        <w:ind w:firstLine="540"/>
        <w:jc w:val="left"/>
        <w:rPr>
          <w:rFonts w:ascii="Helvetica" w:eastAsia="宋体" w:hAnsi="Helvetica" w:cs="Helvetica"/>
          <w:color w:val="222222"/>
          <w:kern w:val="0"/>
          <w:sz w:val="28"/>
          <w:szCs w:val="28"/>
        </w:rPr>
      </w:pPr>
      <w:r w:rsidRPr="00AD61F1">
        <w:rPr>
          <w:rFonts w:ascii="微软雅黑" w:eastAsia="微软雅黑" w:hAnsi="微软雅黑" w:cs="Helvetica" w:hint="eastAsia"/>
          <w:color w:val="333333"/>
          <w:kern w:val="0"/>
          <w:sz w:val="28"/>
        </w:rPr>
        <w:t>本单位培训人员、外单位委托培训人员和自主培训人员，根据“同工同酬”的原则，在同等条件下享受同等待遇。</w:t>
      </w:r>
    </w:p>
    <w:p w:rsidR="001205CA" w:rsidRDefault="001205CA"/>
    <w:p w:rsidR="008B0F7F" w:rsidRDefault="008B0F7F"/>
    <w:p w:rsidR="008B0F7F" w:rsidRDefault="008B0F7F"/>
    <w:p w:rsidR="008B0F7F" w:rsidRDefault="008B0F7F"/>
    <w:p w:rsidR="008B0F7F" w:rsidRPr="008B0F7F" w:rsidRDefault="00485166" w:rsidP="008B0F7F">
      <w:pPr>
        <w:widowControl/>
        <w:shd w:val="clear" w:color="auto" w:fill="FFFFFF"/>
        <w:jc w:val="left"/>
        <w:rPr>
          <w:rFonts w:ascii="等线 Light" w:eastAsia="等线 Light" w:hAnsi="Helvetica" w:cs="Helvetica"/>
          <w:b/>
          <w:bCs/>
          <w:color w:val="222222"/>
          <w:kern w:val="0"/>
          <w:sz w:val="32"/>
        </w:rPr>
      </w:pPr>
      <w:r>
        <w:rPr>
          <w:rFonts w:ascii="等线 Light" w:eastAsia="等线 Light" w:hAnsi="Helvetica" w:cs="Helvetica" w:hint="eastAsia"/>
          <w:b/>
          <w:bCs/>
          <w:color w:val="222222"/>
          <w:kern w:val="0"/>
          <w:sz w:val="32"/>
        </w:rPr>
        <w:t>薪资</w:t>
      </w:r>
      <w:r w:rsidR="008B0F7F" w:rsidRPr="008B0F7F">
        <w:rPr>
          <w:rFonts w:ascii="等线 Light" w:eastAsia="等线 Light" w:hAnsi="Helvetica" w:cs="Helvetica" w:hint="eastAsia"/>
          <w:b/>
          <w:bCs/>
          <w:color w:val="222222"/>
          <w:kern w:val="0"/>
          <w:sz w:val="32"/>
        </w:rPr>
        <w:t>构成</w:t>
      </w:r>
    </w:p>
    <w:p w:rsidR="00AD61F1" w:rsidRDefault="00AD61F1" w:rsidP="00AD61F1">
      <w:pPr>
        <w:jc w:val="left"/>
        <w:rPr>
          <w:rFonts w:ascii="微软雅黑" w:eastAsia="微软雅黑" w:hAnsi="微软雅黑"/>
          <w:sz w:val="28"/>
        </w:rPr>
      </w:pPr>
      <w:r>
        <w:rPr>
          <w:rFonts w:ascii="微软雅黑" w:eastAsia="微软雅黑" w:hAnsi="微软雅黑" w:hint="eastAsia"/>
          <w:sz w:val="28"/>
        </w:rPr>
        <w:t>1. 基本劳动报酬（工资、</w:t>
      </w:r>
      <w:r w:rsidR="00872F97">
        <w:rPr>
          <w:rFonts w:ascii="微软雅黑" w:eastAsia="微软雅黑" w:hAnsi="微软雅黑" w:hint="eastAsia"/>
          <w:sz w:val="28"/>
        </w:rPr>
        <w:t>社保</w:t>
      </w:r>
      <w:r>
        <w:rPr>
          <w:rFonts w:ascii="微软雅黑" w:eastAsia="微软雅黑" w:hAnsi="微软雅黑" w:hint="eastAsia"/>
          <w:sz w:val="28"/>
        </w:rPr>
        <w:t>及公积金）</w:t>
      </w:r>
    </w:p>
    <w:p w:rsidR="00AD61F1" w:rsidRDefault="00AD61F1" w:rsidP="00AD61F1">
      <w:pPr>
        <w:ind w:firstLineChars="250" w:firstLine="700"/>
        <w:jc w:val="left"/>
        <w:rPr>
          <w:rFonts w:ascii="微软雅黑" w:eastAsia="微软雅黑" w:hAnsi="微软雅黑"/>
          <w:sz w:val="28"/>
        </w:rPr>
      </w:pPr>
      <w:r>
        <w:rPr>
          <w:rFonts w:ascii="微软雅黑" w:eastAsia="微软雅黑" w:hAnsi="微软雅黑" w:hint="eastAsia"/>
          <w:sz w:val="28"/>
        </w:rPr>
        <w:t>社会人：本科学历3697.34元</w:t>
      </w:r>
      <w:r w:rsidR="000D23F6">
        <w:rPr>
          <w:rFonts w:ascii="微软雅黑" w:eastAsia="微软雅黑" w:hAnsi="微软雅黑" w:hint="eastAsia"/>
          <w:sz w:val="28"/>
        </w:rPr>
        <w:t>/</w:t>
      </w:r>
      <w:r>
        <w:rPr>
          <w:rFonts w:ascii="微软雅黑" w:eastAsia="微软雅黑" w:hAnsi="微软雅黑" w:hint="eastAsia"/>
          <w:sz w:val="28"/>
        </w:rPr>
        <w:t>月、硕士研究生学历4444.84元</w:t>
      </w:r>
      <w:r w:rsidR="000D23F6">
        <w:rPr>
          <w:rFonts w:ascii="微软雅黑" w:eastAsia="微软雅黑" w:hAnsi="微软雅黑" w:hint="eastAsia"/>
          <w:sz w:val="28"/>
        </w:rPr>
        <w:t>/</w:t>
      </w:r>
      <w:r>
        <w:rPr>
          <w:rFonts w:ascii="微软雅黑" w:eastAsia="微软雅黑" w:hAnsi="微软雅黑" w:hint="eastAsia"/>
          <w:sz w:val="28"/>
        </w:rPr>
        <w:t>月、博士研究生5128.67元</w:t>
      </w:r>
      <w:r w:rsidR="000D23F6">
        <w:rPr>
          <w:rFonts w:ascii="微软雅黑" w:eastAsia="微软雅黑" w:hAnsi="微软雅黑" w:hint="eastAsia"/>
          <w:sz w:val="28"/>
        </w:rPr>
        <w:t>/</w:t>
      </w:r>
      <w:r>
        <w:rPr>
          <w:rFonts w:ascii="微软雅黑" w:eastAsia="微软雅黑" w:hAnsi="微软雅黑" w:hint="eastAsia"/>
          <w:sz w:val="28"/>
        </w:rPr>
        <w:t>月。</w:t>
      </w:r>
    </w:p>
    <w:p w:rsidR="00AD61F1" w:rsidRDefault="00AD61F1" w:rsidP="00AD61F1">
      <w:pPr>
        <w:ind w:firstLineChars="250" w:firstLine="700"/>
        <w:jc w:val="left"/>
        <w:rPr>
          <w:rFonts w:ascii="微软雅黑" w:eastAsia="微软雅黑" w:hAnsi="微软雅黑"/>
          <w:sz w:val="28"/>
        </w:rPr>
      </w:pPr>
      <w:r>
        <w:rPr>
          <w:rFonts w:ascii="微软雅黑" w:eastAsia="微软雅黑" w:hAnsi="微软雅黑" w:hint="eastAsia"/>
          <w:sz w:val="28"/>
        </w:rPr>
        <w:t>单位人：由原单位发放。</w:t>
      </w:r>
    </w:p>
    <w:p w:rsidR="00AD61F1" w:rsidRDefault="00AD61F1" w:rsidP="00AD61F1">
      <w:pPr>
        <w:jc w:val="left"/>
        <w:rPr>
          <w:rFonts w:ascii="微软雅黑" w:eastAsia="微软雅黑" w:hAnsi="微软雅黑"/>
          <w:sz w:val="28"/>
        </w:rPr>
      </w:pPr>
      <w:r>
        <w:rPr>
          <w:rFonts w:ascii="微软雅黑" w:eastAsia="微软雅黑" w:hAnsi="微软雅黑" w:hint="eastAsia"/>
          <w:sz w:val="28"/>
        </w:rPr>
        <w:t>2.</w:t>
      </w:r>
      <w:r w:rsidR="000C7868">
        <w:rPr>
          <w:rFonts w:ascii="微软雅黑" w:eastAsia="微软雅黑" w:hAnsi="微软雅黑" w:hint="eastAsia"/>
          <w:sz w:val="28"/>
        </w:rPr>
        <w:t xml:space="preserve"> </w:t>
      </w:r>
      <w:r>
        <w:rPr>
          <w:rFonts w:ascii="微软雅黑" w:eastAsia="微软雅黑" w:hAnsi="微软雅黑" w:hint="eastAsia"/>
          <w:sz w:val="28"/>
        </w:rPr>
        <w:t>基本奖金3000元/人/月（含住宿补贴）</w:t>
      </w:r>
    </w:p>
    <w:p w:rsidR="00AD61F1" w:rsidRDefault="00AD61F1" w:rsidP="00AD61F1">
      <w:pPr>
        <w:jc w:val="left"/>
        <w:rPr>
          <w:rFonts w:ascii="微软雅黑" w:eastAsia="微软雅黑" w:hAnsi="微软雅黑"/>
          <w:sz w:val="28"/>
        </w:rPr>
      </w:pPr>
      <w:r>
        <w:rPr>
          <w:rFonts w:ascii="微软雅黑" w:eastAsia="微软雅黑" w:hAnsi="微软雅黑" w:hint="eastAsia"/>
          <w:sz w:val="28"/>
        </w:rPr>
        <w:t>3. 绩效奖金</w:t>
      </w:r>
    </w:p>
    <w:p w:rsidR="00AD61F1" w:rsidRPr="00F27146" w:rsidRDefault="00AD61F1" w:rsidP="00AD61F1">
      <w:pPr>
        <w:ind w:firstLineChars="200" w:firstLine="560"/>
        <w:jc w:val="left"/>
        <w:rPr>
          <w:rFonts w:ascii="微软雅黑" w:eastAsia="微软雅黑" w:hAnsi="微软雅黑"/>
          <w:sz w:val="28"/>
        </w:rPr>
      </w:pPr>
      <w:r>
        <w:rPr>
          <w:rFonts w:ascii="微软雅黑" w:eastAsia="微软雅黑" w:hAnsi="微软雅黑" w:hint="eastAsia"/>
          <w:sz w:val="28"/>
        </w:rPr>
        <w:t>医院按照3000元/人/月标准发放轮转补助至临床科室。临床科室根据临床轮转考核结果，按照同岗同酬原则进行二次分配。实现轮转医师绩效奖金总额达到本科室同年资本院住院医师岗位水平。</w:t>
      </w:r>
    </w:p>
    <w:p w:rsidR="00AD61F1" w:rsidRDefault="00AD61F1" w:rsidP="00AD61F1">
      <w:pPr>
        <w:jc w:val="left"/>
        <w:rPr>
          <w:rFonts w:ascii="微软雅黑" w:eastAsia="微软雅黑" w:hAnsi="微软雅黑"/>
          <w:sz w:val="28"/>
        </w:rPr>
      </w:pPr>
      <w:r>
        <w:rPr>
          <w:rFonts w:ascii="微软雅黑" w:eastAsia="微软雅黑" w:hAnsi="微软雅黑" w:hint="eastAsia"/>
          <w:sz w:val="28"/>
        </w:rPr>
        <w:t>4 急需紧缺专业补助：</w:t>
      </w:r>
    </w:p>
    <w:p w:rsidR="00AD61F1" w:rsidRDefault="00AD61F1" w:rsidP="00AD61F1">
      <w:pPr>
        <w:ind w:firstLine="570"/>
        <w:jc w:val="left"/>
        <w:rPr>
          <w:rFonts w:ascii="微软雅黑" w:eastAsia="微软雅黑" w:hAnsi="微软雅黑"/>
          <w:sz w:val="28"/>
        </w:rPr>
      </w:pPr>
      <w:r>
        <w:rPr>
          <w:rFonts w:ascii="微软雅黑" w:eastAsia="微软雅黑" w:hAnsi="微软雅黑" w:hint="eastAsia"/>
          <w:sz w:val="28"/>
        </w:rPr>
        <w:t>全科、妇产科、急诊科、麻醉科、重症医学科、临床病理科按北京市标准全额额外补助1000元/人/月。</w:t>
      </w:r>
    </w:p>
    <w:p w:rsidR="00AD61F1" w:rsidRDefault="00AD61F1" w:rsidP="00AD61F1">
      <w:pPr>
        <w:jc w:val="left"/>
        <w:rPr>
          <w:rFonts w:ascii="微软雅黑" w:eastAsia="微软雅黑" w:hAnsi="微软雅黑"/>
          <w:sz w:val="28"/>
        </w:rPr>
      </w:pPr>
      <w:r>
        <w:rPr>
          <w:rFonts w:ascii="微软雅黑" w:eastAsia="微软雅黑" w:hAnsi="微软雅黑" w:hint="eastAsia"/>
          <w:sz w:val="28"/>
        </w:rPr>
        <w:t>5. 夜班费： 100元/次</w:t>
      </w:r>
    </w:p>
    <w:p w:rsidR="00AD61F1" w:rsidRDefault="00AD61F1" w:rsidP="00AD61F1">
      <w:pPr>
        <w:rPr>
          <w:rFonts w:hint="eastAsia"/>
        </w:rPr>
      </w:pPr>
      <w:r>
        <w:rPr>
          <w:rFonts w:ascii="微软雅黑" w:eastAsia="微软雅黑" w:hAnsi="微软雅黑" w:hint="eastAsia"/>
          <w:kern w:val="0"/>
          <w:sz w:val="28"/>
        </w:rPr>
        <w:t>6. 年终奖金根据医院年终绩效发放</w:t>
      </w:r>
      <w:r w:rsidR="005E273E">
        <w:rPr>
          <w:rFonts w:hint="eastAsia"/>
        </w:rPr>
        <w:t>。</w:t>
      </w:r>
    </w:p>
    <w:p w:rsidR="005E273E" w:rsidRDefault="005E273E" w:rsidP="00AD61F1">
      <w:pPr>
        <w:rPr>
          <w:rFonts w:hint="eastAsia"/>
        </w:rPr>
      </w:pPr>
    </w:p>
    <w:p w:rsidR="005E273E" w:rsidRDefault="005E273E" w:rsidP="00AD61F1">
      <w:pPr>
        <w:rPr>
          <w:rFonts w:hint="eastAsia"/>
        </w:rPr>
      </w:pPr>
    </w:p>
    <w:p w:rsidR="005E273E" w:rsidRDefault="005E273E" w:rsidP="00AD61F1">
      <w:pPr>
        <w:rPr>
          <w:rFonts w:hint="eastAsia"/>
        </w:rPr>
      </w:pPr>
    </w:p>
    <w:p w:rsidR="005E273E" w:rsidRDefault="005E273E" w:rsidP="00AD61F1">
      <w:pPr>
        <w:rPr>
          <w:rFonts w:hint="eastAsia"/>
        </w:rPr>
      </w:pPr>
    </w:p>
    <w:p w:rsidR="005E273E" w:rsidRDefault="005E273E" w:rsidP="00AD61F1">
      <w:pPr>
        <w:rPr>
          <w:rFonts w:hint="eastAsia"/>
        </w:rPr>
      </w:pPr>
    </w:p>
    <w:p w:rsidR="005E273E" w:rsidRDefault="005E273E" w:rsidP="00AD61F1">
      <w:pPr>
        <w:rPr>
          <w:rFonts w:hint="eastAsia"/>
        </w:rPr>
      </w:pPr>
    </w:p>
    <w:p w:rsidR="005E273E" w:rsidRDefault="005E273E" w:rsidP="00AD61F1">
      <w:pPr>
        <w:rPr>
          <w:rFonts w:hint="eastAsia"/>
        </w:rPr>
      </w:pPr>
    </w:p>
    <w:p w:rsidR="005E273E" w:rsidRDefault="005E273E" w:rsidP="00AD61F1">
      <w:pPr>
        <w:rPr>
          <w:rFonts w:hint="eastAsia"/>
        </w:rPr>
      </w:pPr>
    </w:p>
    <w:p w:rsidR="005E273E" w:rsidRDefault="005E273E" w:rsidP="005E273E">
      <w:pPr>
        <w:jc w:val="right"/>
        <w:rPr>
          <w:rFonts w:ascii="微软雅黑" w:eastAsia="微软雅黑" w:hAnsi="微软雅黑" w:hint="eastAsia"/>
          <w:sz w:val="28"/>
        </w:rPr>
      </w:pPr>
      <w:r w:rsidRPr="005E273E">
        <w:rPr>
          <w:rFonts w:ascii="微软雅黑" w:eastAsia="微软雅黑" w:hAnsi="微软雅黑" w:hint="eastAsia"/>
          <w:sz w:val="28"/>
        </w:rPr>
        <w:t>北京大学人民医院继续教育处</w:t>
      </w:r>
    </w:p>
    <w:p w:rsidR="005E273E" w:rsidRPr="005E273E" w:rsidRDefault="005E273E" w:rsidP="005E273E">
      <w:pPr>
        <w:jc w:val="right"/>
        <w:rPr>
          <w:rFonts w:ascii="微软雅黑" w:eastAsia="微软雅黑" w:hAnsi="微软雅黑"/>
          <w:sz w:val="28"/>
        </w:rPr>
      </w:pPr>
      <w:r>
        <w:rPr>
          <w:rFonts w:ascii="微软雅黑" w:eastAsia="微软雅黑" w:hAnsi="微软雅黑" w:hint="eastAsia"/>
          <w:sz w:val="28"/>
        </w:rPr>
        <w:t>2023.5.30</w:t>
      </w:r>
    </w:p>
    <w:sectPr w:rsidR="005E273E" w:rsidRPr="005E273E" w:rsidSect="001205C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962" w:rsidRDefault="00E74962" w:rsidP="008E4429">
      <w:r>
        <w:separator/>
      </w:r>
    </w:p>
  </w:endnote>
  <w:endnote w:type="continuationSeparator" w:id="0">
    <w:p w:rsidR="00E74962" w:rsidRDefault="00E74962" w:rsidP="008E44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Light">
    <w:altName w:val="宋体"/>
    <w:panose1 w:val="00000000000000000000"/>
    <w:charset w:val="86"/>
    <w:family w:val="roman"/>
    <w:notTrueType/>
    <w:pitch w:val="default"/>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962" w:rsidRDefault="00E74962" w:rsidP="008E4429">
      <w:r>
        <w:separator/>
      </w:r>
    </w:p>
  </w:footnote>
  <w:footnote w:type="continuationSeparator" w:id="0">
    <w:p w:rsidR="00E74962" w:rsidRDefault="00E74962" w:rsidP="008E44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E4429"/>
    <w:rsid w:val="0006132F"/>
    <w:rsid w:val="00082699"/>
    <w:rsid w:val="000B5729"/>
    <w:rsid w:val="000C3952"/>
    <w:rsid w:val="000C7868"/>
    <w:rsid w:val="000D23F6"/>
    <w:rsid w:val="000F2CD0"/>
    <w:rsid w:val="001205CA"/>
    <w:rsid w:val="00147076"/>
    <w:rsid w:val="00181C22"/>
    <w:rsid w:val="0019644C"/>
    <w:rsid w:val="001D0E16"/>
    <w:rsid w:val="0028754D"/>
    <w:rsid w:val="00306A8C"/>
    <w:rsid w:val="004122D9"/>
    <w:rsid w:val="00415EC5"/>
    <w:rsid w:val="00427094"/>
    <w:rsid w:val="00485166"/>
    <w:rsid w:val="004F7792"/>
    <w:rsid w:val="00520511"/>
    <w:rsid w:val="00592482"/>
    <w:rsid w:val="005C1182"/>
    <w:rsid w:val="005D4C8D"/>
    <w:rsid w:val="005E273E"/>
    <w:rsid w:val="0061257A"/>
    <w:rsid w:val="006B002A"/>
    <w:rsid w:val="00721604"/>
    <w:rsid w:val="00833A4C"/>
    <w:rsid w:val="00872F97"/>
    <w:rsid w:val="00873780"/>
    <w:rsid w:val="008B0F7F"/>
    <w:rsid w:val="008C1E59"/>
    <w:rsid w:val="008E4429"/>
    <w:rsid w:val="0093077B"/>
    <w:rsid w:val="0098304E"/>
    <w:rsid w:val="00994252"/>
    <w:rsid w:val="00A42182"/>
    <w:rsid w:val="00A607CA"/>
    <w:rsid w:val="00AB7796"/>
    <w:rsid w:val="00AC062C"/>
    <w:rsid w:val="00AD5E8E"/>
    <w:rsid w:val="00AD61F1"/>
    <w:rsid w:val="00B25CEB"/>
    <w:rsid w:val="00B617B7"/>
    <w:rsid w:val="00B80AFB"/>
    <w:rsid w:val="00CC07D0"/>
    <w:rsid w:val="00D414DA"/>
    <w:rsid w:val="00DD6BA4"/>
    <w:rsid w:val="00DF6D37"/>
    <w:rsid w:val="00E74962"/>
    <w:rsid w:val="00E82FD0"/>
    <w:rsid w:val="00EA7043"/>
    <w:rsid w:val="00EB1E62"/>
    <w:rsid w:val="00F1280C"/>
    <w:rsid w:val="00F1551F"/>
    <w:rsid w:val="00F27146"/>
    <w:rsid w:val="00FC38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4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E44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E4429"/>
    <w:rPr>
      <w:sz w:val="18"/>
      <w:szCs w:val="18"/>
    </w:rPr>
  </w:style>
  <w:style w:type="paragraph" w:styleId="a4">
    <w:name w:val="footer"/>
    <w:basedOn w:val="a"/>
    <w:link w:val="Char0"/>
    <w:uiPriority w:val="99"/>
    <w:semiHidden/>
    <w:unhideWhenUsed/>
    <w:rsid w:val="008E442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E4429"/>
    <w:rPr>
      <w:sz w:val="18"/>
      <w:szCs w:val="18"/>
    </w:rPr>
  </w:style>
  <w:style w:type="character" w:styleId="a5">
    <w:name w:val="annotation reference"/>
    <w:basedOn w:val="a0"/>
    <w:uiPriority w:val="99"/>
    <w:semiHidden/>
    <w:unhideWhenUsed/>
    <w:rsid w:val="00A607CA"/>
    <w:rPr>
      <w:sz w:val="21"/>
      <w:szCs w:val="21"/>
    </w:rPr>
  </w:style>
  <w:style w:type="paragraph" w:styleId="a6">
    <w:name w:val="annotation text"/>
    <w:basedOn w:val="a"/>
    <w:link w:val="Char1"/>
    <w:uiPriority w:val="99"/>
    <w:semiHidden/>
    <w:unhideWhenUsed/>
    <w:rsid w:val="00A607CA"/>
    <w:pPr>
      <w:jc w:val="left"/>
    </w:pPr>
  </w:style>
  <w:style w:type="character" w:customStyle="1" w:styleId="Char1">
    <w:name w:val="批注文字 Char"/>
    <w:basedOn w:val="a0"/>
    <w:link w:val="a6"/>
    <w:uiPriority w:val="99"/>
    <w:semiHidden/>
    <w:rsid w:val="00A607CA"/>
  </w:style>
  <w:style w:type="paragraph" w:styleId="a7">
    <w:name w:val="annotation subject"/>
    <w:basedOn w:val="a6"/>
    <w:next w:val="a6"/>
    <w:link w:val="Char2"/>
    <w:uiPriority w:val="99"/>
    <w:semiHidden/>
    <w:unhideWhenUsed/>
    <w:rsid w:val="00A607CA"/>
    <w:rPr>
      <w:b/>
      <w:bCs/>
    </w:rPr>
  </w:style>
  <w:style w:type="character" w:customStyle="1" w:styleId="Char2">
    <w:name w:val="批注主题 Char"/>
    <w:basedOn w:val="Char1"/>
    <w:link w:val="a7"/>
    <w:uiPriority w:val="99"/>
    <w:semiHidden/>
    <w:rsid w:val="00A607CA"/>
    <w:rPr>
      <w:b/>
      <w:bCs/>
    </w:rPr>
  </w:style>
  <w:style w:type="paragraph" w:styleId="a8">
    <w:name w:val="Balloon Text"/>
    <w:basedOn w:val="a"/>
    <w:link w:val="Char3"/>
    <w:uiPriority w:val="99"/>
    <w:semiHidden/>
    <w:unhideWhenUsed/>
    <w:rsid w:val="00A607CA"/>
    <w:rPr>
      <w:sz w:val="18"/>
      <w:szCs w:val="18"/>
    </w:rPr>
  </w:style>
  <w:style w:type="character" w:customStyle="1" w:styleId="Char3">
    <w:name w:val="批注框文本 Char"/>
    <w:basedOn w:val="a0"/>
    <w:link w:val="a8"/>
    <w:uiPriority w:val="99"/>
    <w:semiHidden/>
    <w:rsid w:val="00A607CA"/>
    <w:rPr>
      <w:sz w:val="18"/>
      <w:szCs w:val="18"/>
    </w:rPr>
  </w:style>
  <w:style w:type="paragraph" w:styleId="a9">
    <w:name w:val="Normal (Web)"/>
    <w:basedOn w:val="a"/>
    <w:uiPriority w:val="99"/>
    <w:semiHidden/>
    <w:unhideWhenUsed/>
    <w:rsid w:val="00AC062C"/>
    <w:pPr>
      <w:widowControl/>
      <w:spacing w:before="100" w:beforeAutospacing="1" w:after="100" w:afterAutospacing="1"/>
      <w:jc w:val="left"/>
    </w:pPr>
    <w:rPr>
      <w:rFonts w:ascii="宋体" w:eastAsia="宋体" w:hAnsi="宋体" w:cs="宋体"/>
      <w:kern w:val="0"/>
      <w:sz w:val="24"/>
      <w:szCs w:val="24"/>
    </w:rPr>
  </w:style>
  <w:style w:type="paragraph" w:styleId="aa">
    <w:name w:val="Title"/>
    <w:basedOn w:val="a"/>
    <w:link w:val="Char4"/>
    <w:uiPriority w:val="10"/>
    <w:qFormat/>
    <w:rsid w:val="00AD61F1"/>
    <w:pPr>
      <w:widowControl/>
      <w:spacing w:before="100" w:beforeAutospacing="1" w:after="100" w:afterAutospacing="1"/>
      <w:jc w:val="left"/>
    </w:pPr>
    <w:rPr>
      <w:rFonts w:ascii="宋体" w:eastAsia="宋体" w:hAnsi="宋体" w:cs="宋体"/>
      <w:kern w:val="0"/>
      <w:sz w:val="24"/>
      <w:szCs w:val="24"/>
    </w:rPr>
  </w:style>
  <w:style w:type="character" w:customStyle="1" w:styleId="Char4">
    <w:name w:val="标题 Char"/>
    <w:basedOn w:val="a0"/>
    <w:link w:val="aa"/>
    <w:uiPriority w:val="10"/>
    <w:rsid w:val="00AD61F1"/>
    <w:rPr>
      <w:rFonts w:ascii="宋体" w:eastAsia="宋体" w:hAnsi="宋体" w:cs="宋体"/>
      <w:kern w:val="0"/>
      <w:sz w:val="24"/>
      <w:szCs w:val="24"/>
    </w:rPr>
  </w:style>
  <w:style w:type="character" w:customStyle="1" w:styleId="cqmavnm">
    <w:name w:val="cqmavnm"/>
    <w:basedOn w:val="a0"/>
    <w:rsid w:val="00AD61F1"/>
  </w:style>
  <w:style w:type="paragraph" w:customStyle="1" w:styleId="p">
    <w:name w:val="p"/>
    <w:basedOn w:val="a"/>
    <w:rsid w:val="00AD61F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47351532">
      <w:bodyDiv w:val="1"/>
      <w:marLeft w:val="0"/>
      <w:marRight w:val="0"/>
      <w:marTop w:val="0"/>
      <w:marBottom w:val="0"/>
      <w:divBdr>
        <w:top w:val="none" w:sz="0" w:space="0" w:color="auto"/>
        <w:left w:val="none" w:sz="0" w:space="0" w:color="auto"/>
        <w:bottom w:val="none" w:sz="0" w:space="0" w:color="auto"/>
        <w:right w:val="none" w:sz="0" w:space="0" w:color="auto"/>
      </w:divBdr>
    </w:div>
    <w:div w:id="965548156">
      <w:bodyDiv w:val="1"/>
      <w:marLeft w:val="0"/>
      <w:marRight w:val="0"/>
      <w:marTop w:val="0"/>
      <w:marBottom w:val="0"/>
      <w:divBdr>
        <w:top w:val="none" w:sz="0" w:space="0" w:color="auto"/>
        <w:left w:val="none" w:sz="0" w:space="0" w:color="auto"/>
        <w:bottom w:val="none" w:sz="0" w:space="0" w:color="auto"/>
        <w:right w:val="none" w:sz="0" w:space="0" w:color="auto"/>
      </w:divBdr>
    </w:div>
    <w:div w:id="1448622955">
      <w:bodyDiv w:val="1"/>
      <w:marLeft w:val="0"/>
      <w:marRight w:val="0"/>
      <w:marTop w:val="0"/>
      <w:marBottom w:val="0"/>
      <w:divBdr>
        <w:top w:val="none" w:sz="0" w:space="0" w:color="auto"/>
        <w:left w:val="none" w:sz="0" w:space="0" w:color="auto"/>
        <w:bottom w:val="none" w:sz="0" w:space="0" w:color="auto"/>
        <w:right w:val="none" w:sz="0" w:space="0" w:color="auto"/>
      </w:divBdr>
    </w:div>
    <w:div w:id="160419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3</Pages>
  <Words>219</Words>
  <Characters>1253</Characters>
  <Application>Microsoft Office Word</Application>
  <DocSecurity>0</DocSecurity>
  <Lines>10</Lines>
  <Paragraphs>2</Paragraphs>
  <ScaleCrop>false</ScaleCrop>
  <Company>Lenovo</Company>
  <LinksUpToDate>false</LinksUpToDate>
  <CharactersWithSpaces>1470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芦宁</dc:creator>
  <cp:keywords/>
  <dc:description/>
  <cp:lastModifiedBy>芦宁</cp:lastModifiedBy>
  <cp:revision>119</cp:revision>
  <dcterms:created xsi:type="dcterms:W3CDTF">2023-05-26T05:30:00Z</dcterms:created>
  <dcterms:modified xsi:type="dcterms:W3CDTF">2023-05-30T01:41:00Z</dcterms:modified>
</cp:coreProperties>
</file>