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0865CE" w:rsidRPr="000865CE">
        <w:rPr>
          <w:rFonts w:hint="eastAsia"/>
          <w:sz w:val="32"/>
          <w:szCs w:val="32"/>
        </w:rPr>
        <w:t>网络准入控制系统</w:t>
      </w:r>
      <w:r w:rsidR="00661EBE" w:rsidRPr="0026488B">
        <w:rPr>
          <w:rFonts w:hint="eastAsia"/>
          <w:sz w:val="32"/>
          <w:szCs w:val="32"/>
        </w:rPr>
        <w:t>运</w:t>
      </w:r>
      <w:proofErr w:type="gramStart"/>
      <w:r w:rsidR="00661EBE" w:rsidRPr="0026488B">
        <w:rPr>
          <w:rFonts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0865CE" w:rsidRPr="000865CE" w:rsidRDefault="000865CE" w:rsidP="000865CE">
      <w:pPr>
        <w:keepNext/>
        <w:keepLines/>
        <w:spacing w:before="340" w:after="330" w:line="578" w:lineRule="auto"/>
        <w:ind w:leftChars="-1" w:left="2" w:hangingChars="1" w:hanging="4"/>
        <w:outlineLvl w:val="0"/>
        <w:rPr>
          <w:rFonts w:ascii="Calibri" w:hAnsi="Calibri"/>
          <w:b/>
          <w:bCs/>
          <w:kern w:val="44"/>
          <w:sz w:val="44"/>
          <w:szCs w:val="44"/>
        </w:rPr>
      </w:pPr>
      <w:r w:rsidRPr="000865CE">
        <w:rPr>
          <w:rFonts w:ascii="Calibri" w:hAnsi="Calibri" w:hint="eastAsia"/>
          <w:b/>
          <w:bCs/>
          <w:kern w:val="44"/>
          <w:sz w:val="44"/>
          <w:szCs w:val="44"/>
        </w:rPr>
        <w:t>项目背景</w:t>
      </w:r>
    </w:p>
    <w:p w:rsidR="000865CE" w:rsidRPr="000865CE" w:rsidRDefault="000865CE" w:rsidP="000865CE">
      <w:pPr>
        <w:spacing w:line="360" w:lineRule="auto"/>
        <w:ind w:firstLineChars="200" w:firstLine="560"/>
        <w:jc w:val="left"/>
        <w:rPr>
          <w:rFonts w:ascii="宋体" w:hAnsi="宋体" w:hint="eastAsia"/>
          <w:color w:val="000000"/>
          <w:sz w:val="28"/>
          <w:szCs w:val="28"/>
        </w:rPr>
      </w:pPr>
      <w:r w:rsidRPr="000865CE">
        <w:rPr>
          <w:rFonts w:ascii="宋体" w:hAnsi="宋体" w:hint="eastAsia"/>
          <w:color w:val="000000"/>
          <w:sz w:val="28"/>
          <w:szCs w:val="28"/>
        </w:rPr>
        <w:t>北京大学人民医院网络准入控制系统服务即将过保，为保障医院业务系统安全、稳定运行，需要购买网络准入控制系统维保服务，要求提供设备原厂运维服务，包括巡检服务、技术培训、应急响应服务。</w:t>
      </w:r>
    </w:p>
    <w:p w:rsidR="000865CE" w:rsidRPr="000865CE" w:rsidRDefault="000865CE" w:rsidP="000865CE">
      <w:pPr>
        <w:keepNext/>
        <w:keepLines/>
        <w:spacing w:before="340" w:after="330" w:line="578" w:lineRule="auto"/>
        <w:ind w:leftChars="-1" w:left="2" w:hangingChars="1" w:hanging="4"/>
        <w:outlineLvl w:val="0"/>
        <w:rPr>
          <w:rFonts w:ascii="Calibri" w:hAnsi="Calibri"/>
          <w:b/>
          <w:bCs/>
          <w:kern w:val="44"/>
          <w:sz w:val="44"/>
          <w:szCs w:val="44"/>
        </w:rPr>
      </w:pPr>
      <w:r w:rsidRPr="000865CE">
        <w:rPr>
          <w:rFonts w:ascii="Calibri" w:hAnsi="Calibri" w:hint="eastAsia"/>
          <w:b/>
          <w:bCs/>
          <w:kern w:val="44"/>
          <w:sz w:val="44"/>
          <w:szCs w:val="44"/>
        </w:rPr>
        <w:t>维保服务范围及服务要求如下</w:t>
      </w: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服务范围：</w:t>
      </w:r>
    </w:p>
    <w:p w:rsidR="000865CE" w:rsidRDefault="000865CE" w:rsidP="000865CE">
      <w:pPr>
        <w:widowControl/>
        <w:spacing w:line="288" w:lineRule="auto"/>
        <w:ind w:firstLineChars="200" w:firstLine="560"/>
        <w:jc w:val="left"/>
        <w:rPr>
          <w:rFonts w:ascii="宋体" w:hAnsi="宋体"/>
          <w:sz w:val="28"/>
          <w:szCs w:val="28"/>
        </w:rPr>
      </w:pPr>
      <w:r w:rsidRPr="000865CE">
        <w:rPr>
          <w:rFonts w:ascii="宋体" w:hAnsi="宋体" w:hint="eastAsia"/>
          <w:sz w:val="28"/>
          <w:szCs w:val="28"/>
        </w:rPr>
        <w:t>网络准入控制系统： PC终端</w:t>
      </w:r>
      <w:r w:rsidRPr="000865CE">
        <w:rPr>
          <w:rFonts w:ascii="宋体" w:hAnsi="宋体"/>
          <w:sz w:val="28"/>
          <w:szCs w:val="28"/>
        </w:rPr>
        <w:t>4</w:t>
      </w:r>
      <w:r w:rsidRPr="000865CE">
        <w:rPr>
          <w:rFonts w:ascii="宋体" w:hAnsi="宋体" w:hint="eastAsia"/>
          <w:sz w:val="28"/>
          <w:szCs w:val="28"/>
        </w:rPr>
        <w:t>000点</w:t>
      </w:r>
    </w:p>
    <w:p w:rsidR="00376EDA" w:rsidRPr="00376EDA" w:rsidRDefault="00376EDA" w:rsidP="00376EDA">
      <w:pPr>
        <w:keepNext/>
        <w:keepLines/>
        <w:spacing w:before="340" w:after="330" w:line="578" w:lineRule="auto"/>
        <w:ind w:leftChars="-1" w:left="2" w:hangingChars="1" w:hanging="4"/>
        <w:outlineLvl w:val="0"/>
        <w:rPr>
          <w:rFonts w:ascii="Calibri" w:hAnsi="Calibri"/>
          <w:b/>
          <w:bCs/>
          <w:kern w:val="44"/>
          <w:sz w:val="44"/>
          <w:szCs w:val="44"/>
        </w:rPr>
      </w:pPr>
      <w:r w:rsidRPr="00376EDA">
        <w:rPr>
          <w:rFonts w:ascii="Calibri" w:hAnsi="Calibri" w:hint="eastAsia"/>
          <w:b/>
          <w:bCs/>
          <w:kern w:val="44"/>
          <w:sz w:val="44"/>
          <w:szCs w:val="44"/>
        </w:rPr>
        <w:t>预算</w:t>
      </w:r>
      <w:r w:rsidRPr="00376EDA">
        <w:rPr>
          <w:rFonts w:ascii="Calibri" w:hAnsi="Calibri"/>
          <w:b/>
          <w:bCs/>
          <w:kern w:val="44"/>
          <w:sz w:val="44"/>
          <w:szCs w:val="44"/>
        </w:rPr>
        <w:t>：</w:t>
      </w:r>
    </w:p>
    <w:p w:rsidR="00376EDA" w:rsidRPr="000865CE" w:rsidRDefault="00376EDA" w:rsidP="00376EDA">
      <w:pPr>
        <w:widowControl/>
        <w:spacing w:line="288" w:lineRule="auto"/>
        <w:ind w:firstLineChars="200" w:firstLine="560"/>
        <w:jc w:val="left"/>
        <w:rPr>
          <w:rFonts w:ascii="宋体" w:hAnsi="宋体" w:hint="eastAsia"/>
          <w:sz w:val="28"/>
          <w:szCs w:val="28"/>
        </w:rPr>
      </w:pPr>
      <w:r w:rsidRPr="00376EDA">
        <w:rPr>
          <w:rFonts w:ascii="宋体" w:hAnsi="宋体" w:hint="eastAsia"/>
          <w:sz w:val="28"/>
          <w:szCs w:val="28"/>
        </w:rPr>
        <w:t>15万元</w:t>
      </w: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维保服务期限：</w:t>
      </w:r>
    </w:p>
    <w:p w:rsidR="000865CE" w:rsidRPr="000865CE" w:rsidRDefault="000865CE" w:rsidP="000865CE">
      <w:pPr>
        <w:spacing w:line="360" w:lineRule="auto"/>
        <w:ind w:firstLineChars="200" w:firstLine="560"/>
        <w:jc w:val="left"/>
        <w:rPr>
          <w:rFonts w:ascii="宋体" w:hAnsi="宋体"/>
          <w:color w:val="000000"/>
          <w:sz w:val="28"/>
          <w:szCs w:val="28"/>
        </w:rPr>
      </w:pPr>
      <w:r w:rsidRPr="000865CE">
        <w:rPr>
          <w:rFonts w:ascii="宋体" w:hAnsi="宋体" w:hint="eastAsia"/>
          <w:color w:val="000000"/>
          <w:sz w:val="28"/>
          <w:szCs w:val="28"/>
        </w:rPr>
        <w:t>自合同签订日期起12个月。</w:t>
      </w: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维保服务内容：</w:t>
      </w:r>
    </w:p>
    <w:p w:rsidR="000865CE" w:rsidRPr="000865CE" w:rsidRDefault="000865CE" w:rsidP="000865CE">
      <w:pPr>
        <w:keepNext/>
        <w:keepLines/>
        <w:numPr>
          <w:ilvl w:val="2"/>
          <w:numId w:val="0"/>
        </w:numPr>
        <w:spacing w:before="260" w:after="260" w:line="416" w:lineRule="auto"/>
        <w:ind w:leftChars="-4" w:hangingChars="3" w:hanging="8"/>
        <w:outlineLvl w:val="2"/>
        <w:rPr>
          <w:rFonts w:ascii="Calibri" w:hAnsi="Calibri"/>
          <w:b/>
          <w:bCs/>
          <w:sz w:val="28"/>
          <w:szCs w:val="28"/>
        </w:rPr>
      </w:pPr>
      <w:r w:rsidRPr="000865CE">
        <w:rPr>
          <w:rFonts w:ascii="Calibri" w:hAnsi="Calibri" w:hint="eastAsia"/>
          <w:b/>
          <w:bCs/>
          <w:sz w:val="28"/>
          <w:szCs w:val="28"/>
        </w:rPr>
        <w:t>网络准入控制系统</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1</w:t>
      </w:r>
      <w:r w:rsidRPr="000865CE">
        <w:rPr>
          <w:rFonts w:ascii="Calibri" w:hAnsi="Calibri" w:hint="eastAsia"/>
          <w:sz w:val="24"/>
          <w:szCs w:val="24"/>
        </w:rPr>
        <w:t>）准入控制系统，可及时发现网络上</w:t>
      </w:r>
      <w:r w:rsidRPr="000865CE">
        <w:rPr>
          <w:rFonts w:ascii="Calibri" w:hAnsi="Calibri" w:hint="eastAsia"/>
          <w:sz w:val="24"/>
          <w:szCs w:val="24"/>
        </w:rPr>
        <w:t>PC</w:t>
      </w:r>
      <w:r w:rsidRPr="000865CE">
        <w:rPr>
          <w:rFonts w:ascii="Calibri" w:hAnsi="Calibri" w:hint="eastAsia"/>
          <w:sz w:val="24"/>
          <w:szCs w:val="24"/>
        </w:rPr>
        <w:t>终端、移动终端等所有的在线资产，便于后续实现设备统一管理；可对接入用户和设备进行强认证或智能认证，未通过认证的用户和设备自动阻断或隔离，确保接入内网的用户和设备接入合法，便</w:t>
      </w:r>
      <w:r w:rsidRPr="000865CE">
        <w:rPr>
          <w:rFonts w:ascii="Calibri" w:hAnsi="Calibri" w:hint="eastAsia"/>
          <w:sz w:val="24"/>
          <w:szCs w:val="24"/>
        </w:rPr>
        <w:lastRenderedPageBreak/>
        <w:t>于后期精准审计和管理；</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2</w:t>
      </w:r>
      <w:r w:rsidRPr="000865CE">
        <w:rPr>
          <w:rFonts w:ascii="Calibri" w:hAnsi="Calibri" w:hint="eastAsia"/>
          <w:sz w:val="24"/>
          <w:szCs w:val="24"/>
        </w:rPr>
        <w:t>）可及时发现不合</w:t>
      </w:r>
      <w:proofErr w:type="gramStart"/>
      <w:r w:rsidRPr="000865CE">
        <w:rPr>
          <w:rFonts w:ascii="Calibri" w:hAnsi="Calibri" w:hint="eastAsia"/>
          <w:sz w:val="24"/>
          <w:szCs w:val="24"/>
        </w:rPr>
        <w:t>规</w:t>
      </w:r>
      <w:proofErr w:type="gramEnd"/>
      <w:r w:rsidRPr="000865CE">
        <w:rPr>
          <w:rFonts w:ascii="Calibri" w:hAnsi="Calibri" w:hint="eastAsia"/>
          <w:sz w:val="24"/>
          <w:szCs w:val="24"/>
        </w:rPr>
        <w:t>的设备或没有安装必要的</w:t>
      </w:r>
      <w:r w:rsidRPr="000865CE">
        <w:rPr>
          <w:rFonts w:ascii="Calibri" w:hAnsi="Calibri" w:hint="eastAsia"/>
          <w:sz w:val="24"/>
          <w:szCs w:val="24"/>
        </w:rPr>
        <w:t>360</w:t>
      </w:r>
      <w:r w:rsidRPr="000865CE">
        <w:rPr>
          <w:rFonts w:ascii="Calibri" w:hAnsi="Calibri" w:hint="eastAsia"/>
          <w:sz w:val="24"/>
          <w:szCs w:val="24"/>
        </w:rPr>
        <w:t>天擎</w:t>
      </w:r>
      <w:r w:rsidRPr="000865CE">
        <w:rPr>
          <w:rFonts w:ascii="Calibri" w:hAnsi="Calibri" w:hint="eastAsia"/>
          <w:sz w:val="24"/>
          <w:szCs w:val="24"/>
        </w:rPr>
        <w:t>&amp;</w:t>
      </w:r>
      <w:r w:rsidRPr="000865CE">
        <w:rPr>
          <w:rFonts w:ascii="Calibri" w:hAnsi="Calibri" w:hint="eastAsia"/>
          <w:sz w:val="24"/>
          <w:szCs w:val="24"/>
        </w:rPr>
        <w:t>奇安信杀毒软件的设备，确保我院入网设备安全合</w:t>
      </w:r>
      <w:proofErr w:type="gramStart"/>
      <w:r w:rsidRPr="000865CE">
        <w:rPr>
          <w:rFonts w:ascii="Calibri" w:hAnsi="Calibri" w:hint="eastAsia"/>
          <w:sz w:val="24"/>
          <w:szCs w:val="24"/>
        </w:rPr>
        <w:t>规</w:t>
      </w:r>
      <w:proofErr w:type="gramEnd"/>
      <w:r w:rsidRPr="000865CE">
        <w:rPr>
          <w:rFonts w:ascii="Calibri" w:hAnsi="Calibri" w:hint="eastAsia"/>
          <w:sz w:val="24"/>
          <w:szCs w:val="24"/>
        </w:rPr>
        <w:t>；</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3</w:t>
      </w:r>
      <w:r w:rsidRPr="000865CE">
        <w:rPr>
          <w:rFonts w:ascii="Calibri" w:hAnsi="Calibri" w:hint="eastAsia"/>
          <w:sz w:val="24"/>
          <w:szCs w:val="24"/>
        </w:rPr>
        <w:t>）访客管理，对外来访客人员进行</w:t>
      </w:r>
      <w:proofErr w:type="gramStart"/>
      <w:r w:rsidRPr="000865CE">
        <w:rPr>
          <w:rFonts w:ascii="Calibri" w:hAnsi="Calibri" w:hint="eastAsia"/>
          <w:sz w:val="24"/>
          <w:szCs w:val="24"/>
        </w:rPr>
        <w:t>接入管控及</w:t>
      </w:r>
      <w:proofErr w:type="gramEnd"/>
      <w:r w:rsidRPr="000865CE">
        <w:rPr>
          <w:rFonts w:ascii="Calibri" w:hAnsi="Calibri" w:hint="eastAsia"/>
          <w:sz w:val="24"/>
          <w:szCs w:val="24"/>
        </w:rPr>
        <w:t>身份验证，便于网络安全防护及溯源。</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4</w:t>
      </w:r>
      <w:r w:rsidRPr="000865CE">
        <w:rPr>
          <w:rFonts w:ascii="Calibri" w:hAnsi="Calibri" w:hint="eastAsia"/>
          <w:sz w:val="24"/>
          <w:szCs w:val="24"/>
        </w:rPr>
        <w:t>）未通过认证的用户和设备自动阻断或隔离，确保接入内网的用户和设备接入合法，便于后期精准审计和管理；</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5</w:t>
      </w:r>
      <w:r w:rsidRPr="000865CE">
        <w:rPr>
          <w:rFonts w:ascii="Calibri" w:hAnsi="Calibri" w:hint="eastAsia"/>
          <w:sz w:val="24"/>
          <w:szCs w:val="24"/>
        </w:rPr>
        <w:t>）设备统一管理，可及时发现设备运行异常并通知管理员，以便协助管理员及时处置；</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6</w:t>
      </w:r>
      <w:r w:rsidRPr="000865CE">
        <w:rPr>
          <w:rFonts w:ascii="Calibri" w:hAnsi="Calibri" w:hint="eastAsia"/>
          <w:sz w:val="24"/>
          <w:szCs w:val="24"/>
        </w:rPr>
        <w:t>）远程管理控制，运维管理员对终端进行快速运维管理；</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7</w:t>
      </w:r>
      <w:r w:rsidRPr="000865CE">
        <w:rPr>
          <w:rFonts w:ascii="Calibri" w:hAnsi="Calibri" w:hint="eastAsia"/>
          <w:sz w:val="24"/>
          <w:szCs w:val="24"/>
        </w:rPr>
        <w:t>）非授权外联管理策略，对终端插入的未授权的</w:t>
      </w:r>
      <w:r w:rsidRPr="000865CE">
        <w:rPr>
          <w:rFonts w:ascii="Calibri" w:hAnsi="Calibri" w:hint="eastAsia"/>
          <w:sz w:val="24"/>
          <w:szCs w:val="24"/>
        </w:rPr>
        <w:t>U</w:t>
      </w:r>
      <w:r w:rsidRPr="000865CE">
        <w:rPr>
          <w:rFonts w:ascii="Calibri" w:hAnsi="Calibri" w:hint="eastAsia"/>
          <w:sz w:val="24"/>
          <w:szCs w:val="24"/>
        </w:rPr>
        <w:t>盘，红外设备，移动硬盘，以及其他设备，并禁止连接除指定的</w:t>
      </w:r>
      <w:r w:rsidRPr="000865CE">
        <w:rPr>
          <w:rFonts w:ascii="Calibri" w:hAnsi="Calibri" w:hint="eastAsia"/>
          <w:sz w:val="24"/>
          <w:szCs w:val="24"/>
        </w:rPr>
        <w:t>WIFI</w:t>
      </w:r>
      <w:r w:rsidRPr="000865CE">
        <w:rPr>
          <w:rFonts w:ascii="Calibri" w:hAnsi="Calibri" w:hint="eastAsia"/>
          <w:sz w:val="24"/>
          <w:szCs w:val="24"/>
        </w:rPr>
        <w:t>以外的其他</w:t>
      </w:r>
      <w:r w:rsidRPr="000865CE">
        <w:rPr>
          <w:rFonts w:ascii="Calibri" w:hAnsi="Calibri" w:hint="eastAsia"/>
          <w:sz w:val="24"/>
          <w:szCs w:val="24"/>
        </w:rPr>
        <w:t>WIFI</w:t>
      </w:r>
      <w:r w:rsidRPr="000865CE">
        <w:rPr>
          <w:rFonts w:ascii="Calibri" w:hAnsi="Calibri" w:hint="eastAsia"/>
          <w:sz w:val="24"/>
          <w:szCs w:val="24"/>
        </w:rPr>
        <w:t>；</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8</w:t>
      </w:r>
      <w:r w:rsidRPr="000865CE">
        <w:rPr>
          <w:rFonts w:ascii="Calibri" w:hAnsi="Calibri" w:hint="eastAsia"/>
          <w:sz w:val="24"/>
          <w:szCs w:val="24"/>
        </w:rPr>
        <w:t>）设备发现功能，对网络内的</w:t>
      </w:r>
      <w:r w:rsidRPr="000865CE">
        <w:rPr>
          <w:rFonts w:ascii="Calibri" w:hAnsi="Calibri" w:hint="eastAsia"/>
          <w:sz w:val="24"/>
          <w:szCs w:val="24"/>
        </w:rPr>
        <w:t>IP</w:t>
      </w:r>
      <w:r w:rsidRPr="000865CE">
        <w:rPr>
          <w:rFonts w:ascii="Calibri" w:hAnsi="Calibri" w:hint="eastAsia"/>
          <w:sz w:val="24"/>
          <w:szCs w:val="24"/>
        </w:rPr>
        <w:t>进行</w:t>
      </w:r>
      <w:r w:rsidRPr="000865CE">
        <w:rPr>
          <w:rFonts w:ascii="Calibri" w:hAnsi="Calibri" w:hint="eastAsia"/>
          <w:sz w:val="24"/>
          <w:szCs w:val="24"/>
        </w:rPr>
        <w:t>ping</w:t>
      </w:r>
      <w:r w:rsidRPr="000865CE">
        <w:rPr>
          <w:rFonts w:ascii="Calibri" w:hAnsi="Calibri" w:hint="eastAsia"/>
          <w:sz w:val="24"/>
          <w:szCs w:val="24"/>
        </w:rPr>
        <w:t>值获取设备状态、在线状态；</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9</w:t>
      </w:r>
      <w:r w:rsidRPr="000865CE">
        <w:rPr>
          <w:rFonts w:ascii="Calibri" w:hAnsi="Calibri" w:hint="eastAsia"/>
          <w:sz w:val="24"/>
          <w:szCs w:val="24"/>
        </w:rPr>
        <w:t>）终端桌面管理，收集终端资产信息，获取终端软硬件信息，</w:t>
      </w:r>
      <w:r w:rsidRPr="000865CE">
        <w:rPr>
          <w:rFonts w:ascii="Calibri" w:hAnsi="Calibri" w:hint="eastAsia"/>
          <w:sz w:val="24"/>
          <w:szCs w:val="24"/>
        </w:rPr>
        <w:t>IP</w:t>
      </w:r>
      <w:r w:rsidRPr="000865CE">
        <w:rPr>
          <w:rFonts w:ascii="Calibri" w:hAnsi="Calibri" w:hint="eastAsia"/>
          <w:sz w:val="24"/>
          <w:szCs w:val="24"/>
        </w:rPr>
        <w:t>网络信息，补丁信息管理，并进行终端补丁管理等；</w:t>
      </w:r>
    </w:p>
    <w:p w:rsidR="000865CE" w:rsidRPr="000865CE" w:rsidRDefault="000865CE" w:rsidP="000865CE">
      <w:pPr>
        <w:spacing w:line="360" w:lineRule="auto"/>
        <w:ind w:left="480"/>
        <w:rPr>
          <w:rFonts w:ascii="Calibri" w:hAnsi="Calibri"/>
          <w:sz w:val="24"/>
          <w:szCs w:val="24"/>
        </w:rPr>
      </w:pPr>
      <w:r w:rsidRPr="000865CE">
        <w:rPr>
          <w:rFonts w:ascii="Calibri" w:hAnsi="Calibri" w:hint="eastAsia"/>
          <w:sz w:val="24"/>
          <w:szCs w:val="24"/>
        </w:rPr>
        <w:t>10</w:t>
      </w:r>
      <w:r w:rsidRPr="000865CE">
        <w:rPr>
          <w:rFonts w:ascii="Calibri" w:hAnsi="Calibri" w:hint="eastAsia"/>
          <w:sz w:val="24"/>
          <w:szCs w:val="24"/>
        </w:rPr>
        <w:t>）</w:t>
      </w:r>
      <w:r w:rsidRPr="000865CE">
        <w:rPr>
          <w:rFonts w:ascii="宋体" w:hAnsi="宋体" w:cs="宋体" w:hint="eastAsia"/>
          <w:sz w:val="24"/>
          <w:szCs w:val="21"/>
        </w:rPr>
        <w:t>系统维保服务要求提供产品的原厂售后服务承诺函</w:t>
      </w: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维保设备巡检内容</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要求定期派原厂认证工程师对产品运行状况进行巡检，</w:t>
      </w:r>
      <w:r w:rsidRPr="000865CE">
        <w:rPr>
          <w:rFonts w:ascii="Calibri" w:hAnsi="Calibri" w:hint="eastAsia"/>
          <w:sz w:val="24"/>
          <w:szCs w:val="24"/>
        </w:rPr>
        <w:t>1</w:t>
      </w:r>
      <w:r w:rsidRPr="000865CE">
        <w:rPr>
          <w:rFonts w:ascii="Calibri" w:hAnsi="Calibri" w:hint="eastAsia"/>
          <w:sz w:val="24"/>
          <w:szCs w:val="24"/>
        </w:rPr>
        <w:t>年提供</w:t>
      </w:r>
      <w:r w:rsidRPr="000865CE">
        <w:rPr>
          <w:rFonts w:ascii="Calibri" w:hAnsi="Calibri" w:hint="eastAsia"/>
          <w:sz w:val="24"/>
          <w:szCs w:val="24"/>
        </w:rPr>
        <w:t>4</w:t>
      </w:r>
      <w:r w:rsidRPr="000865CE">
        <w:rPr>
          <w:rFonts w:ascii="Calibri" w:hAnsi="Calibri" w:hint="eastAsia"/>
          <w:sz w:val="24"/>
          <w:szCs w:val="24"/>
        </w:rPr>
        <w:t>次巡检服务，服务范围为网络准入控制系统，并提出系统优化建议与措施。服务内容包括但不限于产品基础信息核查、基础运行状态、维保状态确认、软件版本、核心功能状态、账号和访问限制、系统常规配置及策略优化，每次巡检完输出相应报告。</w:t>
      </w: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维保设备故障响应及处理</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1</w:t>
      </w:r>
      <w:r w:rsidRPr="000865CE">
        <w:rPr>
          <w:rFonts w:ascii="Calibri" w:hAnsi="Calibri" w:hint="eastAsia"/>
          <w:sz w:val="24"/>
          <w:szCs w:val="24"/>
        </w:rPr>
        <w:t>、提供</w:t>
      </w:r>
      <w:r w:rsidRPr="000865CE">
        <w:rPr>
          <w:rFonts w:ascii="Calibri" w:hAnsi="Calibri" w:hint="eastAsia"/>
          <w:sz w:val="24"/>
          <w:szCs w:val="24"/>
        </w:rPr>
        <w:t>7*24</w:t>
      </w:r>
      <w:r w:rsidRPr="000865CE">
        <w:rPr>
          <w:rFonts w:ascii="Calibri" w:hAnsi="Calibri" w:hint="eastAsia"/>
          <w:sz w:val="24"/>
          <w:szCs w:val="24"/>
        </w:rPr>
        <w:t>小时的原厂技术支持及升级服务。</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2</w:t>
      </w:r>
      <w:r w:rsidRPr="000865CE">
        <w:rPr>
          <w:rFonts w:ascii="Calibri" w:hAnsi="Calibri" w:hint="eastAsia"/>
          <w:sz w:val="24"/>
          <w:szCs w:val="24"/>
        </w:rPr>
        <w:t>、提供技术支持网站和技术论坛，可通过电子邮件寻求技术支持等。</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3</w:t>
      </w:r>
      <w:r w:rsidRPr="000865CE">
        <w:rPr>
          <w:rFonts w:ascii="Calibri" w:hAnsi="Calibri" w:hint="eastAsia"/>
          <w:sz w:val="24"/>
          <w:szCs w:val="24"/>
        </w:rPr>
        <w:t>、提供</w:t>
      </w:r>
      <w:r w:rsidRPr="000865CE">
        <w:rPr>
          <w:rFonts w:ascii="Calibri" w:hAnsi="Calibri" w:hint="eastAsia"/>
          <w:sz w:val="24"/>
          <w:szCs w:val="24"/>
        </w:rPr>
        <w:t>7*24</w:t>
      </w:r>
      <w:r w:rsidRPr="000865CE">
        <w:rPr>
          <w:rFonts w:ascii="Calibri" w:hAnsi="Calibri" w:hint="eastAsia"/>
          <w:sz w:val="24"/>
          <w:szCs w:val="24"/>
        </w:rPr>
        <w:t>技术热线服务，可以在线提供技术问题咨询和故障诊断。</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4</w:t>
      </w:r>
      <w:r w:rsidRPr="000865CE">
        <w:rPr>
          <w:rFonts w:ascii="Calibri" w:hAnsi="Calibri" w:hint="eastAsia"/>
          <w:sz w:val="24"/>
          <w:szCs w:val="24"/>
        </w:rPr>
        <w:t>、提供远程维护服务、远程支持、在线诊断和故障排除。</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5</w:t>
      </w:r>
      <w:r w:rsidRPr="000865CE">
        <w:rPr>
          <w:rFonts w:ascii="Calibri" w:hAnsi="Calibri" w:hint="eastAsia"/>
          <w:sz w:val="24"/>
          <w:szCs w:val="24"/>
        </w:rPr>
        <w:t>、提供必要的现场技术支持，由原厂认证工程师在用户现场提供技术支持</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服务。</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lastRenderedPageBreak/>
        <w:t>6</w:t>
      </w:r>
      <w:r w:rsidRPr="000865CE">
        <w:rPr>
          <w:rFonts w:ascii="Calibri" w:hAnsi="Calibri" w:hint="eastAsia"/>
          <w:sz w:val="24"/>
          <w:szCs w:val="24"/>
        </w:rPr>
        <w:t>、在保修期内，按要求提供产品升级服务，制定升级计划，按期进行升级，</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并对升级后的系统进行安装、培训。</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7</w:t>
      </w:r>
      <w:r w:rsidRPr="000865CE">
        <w:rPr>
          <w:rFonts w:ascii="Calibri" w:hAnsi="Calibri" w:hint="eastAsia"/>
          <w:sz w:val="24"/>
          <w:szCs w:val="24"/>
        </w:rPr>
        <w:t>、可以就任何产品安装、使用、维护方面的问题，通过电话、电子邮件、</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传真、网上在线等方式，向原厂咨询，原厂承诺在</w:t>
      </w:r>
      <w:r w:rsidRPr="000865CE">
        <w:rPr>
          <w:rFonts w:ascii="Calibri" w:hAnsi="Calibri" w:hint="eastAsia"/>
          <w:sz w:val="24"/>
          <w:szCs w:val="24"/>
        </w:rPr>
        <w:t>15</w:t>
      </w:r>
      <w:r w:rsidRPr="000865CE">
        <w:rPr>
          <w:rFonts w:ascii="Calibri" w:hAnsi="Calibri" w:hint="eastAsia"/>
          <w:sz w:val="24"/>
          <w:szCs w:val="24"/>
        </w:rPr>
        <w:t>分钟内对用户的服</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务请</w:t>
      </w:r>
      <w:proofErr w:type="gramStart"/>
      <w:r w:rsidRPr="000865CE">
        <w:rPr>
          <w:rFonts w:ascii="Calibri" w:hAnsi="Calibri" w:hint="eastAsia"/>
          <w:sz w:val="24"/>
          <w:szCs w:val="24"/>
        </w:rPr>
        <w:t>求予以</w:t>
      </w:r>
      <w:proofErr w:type="gramEnd"/>
      <w:r w:rsidRPr="000865CE">
        <w:rPr>
          <w:rFonts w:ascii="Calibri" w:hAnsi="Calibri" w:hint="eastAsia"/>
          <w:sz w:val="24"/>
          <w:szCs w:val="24"/>
        </w:rPr>
        <w:t>响应。</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8</w:t>
      </w:r>
      <w:r w:rsidRPr="000865CE">
        <w:rPr>
          <w:rFonts w:ascii="Calibri" w:hAnsi="Calibri" w:hint="eastAsia"/>
          <w:sz w:val="24"/>
          <w:szCs w:val="24"/>
        </w:rPr>
        <w:t>、对于重大故障——影响正常使用及系统运行而存在的重大故障隐患：</w:t>
      </w:r>
      <w:r w:rsidRPr="000865CE">
        <w:rPr>
          <w:rFonts w:ascii="Calibri" w:hAnsi="Calibri" w:hint="eastAsia"/>
          <w:sz w:val="24"/>
          <w:szCs w:val="24"/>
        </w:rPr>
        <w:t>15</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分钟内响应，技术支持工程师</w:t>
      </w:r>
      <w:r w:rsidRPr="000865CE">
        <w:rPr>
          <w:rFonts w:ascii="Calibri" w:hAnsi="Calibri" w:hint="eastAsia"/>
          <w:sz w:val="24"/>
          <w:szCs w:val="24"/>
        </w:rPr>
        <w:t>2</w:t>
      </w:r>
      <w:r w:rsidRPr="000865CE">
        <w:rPr>
          <w:rFonts w:ascii="Calibri" w:hAnsi="Calibri" w:hint="eastAsia"/>
          <w:sz w:val="24"/>
          <w:szCs w:val="24"/>
        </w:rPr>
        <w:t>小时到达现场（最快</w:t>
      </w:r>
      <w:r w:rsidRPr="000865CE">
        <w:rPr>
          <w:rFonts w:ascii="Calibri" w:hAnsi="Calibri" w:hint="eastAsia"/>
          <w:sz w:val="24"/>
          <w:szCs w:val="24"/>
        </w:rPr>
        <w:t>1</w:t>
      </w:r>
      <w:r w:rsidRPr="000865CE">
        <w:rPr>
          <w:rFonts w:ascii="Calibri" w:hAnsi="Calibri" w:hint="eastAsia"/>
          <w:sz w:val="24"/>
          <w:szCs w:val="24"/>
        </w:rPr>
        <w:t>小时内到达），并</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提出解决方案，到场后</w:t>
      </w:r>
      <w:r w:rsidRPr="000865CE">
        <w:rPr>
          <w:rFonts w:ascii="Calibri" w:hAnsi="Calibri" w:hint="eastAsia"/>
          <w:sz w:val="24"/>
          <w:szCs w:val="24"/>
        </w:rPr>
        <w:t>4</w:t>
      </w:r>
      <w:r w:rsidRPr="000865CE">
        <w:rPr>
          <w:rFonts w:ascii="Calibri" w:hAnsi="Calibri" w:hint="eastAsia"/>
          <w:sz w:val="24"/>
          <w:szCs w:val="24"/>
        </w:rPr>
        <w:t>小时内排除故障。</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9</w:t>
      </w:r>
      <w:r w:rsidRPr="000865CE">
        <w:rPr>
          <w:rFonts w:ascii="Calibri" w:hAnsi="Calibri" w:hint="eastAsia"/>
          <w:sz w:val="24"/>
          <w:szCs w:val="24"/>
        </w:rPr>
        <w:t>、对于一般故障——影响部分系统正常运行而存在的故障隐患：</w:t>
      </w:r>
      <w:r w:rsidRPr="000865CE">
        <w:rPr>
          <w:rFonts w:ascii="Calibri" w:hAnsi="Calibri" w:hint="eastAsia"/>
          <w:sz w:val="24"/>
          <w:szCs w:val="24"/>
        </w:rPr>
        <w:t>15</w:t>
      </w:r>
      <w:r w:rsidRPr="000865CE">
        <w:rPr>
          <w:rFonts w:ascii="Calibri" w:hAnsi="Calibri" w:hint="eastAsia"/>
          <w:sz w:val="24"/>
          <w:szCs w:val="24"/>
        </w:rPr>
        <w:t>分钟</w:t>
      </w:r>
      <w:r w:rsidRPr="000865CE">
        <w:rPr>
          <w:rFonts w:ascii="Calibri" w:hAnsi="Calibri" w:hint="eastAsia"/>
          <w:sz w:val="24"/>
          <w:szCs w:val="24"/>
        </w:rPr>
        <w:tab/>
      </w:r>
      <w:r w:rsidRPr="000865CE">
        <w:rPr>
          <w:rFonts w:ascii="Calibri" w:hAnsi="Calibri" w:hint="eastAsia"/>
          <w:sz w:val="24"/>
          <w:szCs w:val="24"/>
        </w:rPr>
        <w:tab/>
      </w:r>
      <w:r w:rsidRPr="000865CE">
        <w:rPr>
          <w:rFonts w:ascii="Calibri" w:hAnsi="Calibri" w:hint="eastAsia"/>
          <w:sz w:val="24"/>
          <w:szCs w:val="24"/>
        </w:rPr>
        <w:t>内响应，必要时</w:t>
      </w:r>
      <w:r w:rsidRPr="000865CE">
        <w:rPr>
          <w:rFonts w:ascii="Calibri" w:hAnsi="Calibri" w:hint="eastAsia"/>
          <w:sz w:val="24"/>
          <w:szCs w:val="24"/>
        </w:rPr>
        <w:t>4</w:t>
      </w:r>
      <w:r w:rsidRPr="000865CE">
        <w:rPr>
          <w:rFonts w:ascii="Calibri" w:hAnsi="Calibri" w:hint="eastAsia"/>
          <w:sz w:val="24"/>
          <w:szCs w:val="24"/>
        </w:rPr>
        <w:t>小时内到达现场，到现场后</w:t>
      </w:r>
      <w:r w:rsidRPr="000865CE">
        <w:rPr>
          <w:rFonts w:ascii="Calibri" w:hAnsi="Calibri" w:hint="eastAsia"/>
          <w:sz w:val="24"/>
          <w:szCs w:val="24"/>
        </w:rPr>
        <w:t>8</w:t>
      </w:r>
      <w:r w:rsidRPr="000865CE">
        <w:rPr>
          <w:rFonts w:ascii="Calibri" w:hAnsi="Calibri" w:hint="eastAsia"/>
          <w:sz w:val="24"/>
          <w:szCs w:val="24"/>
        </w:rPr>
        <w:t>小时内排除故障。</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10</w:t>
      </w:r>
      <w:r w:rsidRPr="000865CE">
        <w:rPr>
          <w:rFonts w:ascii="Calibri" w:hAnsi="Calibri" w:hint="eastAsia"/>
          <w:sz w:val="24"/>
          <w:szCs w:val="24"/>
        </w:rPr>
        <w:t>、提供</w:t>
      </w:r>
      <w:r w:rsidRPr="000865CE">
        <w:rPr>
          <w:rFonts w:ascii="Calibri" w:hAnsi="Calibri" w:hint="eastAsia"/>
          <w:sz w:val="24"/>
          <w:szCs w:val="24"/>
        </w:rPr>
        <w:t>7</w:t>
      </w:r>
      <w:r w:rsidRPr="000865CE">
        <w:rPr>
          <w:rFonts w:ascii="Calibri" w:hAnsi="Calibri" w:hint="eastAsia"/>
          <w:sz w:val="24"/>
          <w:szCs w:val="24"/>
        </w:rPr>
        <w:t>×</w:t>
      </w:r>
      <w:r w:rsidRPr="000865CE">
        <w:rPr>
          <w:rFonts w:ascii="Calibri" w:hAnsi="Calibri" w:hint="eastAsia"/>
          <w:sz w:val="24"/>
          <w:szCs w:val="24"/>
        </w:rPr>
        <w:t>24</w:t>
      </w:r>
      <w:r w:rsidRPr="000865CE">
        <w:rPr>
          <w:rFonts w:ascii="Calibri" w:hAnsi="Calibri" w:hint="eastAsia"/>
          <w:sz w:val="24"/>
          <w:szCs w:val="24"/>
        </w:rPr>
        <w:t>×</w:t>
      </w:r>
      <w:r w:rsidRPr="000865CE">
        <w:rPr>
          <w:rFonts w:ascii="Calibri" w:hAnsi="Calibri" w:hint="eastAsia"/>
          <w:sz w:val="24"/>
          <w:szCs w:val="24"/>
        </w:rPr>
        <w:t>365</w:t>
      </w:r>
      <w:r w:rsidRPr="000865CE">
        <w:rPr>
          <w:rFonts w:ascii="Calibri" w:hAnsi="Calibri" w:hint="eastAsia"/>
          <w:sz w:val="24"/>
          <w:szCs w:val="24"/>
        </w:rPr>
        <w:t>响应级别服务，负责解决出现的任何问题，确保</w:t>
      </w:r>
      <w:proofErr w:type="gramStart"/>
      <w:r w:rsidRPr="000865CE">
        <w:rPr>
          <w:rFonts w:ascii="Calibri" w:hAnsi="Calibri" w:hint="eastAsia"/>
          <w:sz w:val="24"/>
          <w:szCs w:val="24"/>
        </w:rPr>
        <w:t>不</w:t>
      </w:r>
      <w:proofErr w:type="gramEnd"/>
      <w:r w:rsidRPr="000865CE">
        <w:rPr>
          <w:rFonts w:ascii="Calibri" w:hAnsi="Calibri" w:hint="eastAsia"/>
          <w:sz w:val="24"/>
          <w:szCs w:val="24"/>
        </w:rPr>
        <w:t>影</w:t>
      </w:r>
      <w:r w:rsidRPr="000865CE">
        <w:rPr>
          <w:rFonts w:ascii="Calibri" w:hAnsi="Calibri" w:hint="eastAsia"/>
          <w:sz w:val="24"/>
          <w:szCs w:val="24"/>
        </w:rPr>
        <w:tab/>
      </w:r>
      <w:r w:rsidRPr="000865CE">
        <w:rPr>
          <w:rFonts w:ascii="Calibri" w:hAnsi="Calibri" w:hint="eastAsia"/>
          <w:sz w:val="24"/>
          <w:szCs w:val="24"/>
        </w:rPr>
        <w:tab/>
      </w:r>
      <w:proofErr w:type="gramStart"/>
      <w:r w:rsidRPr="000865CE">
        <w:rPr>
          <w:rFonts w:ascii="Calibri" w:hAnsi="Calibri" w:hint="eastAsia"/>
          <w:sz w:val="24"/>
          <w:szCs w:val="24"/>
        </w:rPr>
        <w:t>响正常</w:t>
      </w:r>
      <w:proofErr w:type="gramEnd"/>
      <w:r w:rsidRPr="000865CE">
        <w:rPr>
          <w:rFonts w:ascii="Calibri" w:hAnsi="Calibri" w:hint="eastAsia"/>
          <w:sz w:val="24"/>
          <w:szCs w:val="24"/>
        </w:rPr>
        <w:t>业务运行。</w:t>
      </w:r>
    </w:p>
    <w:p w:rsidR="000865CE" w:rsidRPr="000865CE" w:rsidRDefault="000865CE" w:rsidP="000865CE">
      <w:pPr>
        <w:spacing w:line="360" w:lineRule="auto"/>
        <w:ind w:firstLineChars="200" w:firstLine="480"/>
        <w:rPr>
          <w:rFonts w:ascii="Calibri" w:hAnsi="Calibri" w:hint="eastAsia"/>
          <w:sz w:val="24"/>
          <w:szCs w:val="24"/>
        </w:rPr>
      </w:pPr>
    </w:p>
    <w:p w:rsidR="000865CE" w:rsidRPr="000865CE" w:rsidRDefault="000865CE" w:rsidP="000865CE">
      <w:pPr>
        <w:keepNext/>
        <w:keepLines/>
        <w:numPr>
          <w:ilvl w:val="1"/>
          <w:numId w:val="0"/>
        </w:numPr>
        <w:spacing w:before="260" w:after="260" w:line="416" w:lineRule="auto"/>
        <w:ind w:left="1"/>
        <w:outlineLvl w:val="1"/>
        <w:rPr>
          <w:rFonts w:ascii="Cambria" w:hAnsi="Cambria"/>
          <w:b/>
          <w:bCs/>
          <w:sz w:val="32"/>
          <w:szCs w:val="32"/>
        </w:rPr>
      </w:pPr>
      <w:r w:rsidRPr="000865CE">
        <w:rPr>
          <w:rFonts w:ascii="Cambria" w:hAnsi="Cambria" w:hint="eastAsia"/>
          <w:b/>
          <w:bCs/>
          <w:sz w:val="32"/>
          <w:szCs w:val="32"/>
        </w:rPr>
        <w:t>维保工程师及工作要求</w:t>
      </w:r>
    </w:p>
    <w:p w:rsidR="000865CE" w:rsidRPr="000865CE" w:rsidRDefault="000865CE" w:rsidP="000865CE">
      <w:pPr>
        <w:spacing w:line="360" w:lineRule="auto"/>
        <w:ind w:firstLineChars="200" w:firstLine="480"/>
        <w:rPr>
          <w:rFonts w:ascii="Calibri" w:hAnsi="Calibri" w:hint="eastAsia"/>
          <w:sz w:val="24"/>
          <w:szCs w:val="24"/>
        </w:rPr>
      </w:pPr>
      <w:r w:rsidRPr="000865CE">
        <w:rPr>
          <w:rFonts w:ascii="Calibri" w:hAnsi="Calibri" w:hint="eastAsia"/>
          <w:sz w:val="24"/>
          <w:szCs w:val="24"/>
        </w:rPr>
        <w:t>需要对网络准入控制系统功能使用非常熟悉，需要工程师时刻跟踪软件产品的最新信息，当软件产品发布升级版本时，工程师将立即对软件的新版本进行必要的测试，判断该升级软件对医院系统的实际意义，同时以电话支持或者</w:t>
      </w:r>
      <w:proofErr w:type="gramStart"/>
      <w:r w:rsidRPr="000865CE">
        <w:rPr>
          <w:rFonts w:ascii="Calibri" w:hAnsi="Calibri" w:hint="eastAsia"/>
          <w:sz w:val="24"/>
          <w:szCs w:val="24"/>
        </w:rPr>
        <w:t>远程支持</w:t>
      </w:r>
      <w:proofErr w:type="gramEnd"/>
      <w:r w:rsidRPr="000865CE">
        <w:rPr>
          <w:rFonts w:ascii="Calibri" w:hAnsi="Calibri" w:hint="eastAsia"/>
          <w:sz w:val="24"/>
          <w:szCs w:val="24"/>
        </w:rPr>
        <w:t>或者现场支持的方式协助医院完成升级工作。</w:t>
      </w:r>
    </w:p>
    <w:p w:rsidR="00A27BE8" w:rsidRPr="000865CE" w:rsidRDefault="00A27BE8" w:rsidP="007A7BED">
      <w:pPr>
        <w:snapToGrid w:val="0"/>
        <w:spacing w:line="360" w:lineRule="auto"/>
        <w:jc w:val="left"/>
        <w:rPr>
          <w:rFonts w:asciiTheme="minorEastAsia" w:eastAsiaTheme="minorEastAsia" w:hAnsiTheme="minorEastAsia"/>
          <w:szCs w:val="21"/>
        </w:rPr>
      </w:pP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502D29">
        <w:fldChar w:fldCharType="begin"/>
      </w:r>
      <w:r w:rsidR="00502D29">
        <w:instrText xml:space="preserve"> HYPERLINK "http://expo.pharmnet.com.cn/agent_product/" \o "</w:instrText>
      </w:r>
      <w:r w:rsidR="00502D29">
        <w:instrText>代理</w:instrText>
      </w:r>
      <w:r w:rsidR="00502D29">
        <w:instrText xml:space="preserve">" </w:instrText>
      </w:r>
      <w:r w:rsidR="00502D29">
        <w:fldChar w:fldCharType="separate"/>
      </w:r>
      <w:r w:rsidR="00DE281A" w:rsidRPr="00196FAE">
        <w:rPr>
          <w:rFonts w:asciiTheme="minorEastAsia" w:eastAsiaTheme="minorEastAsia" w:hAnsiTheme="minorEastAsia" w:hint="eastAsia"/>
          <w:szCs w:val="21"/>
        </w:rPr>
        <w:t>代理</w:t>
      </w:r>
      <w:r w:rsidR="00502D29">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DF7F8F">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DF7F8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DF7F8F">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DF7F8F">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0B4857" w:rsidTr="00C80AFC">
        <w:trPr>
          <w:trHeight w:val="354"/>
        </w:trPr>
        <w:tc>
          <w:tcPr>
            <w:tcW w:w="739" w:type="dxa"/>
            <w:tcBorders>
              <w:top w:val="double" w:sz="4" w:space="0" w:color="000000"/>
              <w:left w:val="double" w:sz="4" w:space="0" w:color="000000"/>
              <w:bottom w:val="single" w:sz="6" w:space="0" w:color="000000"/>
              <w:right w:val="single" w:sz="6" w:space="0" w:color="000000"/>
            </w:tcBorders>
          </w:tcPr>
          <w:p w:rsidR="000B4857" w:rsidRDefault="000B4857" w:rsidP="00C80AFC">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0B4857" w:rsidRDefault="000B4857" w:rsidP="00C80AFC">
            <w:pPr>
              <w:spacing w:line="259" w:lineRule="auto"/>
              <w:ind w:left="39"/>
            </w:pPr>
            <w:proofErr w:type="spellStart"/>
            <w:r>
              <w:t>分值</w:t>
            </w:r>
            <w:proofErr w:type="spellEnd"/>
          </w:p>
        </w:tc>
        <w:tc>
          <w:tcPr>
            <w:tcW w:w="2700" w:type="dxa"/>
            <w:tcBorders>
              <w:top w:val="double" w:sz="4" w:space="0" w:color="000000"/>
              <w:left w:val="single" w:sz="6" w:space="0" w:color="000000"/>
              <w:bottom w:val="single" w:sz="6" w:space="0" w:color="000000"/>
              <w:right w:val="single" w:sz="6" w:space="0" w:color="000000"/>
            </w:tcBorders>
          </w:tcPr>
          <w:p w:rsidR="000B4857" w:rsidRDefault="000B4857" w:rsidP="00C80AFC">
            <w:pPr>
              <w:spacing w:line="259" w:lineRule="auto"/>
              <w:ind w:right="107"/>
              <w:jc w:val="center"/>
            </w:pPr>
            <w:proofErr w:type="spellStart"/>
            <w:r>
              <w:t>评分因素分项</w:t>
            </w:r>
            <w:proofErr w:type="spellEnd"/>
          </w:p>
        </w:tc>
        <w:tc>
          <w:tcPr>
            <w:tcW w:w="5400" w:type="dxa"/>
            <w:tcBorders>
              <w:top w:val="double" w:sz="4" w:space="0" w:color="000000"/>
              <w:left w:val="single" w:sz="6" w:space="0" w:color="000000"/>
              <w:bottom w:val="single" w:sz="6" w:space="0" w:color="000000"/>
              <w:right w:val="double" w:sz="4" w:space="0" w:color="000000"/>
            </w:tcBorders>
          </w:tcPr>
          <w:p w:rsidR="000B4857" w:rsidRDefault="000B4857" w:rsidP="00C80AFC">
            <w:pPr>
              <w:spacing w:line="259" w:lineRule="auto"/>
              <w:ind w:right="107"/>
              <w:jc w:val="center"/>
            </w:pPr>
            <w:proofErr w:type="spellStart"/>
            <w:r>
              <w:t>评分标准</w:t>
            </w:r>
            <w:proofErr w:type="spellEnd"/>
          </w:p>
        </w:tc>
      </w:tr>
      <w:tr w:rsidR="000B4857" w:rsidTr="00C80AFC">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0B4857" w:rsidRDefault="000B4857" w:rsidP="00C80AFC">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pPr>
            <w:r>
              <w:rPr>
                <w:rFonts w:ascii="Calibri" w:eastAsia="Calibri" w:hAnsi="Calibri" w:cs="Calibri"/>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pPr>
            <w:proofErr w:type="spellStart"/>
            <w:r>
              <w:t>评标价格</w:t>
            </w:r>
            <w:proofErr w:type="spellEnd"/>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20%</w:t>
            </w:r>
            <w:r>
              <w:rPr>
                <w:lang w:eastAsia="zh-CN"/>
              </w:rPr>
              <w:t>）</w:t>
            </w:r>
          </w:p>
          <w:p w:rsidR="000B4857" w:rsidRDefault="000B4857" w:rsidP="00C80AFC">
            <w:pPr>
              <w:spacing w:line="259" w:lineRule="auto"/>
              <w:rPr>
                <w:lang w:eastAsia="zh-CN"/>
              </w:rPr>
            </w:pPr>
            <w:r>
              <w:rPr>
                <w:rFonts w:ascii="Calibri" w:eastAsia="Calibri" w:hAnsi="Calibri" w:cs="Calibri"/>
                <w:lang w:eastAsia="zh-CN"/>
              </w:rPr>
              <w:t>×100</w:t>
            </w:r>
          </w:p>
          <w:p w:rsidR="000B4857" w:rsidRDefault="000B4857" w:rsidP="00C80AFC">
            <w:pPr>
              <w:spacing w:line="259" w:lineRule="auto"/>
              <w:rPr>
                <w:lang w:eastAsia="zh-CN"/>
              </w:rPr>
            </w:pPr>
            <w:r>
              <w:rPr>
                <w:lang w:eastAsia="zh-CN"/>
              </w:rPr>
              <w:t>备注：实质性响应招标文件要求且</w:t>
            </w:r>
            <w:r>
              <w:rPr>
                <w:rFonts w:hint="eastAsia"/>
                <w:lang w:eastAsia="zh-CN"/>
              </w:rPr>
              <w:t>报价的算术平均值</w:t>
            </w:r>
            <w:r>
              <w:rPr>
                <w:lang w:eastAsia="zh-CN"/>
              </w:rPr>
              <w:t>价格低的投标报价为评标基准价</w:t>
            </w:r>
          </w:p>
        </w:tc>
      </w:tr>
      <w:tr w:rsidR="000B4857" w:rsidTr="00C80AFC">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0B4857" w:rsidRDefault="000B4857" w:rsidP="00C80AFC">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pPr>
            <w:r>
              <w:rPr>
                <w:rFonts w:ascii="Calibri" w:eastAsia="Calibri" w:hAnsi="Calibri" w:cs="Calibri"/>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投标人</w:t>
            </w:r>
            <w:r>
              <w:rPr>
                <w:rFonts w:hint="eastAsia"/>
                <w:lang w:eastAsia="zh-CN"/>
              </w:rPr>
              <w:t>具备厂家资质证书</w:t>
            </w:r>
            <w:r>
              <w:rPr>
                <w:lang w:eastAsia="zh-CN"/>
              </w:rPr>
              <w:t>（</w:t>
            </w:r>
            <w:r>
              <w:rPr>
                <w:rFonts w:ascii="Calibri" w:eastAsia="Calibri" w:hAnsi="Calibri" w:cs="Calibri" w:hint="eastAsia"/>
                <w:lang w:eastAsia="zh-CN"/>
              </w:rPr>
              <w:t>5</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39" w:lineRule="auto"/>
              <w:rPr>
                <w:lang w:eastAsia="zh-CN"/>
              </w:rPr>
            </w:pPr>
            <w:r>
              <w:rPr>
                <w:lang w:eastAsia="zh-CN"/>
              </w:rPr>
              <w:t>投标人具有</w:t>
            </w:r>
            <w:r>
              <w:rPr>
                <w:rFonts w:hint="eastAsia"/>
                <w:lang w:eastAsia="zh-CN"/>
              </w:rPr>
              <w:t>厂家出具的技术服务认证</w:t>
            </w:r>
            <w:r>
              <w:rPr>
                <w:lang w:eastAsia="zh-CN"/>
              </w:rPr>
              <w:t>证书的得</w:t>
            </w:r>
            <w:r>
              <w:rPr>
                <w:rFonts w:hint="eastAsia"/>
                <w:lang w:eastAsia="zh-CN"/>
              </w:rPr>
              <w:t>5</w:t>
            </w:r>
            <w:r>
              <w:rPr>
                <w:lang w:eastAsia="zh-CN"/>
              </w:rPr>
              <w:t>分，没有证书的得</w:t>
            </w:r>
            <w:r>
              <w:rPr>
                <w:lang w:eastAsia="zh-CN"/>
              </w:rPr>
              <w:t>0</w:t>
            </w:r>
            <w:r>
              <w:rPr>
                <w:lang w:eastAsia="zh-CN"/>
              </w:rPr>
              <w:t>分。</w:t>
            </w:r>
          </w:p>
        </w:tc>
      </w:tr>
      <w:tr w:rsidR="000B4857" w:rsidTr="00C80AFC">
        <w:trPr>
          <w:trHeight w:val="806"/>
        </w:trPr>
        <w:tc>
          <w:tcPr>
            <w:tcW w:w="0" w:type="auto"/>
            <w:vMerge/>
            <w:tcBorders>
              <w:top w:val="nil"/>
              <w:left w:val="double" w:sz="4" w:space="0" w:color="000000"/>
              <w:bottom w:val="nil"/>
              <w:right w:val="single" w:sz="6" w:space="0" w:color="000000"/>
            </w:tcBorders>
          </w:tcPr>
          <w:p w:rsidR="000B4857" w:rsidRDefault="000B4857" w:rsidP="00C80AF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0B4857" w:rsidRDefault="000B4857" w:rsidP="00C80AFC">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投标人</w:t>
            </w:r>
            <w:r>
              <w:rPr>
                <w:rFonts w:hint="eastAsia"/>
                <w:lang w:eastAsia="zh-CN"/>
              </w:rPr>
              <w:t>厂家授权</w:t>
            </w:r>
            <w:r>
              <w:rPr>
                <w:lang w:eastAsia="zh-CN"/>
              </w:rPr>
              <w:t>（</w:t>
            </w:r>
            <w:r>
              <w:rPr>
                <w:rFonts w:hint="eastAsia"/>
                <w:lang w:eastAsia="zh-CN"/>
              </w:rPr>
              <w:t>5</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vAlign w:val="center"/>
          </w:tcPr>
          <w:p w:rsidR="000B4857" w:rsidRDefault="000B4857" w:rsidP="00C80AFC">
            <w:pPr>
              <w:spacing w:line="259" w:lineRule="auto"/>
              <w:rPr>
                <w:lang w:eastAsia="zh-CN"/>
              </w:rPr>
            </w:pPr>
            <w:r>
              <w:rPr>
                <w:lang w:eastAsia="zh-CN"/>
              </w:rPr>
              <w:t>投标人具有</w:t>
            </w:r>
            <w:r>
              <w:rPr>
                <w:rFonts w:hint="eastAsia"/>
                <w:lang w:eastAsia="zh-CN"/>
              </w:rPr>
              <w:t>厂家的服务承诺书</w:t>
            </w:r>
            <w:r>
              <w:rPr>
                <w:lang w:eastAsia="zh-CN"/>
              </w:rPr>
              <w:t>得</w:t>
            </w:r>
            <w:r>
              <w:rPr>
                <w:rFonts w:hint="eastAsia"/>
                <w:lang w:eastAsia="zh-CN"/>
              </w:rPr>
              <w:t>5</w:t>
            </w:r>
            <w:r>
              <w:rPr>
                <w:lang w:eastAsia="zh-CN"/>
              </w:rPr>
              <w:t>分，没有得</w:t>
            </w:r>
            <w:r>
              <w:rPr>
                <w:lang w:eastAsia="zh-CN"/>
              </w:rPr>
              <w:t>0</w:t>
            </w:r>
            <w:r>
              <w:rPr>
                <w:lang w:eastAsia="zh-CN"/>
              </w:rPr>
              <w:t>分。</w:t>
            </w:r>
          </w:p>
        </w:tc>
      </w:tr>
      <w:tr w:rsidR="000B4857" w:rsidTr="00C80AFC">
        <w:trPr>
          <w:trHeight w:val="1105"/>
        </w:trPr>
        <w:tc>
          <w:tcPr>
            <w:tcW w:w="0" w:type="auto"/>
            <w:vMerge/>
            <w:tcBorders>
              <w:top w:val="nil"/>
              <w:left w:val="double" w:sz="4" w:space="0" w:color="000000"/>
              <w:bottom w:val="single" w:sz="6" w:space="0" w:color="000000"/>
              <w:right w:val="single" w:sz="6" w:space="0" w:color="000000"/>
            </w:tcBorders>
          </w:tcPr>
          <w:p w:rsidR="000B4857" w:rsidRDefault="000B4857" w:rsidP="00C80AFC">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0B4857" w:rsidRDefault="000B4857" w:rsidP="00C80AFC">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投标人完成类似项目业绩情况（</w:t>
            </w:r>
            <w:r>
              <w:rPr>
                <w:lang w:eastAsia="zh-CN"/>
              </w:rPr>
              <w:t>1</w:t>
            </w:r>
            <w:r>
              <w:rPr>
                <w:rFonts w:hint="eastAsia"/>
                <w:lang w:eastAsia="zh-CN"/>
              </w:rPr>
              <w:t>0</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59" w:lineRule="auto"/>
              <w:rPr>
                <w:lang w:eastAsia="zh-CN"/>
              </w:rPr>
            </w:pPr>
            <w:r>
              <w:rPr>
                <w:lang w:eastAsia="zh-CN"/>
              </w:rPr>
              <w:t>根据投标人近三年（</w:t>
            </w:r>
            <w:r>
              <w:rPr>
                <w:rFonts w:ascii="Calibri" w:eastAsia="Calibri" w:hAnsi="Calibri" w:cs="Calibri"/>
                <w:lang w:eastAsia="zh-CN"/>
              </w:rPr>
              <w:t>201</w:t>
            </w:r>
            <w:r>
              <w:rPr>
                <w:rFonts w:ascii="Calibri" w:eastAsia="Calibri" w:hAnsi="Calibri" w:cs="Calibri" w:hint="eastAsia"/>
                <w:lang w:eastAsia="zh-CN"/>
              </w:rPr>
              <w:t>8</w:t>
            </w:r>
            <w:r>
              <w:rPr>
                <w:lang w:eastAsia="zh-CN"/>
              </w:rPr>
              <w:t>年</w:t>
            </w:r>
            <w:r>
              <w:rPr>
                <w:lang w:eastAsia="zh-CN"/>
              </w:rPr>
              <w:t xml:space="preserve"> </w:t>
            </w:r>
            <w:r>
              <w:rPr>
                <w:rFonts w:hint="eastAsia"/>
                <w:lang w:eastAsia="zh-CN"/>
              </w:rPr>
              <w:t>12</w:t>
            </w:r>
            <w:r>
              <w:rPr>
                <w:lang w:eastAsia="zh-CN"/>
              </w:rPr>
              <w:t>月至今）在中国境内从事类似项目业绩进行评价，（须提供合同首页、合同金额页、盖章页复印件并加盖本单位公章），提供一个得</w:t>
            </w:r>
            <w:r>
              <w:rPr>
                <w:lang w:eastAsia="zh-CN"/>
              </w:rPr>
              <w:t>3</w:t>
            </w:r>
            <w:r>
              <w:rPr>
                <w:lang w:eastAsia="zh-CN"/>
              </w:rPr>
              <w:t>分，多</w:t>
            </w:r>
            <w:r>
              <w:rPr>
                <w:lang w:eastAsia="zh-CN"/>
              </w:rPr>
              <w:t>15</w:t>
            </w:r>
            <w:r>
              <w:rPr>
                <w:lang w:eastAsia="zh-CN"/>
              </w:rPr>
              <w:t>分。</w:t>
            </w:r>
          </w:p>
        </w:tc>
      </w:tr>
      <w:tr w:rsidR="000B4857" w:rsidTr="00C80AFC">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0B4857" w:rsidRDefault="000B4857" w:rsidP="00C80AFC">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0B4857" w:rsidRDefault="000B4857" w:rsidP="00C80AFC">
            <w:pPr>
              <w:spacing w:line="259" w:lineRule="auto"/>
            </w:pPr>
            <w:r>
              <w:rPr>
                <w:rFonts w:ascii="Calibri" w:eastAsia="Calibri" w:hAnsi="Calibri" w:cs="Calibri"/>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0B4857" w:rsidTr="00C80AFC">
        <w:trPr>
          <w:trHeight w:val="1921"/>
        </w:trPr>
        <w:tc>
          <w:tcPr>
            <w:tcW w:w="0" w:type="auto"/>
            <w:vMerge/>
            <w:tcBorders>
              <w:top w:val="nil"/>
              <w:left w:val="double" w:sz="4" w:space="0" w:color="000000"/>
              <w:bottom w:val="nil"/>
              <w:right w:val="single" w:sz="6" w:space="0" w:color="000000"/>
            </w:tcBorders>
          </w:tcPr>
          <w:p w:rsidR="000B4857" w:rsidRDefault="000B4857" w:rsidP="00C80AF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0B4857" w:rsidRDefault="000B4857" w:rsidP="00C80AFC">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0B4857" w:rsidTr="00C80AFC">
        <w:trPr>
          <w:trHeight w:val="1376"/>
        </w:trPr>
        <w:tc>
          <w:tcPr>
            <w:tcW w:w="0" w:type="auto"/>
            <w:vMerge/>
            <w:tcBorders>
              <w:top w:val="nil"/>
              <w:left w:val="double" w:sz="4" w:space="0" w:color="000000"/>
              <w:bottom w:val="nil"/>
              <w:right w:val="single" w:sz="6" w:space="0" w:color="000000"/>
            </w:tcBorders>
          </w:tcPr>
          <w:p w:rsidR="000B4857" w:rsidRDefault="000B4857" w:rsidP="00C80AF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0B4857" w:rsidRDefault="000B4857" w:rsidP="00C80AFC">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0B4857" w:rsidRDefault="000B4857" w:rsidP="00C80AFC">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0B4857" w:rsidRDefault="000B4857" w:rsidP="00C80AFC">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0B4857" w:rsidTr="00C80AFC">
        <w:trPr>
          <w:trHeight w:val="868"/>
        </w:trPr>
        <w:tc>
          <w:tcPr>
            <w:tcW w:w="0" w:type="auto"/>
            <w:vMerge/>
            <w:tcBorders>
              <w:top w:val="nil"/>
              <w:left w:val="double" w:sz="4" w:space="0" w:color="000000"/>
              <w:bottom w:val="double" w:sz="4" w:space="0" w:color="000000"/>
              <w:right w:val="single" w:sz="6" w:space="0" w:color="000000"/>
            </w:tcBorders>
          </w:tcPr>
          <w:p w:rsidR="000B4857" w:rsidRDefault="000B4857" w:rsidP="00C80AFC">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0B4857" w:rsidRDefault="000B4857" w:rsidP="00C80AFC">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0B4857" w:rsidRDefault="000B4857" w:rsidP="00C80AFC">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0B4857" w:rsidRDefault="000B4857" w:rsidP="00C80AFC">
            <w:pPr>
              <w:spacing w:line="25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w:t>
            </w:r>
          </w:p>
          <w:p w:rsidR="000B4857" w:rsidRDefault="000B4857" w:rsidP="00C80AFC">
            <w:pPr>
              <w:spacing w:line="259" w:lineRule="auto"/>
              <w:rPr>
                <w:lang w:eastAsia="zh-CN"/>
              </w:rPr>
            </w:pPr>
            <w:r>
              <w:rPr>
                <w:lang w:eastAsia="zh-CN"/>
              </w:rPr>
              <w:t>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0B4857" w:rsidRDefault="005609F1" w:rsidP="00525709">
      <w:pPr>
        <w:widowControl/>
        <w:spacing w:line="288" w:lineRule="auto"/>
        <w:jc w:val="left"/>
        <w:rPr>
          <w:rFonts w:ascii="宋体" w:hAnsi="宋体"/>
          <w:szCs w:val="21"/>
        </w:rPr>
      </w:pPr>
      <w:bookmarkStart w:id="0" w:name="_GoBack"/>
      <w:bookmarkEnd w:id="0"/>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lastRenderedPageBreak/>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lastRenderedPageBreak/>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028" w:rsidRDefault="00F47028" w:rsidP="00C35CAB">
      <w:r>
        <w:separator/>
      </w:r>
    </w:p>
  </w:endnote>
  <w:endnote w:type="continuationSeparator" w:id="0">
    <w:p w:rsidR="00F47028" w:rsidRDefault="00F4702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028" w:rsidRDefault="00F47028" w:rsidP="00C35CAB">
      <w:r>
        <w:separator/>
      </w:r>
    </w:p>
  </w:footnote>
  <w:footnote w:type="continuationSeparator" w:id="0">
    <w:p w:rsidR="00F47028" w:rsidRDefault="00F4702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65CE"/>
    <w:rsid w:val="00087534"/>
    <w:rsid w:val="000911EC"/>
    <w:rsid w:val="000925DD"/>
    <w:rsid w:val="00094D55"/>
    <w:rsid w:val="00094ED3"/>
    <w:rsid w:val="00094F66"/>
    <w:rsid w:val="00097CF5"/>
    <w:rsid w:val="000A2508"/>
    <w:rsid w:val="000A644E"/>
    <w:rsid w:val="000B07E6"/>
    <w:rsid w:val="000B0F10"/>
    <w:rsid w:val="000B24F2"/>
    <w:rsid w:val="000B2695"/>
    <w:rsid w:val="000B3E7D"/>
    <w:rsid w:val="000B4494"/>
    <w:rsid w:val="000B4857"/>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05A8"/>
    <w:rsid w:val="0013613D"/>
    <w:rsid w:val="0014254E"/>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C5A54"/>
    <w:rsid w:val="001D2359"/>
    <w:rsid w:val="001D42E8"/>
    <w:rsid w:val="001E1F6B"/>
    <w:rsid w:val="001E73C4"/>
    <w:rsid w:val="001E7405"/>
    <w:rsid w:val="001F2DD9"/>
    <w:rsid w:val="001F2F2F"/>
    <w:rsid w:val="001F3591"/>
    <w:rsid w:val="001F4C41"/>
    <w:rsid w:val="00203FF9"/>
    <w:rsid w:val="00206E08"/>
    <w:rsid w:val="00216026"/>
    <w:rsid w:val="002307C8"/>
    <w:rsid w:val="00231200"/>
    <w:rsid w:val="00236365"/>
    <w:rsid w:val="00242065"/>
    <w:rsid w:val="0025784A"/>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742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6ED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61EBE"/>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A7BED"/>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47028"/>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4C134-A396-4217-A511-9617C1A6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93</cp:revision>
  <cp:lastPrinted>2015-07-01T23:52:00Z</cp:lastPrinted>
  <dcterms:created xsi:type="dcterms:W3CDTF">2021-11-05T02:12:00Z</dcterms:created>
  <dcterms:modified xsi:type="dcterms:W3CDTF">2023-01-03T07:02:00Z</dcterms:modified>
</cp:coreProperties>
</file>