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B254CE" w:rsidRPr="00B254CE">
        <w:rPr>
          <w:rFonts w:ascii="宋体" w:hAnsi="宋体" w:hint="eastAsia"/>
          <w:sz w:val="32"/>
          <w:szCs w:val="32"/>
        </w:rPr>
        <w:t>医技电子签章运</w:t>
      </w:r>
      <w:proofErr w:type="gramStart"/>
      <w:r w:rsidR="00B254CE" w:rsidRPr="00B254CE">
        <w:rPr>
          <w:rFonts w:ascii="宋体" w:hAnsi="宋体" w:hint="eastAsia"/>
          <w:sz w:val="32"/>
          <w:szCs w:val="32"/>
        </w:rPr>
        <w:t>维项目</w:t>
      </w:r>
      <w:proofErr w:type="gramEnd"/>
      <w:r w:rsidR="000B0F10">
        <w:rPr>
          <w:rFonts w:ascii="宋体" w:hAnsi="宋体" w:hint="eastAsia"/>
          <w:sz w:val="32"/>
          <w:szCs w:val="32"/>
        </w:rPr>
        <w:t>招标</w:t>
      </w:r>
      <w:r w:rsidR="00AA55F4">
        <w:rPr>
          <w:rFonts w:ascii="宋体" w:hAnsi="宋体" w:hint="eastAsia"/>
          <w:sz w:val="32"/>
          <w:szCs w:val="32"/>
        </w:rPr>
        <w:t>文件</w:t>
      </w:r>
    </w:p>
    <w:p w:rsidR="00B254CE" w:rsidRPr="00B254CE" w:rsidRDefault="00A27BE8" w:rsidP="00B254CE">
      <w:pPr>
        <w:pStyle w:val="a6"/>
        <w:widowControl/>
        <w:spacing w:line="360" w:lineRule="auto"/>
        <w:ind w:left="480"/>
        <w:jc w:val="left"/>
        <w:rPr>
          <w:rFonts w:asciiTheme="minorEastAsia" w:eastAsiaTheme="minorEastAsia" w:hAnsiTheme="minorEastAsia"/>
          <w:color w:val="000000"/>
          <w:szCs w:val="21"/>
        </w:rPr>
      </w:pPr>
      <w:r w:rsidRPr="00A27BE8">
        <w:rPr>
          <w:rFonts w:asciiTheme="minorEastAsia" w:eastAsiaTheme="minorEastAsia" w:hAnsiTheme="minorEastAsia" w:hint="eastAsia"/>
          <w:color w:val="000000"/>
          <w:szCs w:val="21"/>
        </w:rPr>
        <w:t>一、</w:t>
      </w:r>
      <w:r w:rsidR="00B254CE" w:rsidRPr="00B254CE">
        <w:rPr>
          <w:rFonts w:asciiTheme="minorEastAsia" w:eastAsiaTheme="minorEastAsia" w:hAnsiTheme="minorEastAsia" w:hint="eastAsia"/>
          <w:color w:val="000000"/>
          <w:szCs w:val="21"/>
        </w:rPr>
        <w:t>为满足临床科室需求，</w:t>
      </w:r>
      <w:proofErr w:type="gramStart"/>
      <w:r w:rsidR="00B254CE" w:rsidRPr="00B254CE">
        <w:rPr>
          <w:rFonts w:asciiTheme="minorEastAsia" w:eastAsiaTheme="minorEastAsia" w:hAnsiTheme="minorEastAsia" w:hint="eastAsia"/>
          <w:color w:val="000000"/>
          <w:szCs w:val="21"/>
        </w:rPr>
        <w:t>招采中心</w:t>
      </w:r>
      <w:proofErr w:type="gramEnd"/>
      <w:r w:rsidR="00B254CE" w:rsidRPr="00B254CE">
        <w:rPr>
          <w:rFonts w:asciiTheme="minorEastAsia" w:eastAsiaTheme="minorEastAsia" w:hAnsiTheme="minorEastAsia" w:hint="eastAsia"/>
          <w:color w:val="000000"/>
          <w:szCs w:val="21"/>
        </w:rPr>
        <w:t>拟对医技电子签章运</w:t>
      </w:r>
      <w:proofErr w:type="gramStart"/>
      <w:r w:rsidR="00B254CE" w:rsidRPr="00B254CE">
        <w:rPr>
          <w:rFonts w:asciiTheme="minorEastAsia" w:eastAsiaTheme="minorEastAsia" w:hAnsiTheme="minorEastAsia" w:hint="eastAsia"/>
          <w:color w:val="000000"/>
          <w:szCs w:val="21"/>
        </w:rPr>
        <w:t>维项目</w:t>
      </w:r>
      <w:proofErr w:type="gramEnd"/>
      <w:r w:rsidR="00B254CE" w:rsidRPr="00B254CE">
        <w:rPr>
          <w:rFonts w:asciiTheme="minorEastAsia" w:eastAsiaTheme="minorEastAsia" w:hAnsiTheme="minorEastAsia" w:hint="eastAsia"/>
          <w:color w:val="000000"/>
          <w:szCs w:val="21"/>
        </w:rPr>
        <w:t>进行院外招标采购，采购项目内容及招标参数:</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1.维护内容:</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为医技电子签章系统运维项目，该项目包括(子项目或功能)的运维。保证全院移动护理系统项目能够正常运转，支持医院日常业务。</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w:t>
      </w:r>
      <w:proofErr w:type="gramStart"/>
      <w:r w:rsidRPr="00B254CE">
        <w:rPr>
          <w:rFonts w:asciiTheme="minorEastAsia" w:eastAsiaTheme="minorEastAsia" w:hAnsiTheme="minorEastAsia" w:hint="eastAsia"/>
          <w:color w:val="000000"/>
          <w:szCs w:val="21"/>
        </w:rPr>
        <w:t>维保服务</w:t>
      </w:r>
      <w:proofErr w:type="gramEnd"/>
      <w:r w:rsidRPr="00B254CE">
        <w:rPr>
          <w:rFonts w:asciiTheme="minorEastAsia" w:eastAsiaTheme="minorEastAsia" w:hAnsiTheme="minorEastAsia" w:hint="eastAsia"/>
          <w:color w:val="000000"/>
          <w:szCs w:val="21"/>
        </w:rPr>
        <w:t>范围：</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全院医技电子签章系统软件</w:t>
      </w:r>
      <w:proofErr w:type="gramStart"/>
      <w:r w:rsidRPr="00B254CE">
        <w:rPr>
          <w:rFonts w:asciiTheme="minorEastAsia" w:eastAsiaTheme="minorEastAsia" w:hAnsiTheme="minorEastAsia" w:hint="eastAsia"/>
          <w:color w:val="000000"/>
          <w:szCs w:val="21"/>
        </w:rPr>
        <w:t>整体维保服务</w:t>
      </w:r>
      <w:proofErr w:type="gramEnd"/>
      <w:r w:rsidRPr="00B254CE">
        <w:rPr>
          <w:rFonts w:asciiTheme="minorEastAsia" w:eastAsiaTheme="minorEastAsia" w:hAnsiTheme="minorEastAsia" w:hint="eastAsia"/>
          <w:color w:val="000000"/>
          <w:szCs w:val="21"/>
        </w:rPr>
        <w:t xml:space="preserve">；电子签章系统的常规维护、系统维护、业务及技术咨询、配置变更、维护性开发、知识管理。 </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3.技术支持服务：</w:t>
      </w:r>
    </w:p>
    <w:p w:rsid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1）基础检查；</w:t>
      </w:r>
    </w:p>
    <w:p w:rsid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2）系统巡检服务；</w:t>
      </w:r>
    </w:p>
    <w:p w:rsid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3）7*24小时热线电话支持、邮件支持；</w:t>
      </w:r>
    </w:p>
    <w:p w:rsidR="00B254CE" w:rsidRDefault="00B254CE" w:rsidP="00B254CE">
      <w:pPr>
        <w:pStyle w:val="a6"/>
        <w:widowControl/>
        <w:spacing w:line="360" w:lineRule="auto"/>
        <w:ind w:left="480"/>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B254CE">
        <w:rPr>
          <w:rFonts w:asciiTheme="minorEastAsia" w:eastAsiaTheme="minorEastAsia" w:hAnsiTheme="minorEastAsia" w:hint="eastAsia"/>
          <w:color w:val="000000"/>
          <w:szCs w:val="21"/>
        </w:rPr>
        <w:t>）周期性电话回访；</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5）现场系统集成及培训。</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4.系统故障处理服务：</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1）针对非工作时间出现的技术问题，工程师在接到用户申请以后，快速到达客户现场，分析和处理系统出现的问题，减少因系统故障所带来的影响，确保系统地安全运行。</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 此服务，在非正常工作日内，2小时以内响应，4小时内到现场。</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5.日常运维服务要求：</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对医技电子签章系统完成基础检查，每周进行系统巡检，每月提交巡检报告；7*24小时电话支持、邮件支持；周期性电话回访；提供现场系统集成及相关培训。</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除正常工作时间外，保障4小时内可配置人员到场。</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6.项目人员及工作要求：</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1) 乙方需按时提供运</w:t>
      </w:r>
      <w:proofErr w:type="gramStart"/>
      <w:r w:rsidRPr="00B254CE">
        <w:rPr>
          <w:rFonts w:asciiTheme="minorEastAsia" w:eastAsiaTheme="minorEastAsia" w:hAnsiTheme="minorEastAsia" w:hint="eastAsia"/>
          <w:color w:val="000000"/>
          <w:szCs w:val="21"/>
        </w:rPr>
        <w:t>维工作</w:t>
      </w:r>
      <w:proofErr w:type="gramEnd"/>
      <w:r w:rsidRPr="00B254CE">
        <w:rPr>
          <w:rFonts w:asciiTheme="minorEastAsia" w:eastAsiaTheme="minorEastAsia" w:hAnsiTheme="minorEastAsia" w:hint="eastAsia"/>
          <w:color w:val="000000"/>
          <w:szCs w:val="21"/>
        </w:rPr>
        <w:t>的周/月/季报。</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2) 项目现场人员需按甲方要求，每周保证0.5个工作日的现场支持。</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3) 在合同期间，应保证项目人员的稳定，除离职外，不能进行人员调整，如果有因离职引起的调整，需提前告知甲方，并安排一个月的交接期，如甲方对项目人员不满意，则需要更换。</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lastRenderedPageBreak/>
        <w:t>7.系统运维目标：</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完成电子签章在北大人民医院内部应用系统已上线业务系统的运维工作。</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保障已上线的业务系统：核医学影像系统、微生物系统、形态学系统、血库系统、放射科RIS系统、放射科自助打印系统、超声系统的正常运行，保障每月</w:t>
      </w:r>
      <w:proofErr w:type="gramStart"/>
      <w:r w:rsidRPr="00B254CE">
        <w:rPr>
          <w:rFonts w:asciiTheme="minorEastAsia" w:eastAsiaTheme="minorEastAsia" w:hAnsiTheme="minorEastAsia" w:hint="eastAsia"/>
          <w:color w:val="000000"/>
          <w:szCs w:val="21"/>
        </w:rPr>
        <w:t>宕</w:t>
      </w:r>
      <w:proofErr w:type="gramEnd"/>
      <w:r w:rsidRPr="00B254CE">
        <w:rPr>
          <w:rFonts w:asciiTheme="minorEastAsia" w:eastAsiaTheme="minorEastAsia" w:hAnsiTheme="minorEastAsia" w:hint="eastAsia"/>
          <w:color w:val="000000"/>
          <w:szCs w:val="21"/>
        </w:rPr>
        <w:t>机时间＜45分钟。</w:t>
      </w:r>
    </w:p>
    <w:p w:rsidR="00B254CE" w:rsidRPr="00B254CE" w:rsidRDefault="00B254CE" w:rsidP="00B254CE">
      <w:pPr>
        <w:pStyle w:val="a6"/>
        <w:widowControl/>
        <w:spacing w:line="360" w:lineRule="auto"/>
        <w:ind w:left="480"/>
        <w:jc w:val="left"/>
        <w:rPr>
          <w:rFonts w:asciiTheme="minorEastAsia" w:eastAsiaTheme="minorEastAsia" w:hAnsiTheme="minorEastAsia"/>
          <w:color w:val="000000"/>
          <w:szCs w:val="21"/>
        </w:rPr>
      </w:pPr>
      <w:r w:rsidRPr="00B254CE">
        <w:rPr>
          <w:rFonts w:asciiTheme="minorEastAsia" w:eastAsiaTheme="minorEastAsia" w:hAnsiTheme="minorEastAsia" w:hint="eastAsia"/>
          <w:color w:val="000000"/>
          <w:szCs w:val="21"/>
        </w:rPr>
        <w:t>运维期：1年</w:t>
      </w:r>
    </w:p>
    <w:p w:rsidR="002C2B90" w:rsidRPr="00AD6E01" w:rsidRDefault="00B254CE" w:rsidP="00B254CE">
      <w:pPr>
        <w:pStyle w:val="a6"/>
        <w:widowControl/>
        <w:spacing w:line="360" w:lineRule="auto"/>
        <w:ind w:left="480"/>
        <w:jc w:val="left"/>
        <w:rPr>
          <w:rFonts w:asciiTheme="minorEastAsia" w:eastAsiaTheme="minorEastAsia" w:hAnsiTheme="minorEastAsia"/>
          <w:szCs w:val="21"/>
        </w:rPr>
      </w:pPr>
      <w:r w:rsidRPr="00B254CE">
        <w:rPr>
          <w:rFonts w:asciiTheme="minorEastAsia" w:eastAsiaTheme="minorEastAsia" w:hAnsiTheme="minorEastAsia" w:hint="eastAsia"/>
          <w:color w:val="000000"/>
          <w:szCs w:val="21"/>
        </w:rPr>
        <w:t>预算：9万元</w:t>
      </w:r>
    </w:p>
    <w:p w:rsidR="00A27BE8" w:rsidRDefault="00A27BE8" w:rsidP="000B4494">
      <w:pPr>
        <w:snapToGrid w:val="0"/>
        <w:spacing w:line="360" w:lineRule="auto"/>
        <w:jc w:val="left"/>
        <w:rPr>
          <w:rFonts w:asciiTheme="minorEastAsia" w:eastAsiaTheme="minorEastAsia" w:hAnsiTheme="minorEastAsia"/>
          <w:szCs w:val="21"/>
        </w:rPr>
      </w:pPr>
    </w:p>
    <w:p w:rsidR="00DE281A" w:rsidRPr="00196FAE" w:rsidRDefault="00042A29"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042A29"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D1299">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4D1299">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4D12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4D1299">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4D1299">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w:t>
      </w:r>
      <w:r w:rsidR="004D1299">
        <w:rPr>
          <w:rFonts w:asciiTheme="minorEastAsia" w:eastAsiaTheme="minorEastAsia" w:hAnsiTheme="minorEastAsia" w:hint="eastAsia"/>
          <w:szCs w:val="21"/>
        </w:rPr>
        <w:t>9</w:t>
      </w:r>
      <w:r w:rsidR="00E93FDF" w:rsidRPr="00E93FDF">
        <w:rPr>
          <w:rFonts w:asciiTheme="minorEastAsia" w:eastAsiaTheme="minorEastAsia" w:hAnsiTheme="minorEastAsia" w:hint="eastAsia"/>
          <w:szCs w:val="21"/>
        </w:rPr>
        <w:t>：</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w:t>
      </w:r>
      <w:r w:rsidR="004D1299">
        <w:rPr>
          <w:rFonts w:asciiTheme="minorEastAsia" w:eastAsiaTheme="minorEastAsia" w:hAnsiTheme="minorEastAsia" w:hint="eastAsia"/>
          <w:szCs w:val="21"/>
        </w:rPr>
        <w:t>B</w:t>
      </w:r>
      <w:bookmarkStart w:id="0" w:name="_GoBack"/>
      <w:bookmarkEnd w:id="0"/>
      <w:r w:rsidR="00E93FDF" w:rsidRPr="00E93FDF">
        <w:rPr>
          <w:rFonts w:asciiTheme="minorEastAsia" w:eastAsiaTheme="minorEastAsia" w:hAnsiTheme="minorEastAsia" w:hint="eastAsia"/>
          <w:szCs w:val="21"/>
        </w:rPr>
        <w:t>。</w:t>
      </w:r>
    </w:p>
    <w:p w:rsidR="00EE1D44" w:rsidRPr="00196FAE" w:rsidRDefault="00965A52" w:rsidP="00525709">
      <w:pPr>
        <w:widowControl/>
        <w:spacing w:line="288" w:lineRule="auto"/>
        <w:jc w:val="left"/>
        <w:rPr>
          <w:rFonts w:asciiTheme="minorEastAsia" w:eastAsiaTheme="minorEastAsia" w:hAnsiTheme="minorEastAsia"/>
          <w:szCs w:val="21"/>
        </w:rPr>
      </w:pPr>
      <w:r>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E93FDF">
        <w:rPr>
          <w:rFonts w:asciiTheme="minorEastAsia" w:eastAsiaTheme="minorEastAsia" w:hAnsiTheme="minorEastAsia" w:hint="eastAsia"/>
          <w:szCs w:val="21"/>
        </w:rPr>
        <w:t>谢晓添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601ECF"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W w:w="8494" w:type="dxa"/>
        <w:tblLayout w:type="fixed"/>
        <w:tblLook w:val="04A0" w:firstRow="1" w:lastRow="0" w:firstColumn="1" w:lastColumn="0" w:noHBand="0" w:noVBand="1"/>
      </w:tblPr>
      <w:tblGrid>
        <w:gridCol w:w="998"/>
        <w:gridCol w:w="998"/>
        <w:gridCol w:w="1506"/>
        <w:gridCol w:w="4756"/>
        <w:gridCol w:w="236"/>
      </w:tblGrid>
      <w:tr w:rsidR="00A21F5D" w:rsidRPr="00F741BD" w:rsidTr="00F95028">
        <w:trPr>
          <w:gridAfter w:val="1"/>
          <w:wAfter w:w="236" w:type="dxa"/>
          <w:trHeight w:val="555"/>
        </w:trPr>
        <w:tc>
          <w:tcPr>
            <w:tcW w:w="99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rsidR="00A21F5D" w:rsidRPr="00F741BD" w:rsidRDefault="00A21F5D" w:rsidP="00F95028">
            <w:pPr>
              <w:widowControl/>
              <w:rPr>
                <w:rFonts w:ascii="宋体" w:hAnsi="宋体" w:cs="宋体"/>
                <w:color w:val="000000"/>
                <w:kern w:val="0"/>
                <w:sz w:val="22"/>
              </w:rPr>
            </w:pPr>
            <w:r w:rsidRPr="00F741BD">
              <w:rPr>
                <w:rFonts w:ascii="宋体" w:hAnsi="宋体" w:cs="宋体" w:hint="eastAsia"/>
                <w:color w:val="000000"/>
                <w:kern w:val="0"/>
                <w:sz w:val="22"/>
              </w:rPr>
              <w:t>序号</w:t>
            </w:r>
          </w:p>
        </w:tc>
        <w:tc>
          <w:tcPr>
            <w:tcW w:w="998" w:type="dxa"/>
            <w:tcBorders>
              <w:top w:val="double" w:sz="6" w:space="0" w:color="000000"/>
              <w:left w:val="nil"/>
              <w:bottom w:val="single" w:sz="8" w:space="0" w:color="000000"/>
              <w:right w:val="single" w:sz="8" w:space="0" w:color="000000"/>
            </w:tcBorders>
            <w:shd w:val="clear" w:color="auto" w:fill="auto"/>
            <w:vAlign w:val="center"/>
            <w:hideMark/>
          </w:tcPr>
          <w:p w:rsidR="00A21F5D" w:rsidRPr="00F741BD" w:rsidRDefault="00A21F5D" w:rsidP="00F95028">
            <w:pPr>
              <w:widowControl/>
              <w:rPr>
                <w:rFonts w:ascii="宋体" w:hAnsi="宋体" w:cs="宋体"/>
                <w:color w:val="000000"/>
                <w:kern w:val="0"/>
                <w:sz w:val="22"/>
              </w:rPr>
            </w:pPr>
            <w:r w:rsidRPr="00F741BD">
              <w:rPr>
                <w:rFonts w:ascii="宋体" w:hAnsi="宋体" w:cs="宋体" w:hint="eastAsia"/>
                <w:color w:val="000000"/>
                <w:kern w:val="0"/>
                <w:sz w:val="22"/>
              </w:rPr>
              <w:t>分值</w:t>
            </w:r>
          </w:p>
        </w:tc>
        <w:tc>
          <w:tcPr>
            <w:tcW w:w="1506" w:type="dxa"/>
            <w:tcBorders>
              <w:top w:val="double" w:sz="6" w:space="0" w:color="000000"/>
              <w:left w:val="nil"/>
              <w:bottom w:val="single" w:sz="8" w:space="0" w:color="000000"/>
              <w:right w:val="single" w:sz="8" w:space="0" w:color="000000"/>
            </w:tcBorders>
            <w:shd w:val="clear" w:color="auto" w:fill="auto"/>
            <w:vAlign w:val="center"/>
            <w:hideMark/>
          </w:tcPr>
          <w:p w:rsidR="00A21F5D" w:rsidRPr="00F741BD" w:rsidRDefault="00A21F5D" w:rsidP="00F95028">
            <w:pPr>
              <w:widowControl/>
              <w:jc w:val="center"/>
              <w:rPr>
                <w:rFonts w:ascii="宋体" w:hAnsi="宋体" w:cs="宋体"/>
                <w:color w:val="000000"/>
                <w:kern w:val="0"/>
                <w:sz w:val="22"/>
              </w:rPr>
            </w:pPr>
            <w:r w:rsidRPr="00F741BD">
              <w:rPr>
                <w:rFonts w:ascii="宋体" w:hAnsi="宋体" w:cs="宋体" w:hint="eastAsia"/>
                <w:color w:val="000000"/>
                <w:kern w:val="0"/>
                <w:sz w:val="22"/>
              </w:rPr>
              <w:t>评分因素分项</w:t>
            </w:r>
          </w:p>
        </w:tc>
        <w:tc>
          <w:tcPr>
            <w:tcW w:w="4756" w:type="dxa"/>
            <w:tcBorders>
              <w:top w:val="double" w:sz="6" w:space="0" w:color="000000"/>
              <w:left w:val="nil"/>
              <w:bottom w:val="single" w:sz="8" w:space="0" w:color="000000"/>
              <w:right w:val="double" w:sz="6" w:space="0" w:color="000000"/>
            </w:tcBorders>
            <w:shd w:val="clear" w:color="auto" w:fill="auto"/>
            <w:vAlign w:val="center"/>
            <w:hideMark/>
          </w:tcPr>
          <w:p w:rsidR="00A21F5D" w:rsidRPr="00F741BD" w:rsidRDefault="00A21F5D" w:rsidP="00F95028">
            <w:pPr>
              <w:widowControl/>
              <w:jc w:val="center"/>
              <w:rPr>
                <w:rFonts w:ascii="宋体" w:hAnsi="宋体" w:cs="宋体"/>
                <w:color w:val="000000"/>
                <w:kern w:val="0"/>
                <w:sz w:val="22"/>
              </w:rPr>
            </w:pPr>
            <w:r w:rsidRPr="00F741BD">
              <w:rPr>
                <w:rFonts w:ascii="宋体" w:hAnsi="宋体" w:cs="宋体" w:hint="eastAsia"/>
                <w:color w:val="000000"/>
                <w:kern w:val="0"/>
                <w:sz w:val="22"/>
              </w:rPr>
              <w:t>评分标准</w:t>
            </w:r>
          </w:p>
        </w:tc>
      </w:tr>
      <w:tr w:rsidR="00A21F5D" w:rsidRPr="00F741BD" w:rsidTr="00F95028">
        <w:trPr>
          <w:gridAfter w:val="1"/>
          <w:wAfter w:w="236" w:type="dxa"/>
          <w:trHeight w:val="126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A21F5D" w:rsidRPr="00F741BD" w:rsidRDefault="00A21F5D" w:rsidP="00F95028">
            <w:pPr>
              <w:widowControl/>
              <w:rPr>
                <w:rFonts w:ascii="宋体" w:hAnsi="宋体" w:cs="宋体"/>
                <w:color w:val="000000"/>
                <w:kern w:val="0"/>
                <w:sz w:val="22"/>
              </w:rPr>
            </w:pPr>
            <w:r w:rsidRPr="00F741BD">
              <w:rPr>
                <w:rFonts w:ascii="宋体" w:hAnsi="宋体" w:cs="宋体" w:hint="eastAsia"/>
                <w:color w:val="000000"/>
                <w:kern w:val="0"/>
                <w:sz w:val="22"/>
              </w:rPr>
              <w:lastRenderedPageBreak/>
              <w:t>价格</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21F5D" w:rsidRPr="00F741BD" w:rsidRDefault="00A21F5D" w:rsidP="00F95028">
            <w:pPr>
              <w:widowControl/>
              <w:jc w:val="center"/>
              <w:rPr>
                <w:rFonts w:ascii="宋体" w:hAnsi="宋体" w:cs="宋体"/>
                <w:color w:val="000000"/>
                <w:kern w:val="0"/>
                <w:sz w:val="22"/>
              </w:rPr>
            </w:pPr>
            <w:r w:rsidRPr="00F741BD">
              <w:rPr>
                <w:rFonts w:ascii="宋体" w:hAnsi="宋体" w:cs="宋体" w:hint="eastAsia"/>
                <w:color w:val="000000"/>
                <w:kern w:val="0"/>
                <w:sz w:val="22"/>
              </w:rPr>
              <w:t>30</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评标价格</w:t>
            </w:r>
          </w:p>
        </w:tc>
        <w:tc>
          <w:tcPr>
            <w:tcW w:w="4756" w:type="dxa"/>
            <w:tcBorders>
              <w:top w:val="nil"/>
              <w:left w:val="nil"/>
              <w:bottom w:val="nil"/>
              <w:right w:val="double" w:sz="6" w:space="0" w:color="000000"/>
            </w:tcBorders>
            <w:shd w:val="clear" w:color="auto" w:fill="auto"/>
            <w:vAlign w:val="center"/>
            <w:hideMark/>
          </w:tcPr>
          <w:p w:rsidR="00A21F5D" w:rsidRPr="00F741BD" w:rsidRDefault="00A21F5D" w:rsidP="00F95028">
            <w:pPr>
              <w:widowControl/>
              <w:rPr>
                <w:rFonts w:ascii="宋体" w:hAnsi="宋体" w:cs="宋体"/>
                <w:color w:val="000000"/>
                <w:kern w:val="0"/>
                <w:sz w:val="22"/>
              </w:rPr>
            </w:pPr>
            <w:r w:rsidRPr="00F741BD">
              <w:rPr>
                <w:rFonts w:ascii="宋体" w:hAnsi="宋体" w:cs="宋体" w:hint="eastAsia"/>
                <w:color w:val="000000"/>
                <w:kern w:val="0"/>
                <w:sz w:val="22"/>
              </w:rPr>
              <w:t>评标价格分数</w:t>
            </w:r>
            <w:r w:rsidRPr="00F741BD">
              <w:rPr>
                <w:rFonts w:ascii="Calibri" w:hAnsi="Calibri" w:cs="Calibri"/>
                <w:color w:val="000000"/>
                <w:kern w:val="0"/>
                <w:sz w:val="22"/>
              </w:rPr>
              <w:t>=</w:t>
            </w:r>
            <w:r w:rsidRPr="00F741BD">
              <w:rPr>
                <w:rFonts w:ascii="宋体" w:hAnsi="宋体" w:cs="宋体" w:hint="eastAsia"/>
                <w:color w:val="000000"/>
                <w:kern w:val="0"/>
                <w:sz w:val="22"/>
              </w:rPr>
              <w:t>（评标基准价</w:t>
            </w:r>
            <w:r w:rsidRPr="00F741BD">
              <w:rPr>
                <w:rFonts w:ascii="Calibri" w:hAnsi="Calibri" w:cs="Calibri"/>
                <w:color w:val="000000"/>
                <w:kern w:val="0"/>
                <w:sz w:val="22"/>
              </w:rPr>
              <w:t>/</w:t>
            </w:r>
            <w:r w:rsidRPr="00F741BD">
              <w:rPr>
                <w:rFonts w:ascii="宋体" w:hAnsi="宋体" w:cs="宋体" w:hint="eastAsia"/>
                <w:color w:val="000000"/>
                <w:kern w:val="0"/>
                <w:sz w:val="22"/>
              </w:rPr>
              <w:t>投标报价）</w:t>
            </w:r>
            <w:r w:rsidRPr="00F741BD">
              <w:rPr>
                <w:rFonts w:ascii="Calibri" w:hAnsi="Calibri" w:cs="Calibri"/>
                <w:color w:val="000000"/>
                <w:kern w:val="0"/>
                <w:sz w:val="22"/>
              </w:rPr>
              <w:t>×</w:t>
            </w:r>
            <w:r w:rsidRPr="00F741BD">
              <w:rPr>
                <w:rFonts w:ascii="宋体" w:hAnsi="宋体" w:cs="宋体" w:hint="eastAsia"/>
                <w:color w:val="000000"/>
                <w:kern w:val="0"/>
                <w:sz w:val="22"/>
              </w:rPr>
              <w:t>价格权重（</w:t>
            </w:r>
            <w:r>
              <w:rPr>
                <w:rFonts w:ascii="Calibri" w:hAnsi="Calibri" w:cs="Calibri" w:hint="eastAsia"/>
                <w:color w:val="000000"/>
                <w:kern w:val="0"/>
                <w:sz w:val="22"/>
              </w:rPr>
              <w:t>3</w:t>
            </w:r>
            <w:r w:rsidRPr="00F741BD">
              <w:rPr>
                <w:rFonts w:ascii="Calibri" w:hAnsi="Calibri" w:cs="Calibri"/>
                <w:color w:val="000000"/>
                <w:kern w:val="0"/>
                <w:sz w:val="22"/>
              </w:rPr>
              <w:t>0%</w:t>
            </w:r>
            <w:r w:rsidRPr="00F741BD">
              <w:rPr>
                <w:rFonts w:ascii="宋体" w:hAnsi="宋体" w:cs="宋体" w:hint="eastAsia"/>
                <w:color w:val="000000"/>
                <w:kern w:val="0"/>
                <w:sz w:val="22"/>
              </w:rPr>
              <w:t>）</w:t>
            </w:r>
          </w:p>
        </w:tc>
      </w:tr>
      <w:tr w:rsidR="00A21F5D" w:rsidRPr="00F741BD" w:rsidTr="00F95028">
        <w:trPr>
          <w:gridAfter w:val="1"/>
          <w:wAfter w:w="236" w:type="dxa"/>
          <w:trHeight w:val="285"/>
        </w:trPr>
        <w:tc>
          <w:tcPr>
            <w:tcW w:w="998" w:type="dxa"/>
            <w:vMerge/>
            <w:tcBorders>
              <w:top w:val="nil"/>
              <w:left w:val="double" w:sz="6"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4756" w:type="dxa"/>
            <w:tcBorders>
              <w:top w:val="nil"/>
              <w:left w:val="nil"/>
              <w:bottom w:val="nil"/>
              <w:right w:val="double" w:sz="6" w:space="0" w:color="000000"/>
            </w:tcBorders>
            <w:shd w:val="clear" w:color="auto" w:fill="auto"/>
            <w:vAlign w:val="center"/>
            <w:hideMark/>
          </w:tcPr>
          <w:p w:rsidR="00A21F5D" w:rsidRPr="00F741BD" w:rsidRDefault="00A21F5D" w:rsidP="00F95028">
            <w:pPr>
              <w:widowControl/>
              <w:jc w:val="left"/>
              <w:rPr>
                <w:rFonts w:ascii="Calibri" w:eastAsia="等线" w:hAnsi="Calibri" w:cs="Calibri"/>
                <w:color w:val="000000"/>
                <w:kern w:val="0"/>
                <w:sz w:val="22"/>
              </w:rPr>
            </w:pPr>
            <w:r w:rsidRPr="00F741BD">
              <w:rPr>
                <w:rFonts w:ascii="Calibri" w:eastAsia="等线" w:hAnsi="Calibri" w:cs="Calibri"/>
                <w:color w:val="000000"/>
                <w:kern w:val="0"/>
                <w:sz w:val="22"/>
              </w:rPr>
              <w:t>×100</w:t>
            </w:r>
          </w:p>
        </w:tc>
      </w:tr>
      <w:tr w:rsidR="00A21F5D" w:rsidRPr="00F741BD" w:rsidTr="00F95028">
        <w:trPr>
          <w:gridAfter w:val="1"/>
          <w:wAfter w:w="236" w:type="dxa"/>
          <w:trHeight w:val="806"/>
        </w:trPr>
        <w:tc>
          <w:tcPr>
            <w:tcW w:w="998" w:type="dxa"/>
            <w:vMerge/>
            <w:tcBorders>
              <w:top w:val="nil"/>
              <w:left w:val="double" w:sz="6"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4756" w:type="dxa"/>
            <w:tcBorders>
              <w:top w:val="nil"/>
              <w:left w:val="nil"/>
              <w:bottom w:val="single" w:sz="8" w:space="0" w:color="000000"/>
              <w:right w:val="double" w:sz="6"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备注：实质性响应招标文件要求且价格 低的投标报价为评标基准价</w:t>
            </w:r>
          </w:p>
        </w:tc>
      </w:tr>
      <w:tr w:rsidR="00A21F5D" w:rsidRPr="00F741BD" w:rsidTr="00F95028">
        <w:trPr>
          <w:gridAfter w:val="1"/>
          <w:wAfter w:w="236" w:type="dxa"/>
          <w:trHeight w:val="818"/>
        </w:trPr>
        <w:tc>
          <w:tcPr>
            <w:tcW w:w="998" w:type="dxa"/>
            <w:vMerge w:val="restart"/>
            <w:tcBorders>
              <w:top w:val="nil"/>
              <w:left w:val="double" w:sz="6" w:space="0" w:color="000000"/>
              <w:bottom w:val="single" w:sz="8" w:space="0" w:color="000000"/>
              <w:right w:val="single" w:sz="8" w:space="0" w:color="000000"/>
            </w:tcBorders>
            <w:shd w:val="clear" w:color="auto" w:fill="auto"/>
            <w:vAlign w:val="center"/>
            <w:hideMark/>
          </w:tcPr>
          <w:p w:rsidR="00A21F5D" w:rsidRPr="00F741BD" w:rsidRDefault="00A21F5D" w:rsidP="00F95028">
            <w:pPr>
              <w:widowControl/>
              <w:jc w:val="center"/>
              <w:rPr>
                <w:rFonts w:ascii="宋体" w:hAnsi="宋体" w:cs="宋体"/>
                <w:color w:val="000000"/>
                <w:kern w:val="0"/>
                <w:sz w:val="22"/>
              </w:rPr>
            </w:pPr>
            <w:r w:rsidRPr="00F741BD">
              <w:rPr>
                <w:rFonts w:ascii="宋体" w:hAnsi="宋体" w:cs="宋体" w:hint="eastAsia"/>
                <w:color w:val="000000"/>
                <w:kern w:val="0"/>
                <w:sz w:val="22"/>
              </w:rPr>
              <w:t>商务部分</w:t>
            </w:r>
          </w:p>
        </w:tc>
        <w:tc>
          <w:tcPr>
            <w:tcW w:w="99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21F5D" w:rsidRPr="00F741BD" w:rsidRDefault="00A21F5D" w:rsidP="00F95028">
            <w:pPr>
              <w:widowControl/>
              <w:jc w:val="center"/>
              <w:rPr>
                <w:rFonts w:ascii="Calibri" w:eastAsia="等线" w:hAnsi="Calibri" w:cs="Calibri"/>
                <w:color w:val="000000"/>
                <w:kern w:val="0"/>
                <w:sz w:val="22"/>
              </w:rPr>
            </w:pPr>
            <w:r w:rsidRPr="00F741BD">
              <w:rPr>
                <w:rFonts w:ascii="Calibri" w:eastAsia="等线" w:hAnsi="Calibri" w:cs="Calibri"/>
                <w:color w:val="000000"/>
                <w:kern w:val="0"/>
                <w:sz w:val="22"/>
              </w:rPr>
              <w:t>15</w:t>
            </w:r>
          </w:p>
        </w:tc>
        <w:tc>
          <w:tcPr>
            <w:tcW w:w="1506" w:type="dxa"/>
            <w:vMerge w:val="restart"/>
            <w:tcBorders>
              <w:top w:val="nil"/>
              <w:left w:val="single" w:sz="8" w:space="0" w:color="000000"/>
              <w:bottom w:val="single" w:sz="8" w:space="0" w:color="000000"/>
              <w:right w:val="single" w:sz="8" w:space="0" w:color="000000"/>
            </w:tcBorders>
            <w:shd w:val="clear" w:color="auto" w:fill="auto"/>
            <w:vAlign w:val="center"/>
            <w:hideMark/>
          </w:tcPr>
          <w:p w:rsidR="00A21F5D" w:rsidRPr="00F741BD" w:rsidRDefault="00A21F5D" w:rsidP="00F95028">
            <w:pPr>
              <w:widowControl/>
              <w:jc w:val="center"/>
              <w:rPr>
                <w:rFonts w:ascii="宋体" w:hAnsi="宋体" w:cs="宋体"/>
                <w:color w:val="000000"/>
                <w:kern w:val="0"/>
                <w:sz w:val="22"/>
              </w:rPr>
            </w:pPr>
            <w:r w:rsidRPr="00F741BD">
              <w:rPr>
                <w:rFonts w:ascii="宋体" w:hAnsi="宋体" w:cs="宋体" w:hint="eastAsia"/>
                <w:color w:val="000000"/>
                <w:kern w:val="0"/>
                <w:sz w:val="22"/>
              </w:rPr>
              <w:t>投标人完成类似项目业绩情况（15分）</w:t>
            </w:r>
          </w:p>
        </w:tc>
        <w:tc>
          <w:tcPr>
            <w:tcW w:w="4756" w:type="dxa"/>
            <w:vMerge w:val="restart"/>
            <w:tcBorders>
              <w:top w:val="nil"/>
              <w:left w:val="single" w:sz="8" w:space="0" w:color="000000"/>
              <w:bottom w:val="single" w:sz="8" w:space="0" w:color="000000"/>
              <w:right w:val="double" w:sz="6" w:space="0" w:color="000000"/>
            </w:tcBorders>
            <w:shd w:val="clear" w:color="auto" w:fill="auto"/>
            <w:vAlign w:val="center"/>
            <w:hideMark/>
          </w:tcPr>
          <w:p w:rsidR="00A21F5D" w:rsidRPr="00F741BD" w:rsidRDefault="00A21F5D" w:rsidP="00F95028">
            <w:pPr>
              <w:widowControl/>
              <w:jc w:val="center"/>
              <w:rPr>
                <w:rFonts w:ascii="宋体" w:hAnsi="宋体" w:cs="宋体"/>
                <w:color w:val="000000"/>
                <w:kern w:val="0"/>
                <w:sz w:val="22"/>
              </w:rPr>
            </w:pPr>
            <w:r w:rsidRPr="00F741BD">
              <w:rPr>
                <w:rFonts w:ascii="宋体" w:hAnsi="宋体" w:cs="宋体" w:hint="eastAsia"/>
                <w:color w:val="000000"/>
                <w:kern w:val="0"/>
                <w:sz w:val="22"/>
              </w:rPr>
              <w:t>根据投标人近</w:t>
            </w:r>
            <w:r>
              <w:rPr>
                <w:rFonts w:ascii="宋体" w:hAnsi="宋体" w:cs="宋体" w:hint="eastAsia"/>
                <w:color w:val="000000"/>
                <w:kern w:val="0"/>
                <w:sz w:val="22"/>
              </w:rPr>
              <w:t>五</w:t>
            </w:r>
            <w:r w:rsidRPr="00F741BD">
              <w:rPr>
                <w:rFonts w:ascii="宋体" w:hAnsi="宋体" w:cs="宋体" w:hint="eastAsia"/>
                <w:color w:val="000000"/>
                <w:kern w:val="0"/>
                <w:sz w:val="22"/>
              </w:rPr>
              <w:t>年（</w:t>
            </w:r>
            <w:r w:rsidRPr="00F741BD">
              <w:rPr>
                <w:rFonts w:ascii="Calibri" w:hAnsi="Calibri" w:cs="Calibri"/>
                <w:color w:val="000000"/>
                <w:kern w:val="0"/>
                <w:sz w:val="22"/>
              </w:rPr>
              <w:t>201</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年 </w:t>
            </w:r>
            <w:r>
              <w:rPr>
                <w:rFonts w:ascii="Calibri" w:hAnsi="Calibri" w:cs="Calibri" w:hint="eastAsia"/>
                <w:color w:val="000000"/>
                <w:kern w:val="0"/>
                <w:sz w:val="22"/>
              </w:rPr>
              <w:t>9</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月至今）中国境内类似项目业绩进行评价，（须提供合同首页、合同金额页、盖章页复印件并加盖本单位公章），提供一个得5分， 最多15分。</w:t>
            </w:r>
          </w:p>
        </w:tc>
      </w:tr>
      <w:tr w:rsidR="00A21F5D" w:rsidRPr="00F741BD" w:rsidTr="00F95028">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A21F5D" w:rsidRPr="00F741BD" w:rsidRDefault="00A21F5D" w:rsidP="00F95028">
            <w:pPr>
              <w:widowControl/>
              <w:jc w:val="center"/>
              <w:rPr>
                <w:rFonts w:ascii="宋体" w:hAnsi="宋体" w:cs="宋体"/>
                <w:color w:val="000000"/>
                <w:kern w:val="0"/>
                <w:sz w:val="22"/>
              </w:rPr>
            </w:pPr>
          </w:p>
        </w:tc>
      </w:tr>
      <w:tr w:rsidR="00A21F5D" w:rsidRPr="00F741BD" w:rsidTr="00F95028">
        <w:trPr>
          <w:trHeight w:val="278"/>
        </w:trPr>
        <w:tc>
          <w:tcPr>
            <w:tcW w:w="998" w:type="dxa"/>
            <w:vMerge/>
            <w:tcBorders>
              <w:top w:val="nil"/>
              <w:left w:val="double" w:sz="6"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A21F5D" w:rsidRPr="00F741BD" w:rsidRDefault="00A21F5D" w:rsidP="00F95028">
            <w:pPr>
              <w:widowControl/>
              <w:jc w:val="left"/>
              <w:rPr>
                <w:rFonts w:eastAsia="Times New Roman"/>
                <w:kern w:val="0"/>
                <w:sz w:val="20"/>
              </w:rPr>
            </w:pPr>
          </w:p>
        </w:tc>
      </w:tr>
      <w:tr w:rsidR="00A21F5D" w:rsidRPr="00F741BD" w:rsidTr="00F95028">
        <w:trPr>
          <w:trHeight w:val="285"/>
        </w:trPr>
        <w:tc>
          <w:tcPr>
            <w:tcW w:w="998" w:type="dxa"/>
            <w:vMerge/>
            <w:tcBorders>
              <w:top w:val="nil"/>
              <w:left w:val="double" w:sz="6"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998"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Calibri" w:eastAsia="等线" w:hAnsi="Calibri" w:cs="Calibri"/>
                <w:color w:val="000000"/>
                <w:kern w:val="0"/>
                <w:sz w:val="22"/>
              </w:rPr>
            </w:pPr>
          </w:p>
        </w:tc>
        <w:tc>
          <w:tcPr>
            <w:tcW w:w="1506" w:type="dxa"/>
            <w:vMerge/>
            <w:tcBorders>
              <w:top w:val="nil"/>
              <w:left w:val="single" w:sz="8" w:space="0" w:color="000000"/>
              <w:bottom w:val="single" w:sz="8"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4756" w:type="dxa"/>
            <w:vMerge/>
            <w:tcBorders>
              <w:top w:val="nil"/>
              <w:left w:val="single" w:sz="8" w:space="0" w:color="000000"/>
              <w:bottom w:val="single" w:sz="8" w:space="0" w:color="000000"/>
              <w:right w:val="double" w:sz="6"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236" w:type="dxa"/>
            <w:tcBorders>
              <w:top w:val="nil"/>
              <w:left w:val="nil"/>
              <w:bottom w:val="nil"/>
              <w:right w:val="nil"/>
            </w:tcBorders>
            <w:shd w:val="clear" w:color="auto" w:fill="auto"/>
            <w:noWrap/>
            <w:vAlign w:val="center"/>
            <w:hideMark/>
          </w:tcPr>
          <w:p w:rsidR="00A21F5D" w:rsidRPr="00F741BD" w:rsidRDefault="00A21F5D" w:rsidP="00F95028">
            <w:pPr>
              <w:widowControl/>
              <w:jc w:val="left"/>
              <w:rPr>
                <w:rFonts w:eastAsia="Times New Roman"/>
                <w:kern w:val="0"/>
                <w:sz w:val="20"/>
              </w:rPr>
            </w:pPr>
          </w:p>
        </w:tc>
      </w:tr>
      <w:tr w:rsidR="00A21F5D" w:rsidRPr="00F741BD" w:rsidTr="00F95028">
        <w:trPr>
          <w:trHeight w:val="1358"/>
        </w:trPr>
        <w:tc>
          <w:tcPr>
            <w:tcW w:w="998" w:type="dxa"/>
            <w:vMerge w:val="restart"/>
            <w:tcBorders>
              <w:top w:val="nil"/>
              <w:left w:val="double" w:sz="6" w:space="0" w:color="000000"/>
              <w:bottom w:val="double" w:sz="6" w:space="0" w:color="000000"/>
              <w:right w:val="single" w:sz="8" w:space="0" w:color="000000"/>
            </w:tcBorders>
            <w:shd w:val="clear" w:color="auto" w:fill="auto"/>
            <w:vAlign w:val="center"/>
            <w:hideMark/>
          </w:tcPr>
          <w:p w:rsidR="00A21F5D" w:rsidRPr="00F741BD" w:rsidRDefault="00A21F5D" w:rsidP="00F95028">
            <w:pPr>
              <w:widowControl/>
              <w:jc w:val="center"/>
              <w:rPr>
                <w:rFonts w:ascii="宋体" w:hAnsi="宋体" w:cs="宋体"/>
                <w:color w:val="000000"/>
                <w:kern w:val="0"/>
                <w:sz w:val="22"/>
              </w:rPr>
            </w:pPr>
            <w:r w:rsidRPr="00F741BD">
              <w:rPr>
                <w:rFonts w:ascii="宋体" w:hAnsi="宋体" w:cs="宋体" w:hint="eastAsia"/>
                <w:color w:val="000000"/>
                <w:kern w:val="0"/>
                <w:sz w:val="22"/>
              </w:rPr>
              <w:t>技术部分</w:t>
            </w:r>
          </w:p>
        </w:tc>
        <w:tc>
          <w:tcPr>
            <w:tcW w:w="998" w:type="dxa"/>
            <w:vMerge w:val="restart"/>
            <w:tcBorders>
              <w:top w:val="nil"/>
              <w:left w:val="single" w:sz="8" w:space="0" w:color="000000"/>
              <w:bottom w:val="double" w:sz="6" w:space="0" w:color="000000"/>
              <w:right w:val="single" w:sz="8" w:space="0" w:color="000000"/>
            </w:tcBorders>
            <w:shd w:val="clear" w:color="auto" w:fill="auto"/>
            <w:vAlign w:val="center"/>
            <w:hideMark/>
          </w:tcPr>
          <w:p w:rsidR="00A21F5D" w:rsidRPr="00F741BD" w:rsidRDefault="00A21F5D" w:rsidP="00F95028">
            <w:pPr>
              <w:widowControl/>
              <w:jc w:val="center"/>
              <w:rPr>
                <w:rFonts w:ascii="宋体" w:hAnsi="宋体" w:cs="宋体"/>
                <w:color w:val="000000"/>
                <w:kern w:val="0"/>
                <w:sz w:val="22"/>
              </w:rPr>
            </w:pPr>
            <w:r w:rsidRPr="00F741BD">
              <w:rPr>
                <w:rFonts w:ascii="宋体" w:hAnsi="宋体" w:cs="宋体" w:hint="eastAsia"/>
                <w:color w:val="000000"/>
                <w:kern w:val="0"/>
                <w:sz w:val="22"/>
              </w:rPr>
              <w:t>55</w:t>
            </w:r>
          </w:p>
        </w:tc>
        <w:tc>
          <w:tcPr>
            <w:tcW w:w="1506" w:type="dxa"/>
            <w:tcBorders>
              <w:top w:val="nil"/>
              <w:left w:val="nil"/>
              <w:bottom w:val="single" w:sz="8" w:space="0" w:color="000000"/>
              <w:right w:val="single" w:sz="8"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对投标人整体服务方案的评价（</w:t>
            </w:r>
            <w:r w:rsidRPr="00F741BD">
              <w:rPr>
                <w:rFonts w:ascii="Calibri" w:hAnsi="Calibri" w:cs="Calibri"/>
                <w:color w:val="000000"/>
                <w:kern w:val="0"/>
                <w:sz w:val="22"/>
              </w:rPr>
              <w:t xml:space="preserve">20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投标人的方案设计合理细致,无缺项、</w:t>
            </w:r>
            <w:proofErr w:type="gramStart"/>
            <w:r w:rsidRPr="00F741BD">
              <w:rPr>
                <w:rFonts w:ascii="宋体" w:hAnsi="宋体" w:cs="宋体" w:hint="eastAsia"/>
                <w:color w:val="000000"/>
                <w:kern w:val="0"/>
                <w:sz w:val="22"/>
              </w:rPr>
              <w:t>漏项得20分</w:t>
            </w:r>
            <w:proofErr w:type="gramEnd"/>
            <w:r w:rsidRPr="00F741BD">
              <w:rPr>
                <w:rFonts w:ascii="宋体" w:hAnsi="宋体" w:cs="宋体" w:hint="eastAsia"/>
                <w:color w:val="000000"/>
                <w:kern w:val="0"/>
                <w:sz w:val="22"/>
              </w:rPr>
              <w:t>；方案设计细致，存在轻微缺项、</w:t>
            </w:r>
            <w:proofErr w:type="gramStart"/>
            <w:r w:rsidRPr="00F741BD">
              <w:rPr>
                <w:rFonts w:ascii="宋体" w:hAnsi="宋体" w:cs="宋体" w:hint="eastAsia"/>
                <w:color w:val="000000"/>
                <w:kern w:val="0"/>
                <w:sz w:val="22"/>
              </w:rPr>
              <w:t>漏项得14分</w:t>
            </w:r>
            <w:proofErr w:type="gramEnd"/>
            <w:r w:rsidRPr="00F741BD">
              <w:rPr>
                <w:rFonts w:ascii="宋体" w:hAnsi="宋体" w:cs="宋体" w:hint="eastAsia"/>
                <w:color w:val="000000"/>
                <w:kern w:val="0"/>
                <w:sz w:val="22"/>
              </w:rPr>
              <w:t>；方案设计一般，存在部分缺项、</w:t>
            </w:r>
            <w:proofErr w:type="gramStart"/>
            <w:r w:rsidRPr="00F741BD">
              <w:rPr>
                <w:rFonts w:ascii="宋体" w:hAnsi="宋体" w:cs="宋体" w:hint="eastAsia"/>
                <w:color w:val="000000"/>
                <w:kern w:val="0"/>
                <w:sz w:val="22"/>
              </w:rPr>
              <w:t>漏项得8分</w:t>
            </w:r>
            <w:proofErr w:type="gramEnd"/>
            <w:r w:rsidRPr="00F741BD">
              <w:rPr>
                <w:rFonts w:ascii="宋体" w:hAnsi="宋体" w:cs="宋体" w:hint="eastAsia"/>
                <w:color w:val="000000"/>
                <w:kern w:val="0"/>
                <w:sz w:val="22"/>
              </w:rPr>
              <w:t>；方案设计粗糙，存在明显缺项、</w:t>
            </w:r>
            <w:proofErr w:type="gramStart"/>
            <w:r w:rsidRPr="00F741BD">
              <w:rPr>
                <w:rFonts w:ascii="宋体" w:hAnsi="宋体" w:cs="宋体" w:hint="eastAsia"/>
                <w:color w:val="000000"/>
                <w:kern w:val="0"/>
                <w:sz w:val="22"/>
              </w:rPr>
              <w:t>漏项得2分</w:t>
            </w:r>
            <w:proofErr w:type="gramEnd"/>
            <w:r w:rsidRPr="00F741BD">
              <w:rPr>
                <w:rFonts w:ascii="宋体" w:hAnsi="宋体" w:cs="宋体" w:hint="eastAsia"/>
                <w:color w:val="000000"/>
                <w:kern w:val="0"/>
                <w:sz w:val="22"/>
              </w:rPr>
              <w:t>，未提供得0分。</w:t>
            </w:r>
          </w:p>
        </w:tc>
        <w:tc>
          <w:tcPr>
            <w:tcW w:w="236" w:type="dxa"/>
            <w:vAlign w:val="center"/>
            <w:hideMark/>
          </w:tcPr>
          <w:p w:rsidR="00A21F5D" w:rsidRPr="00F741BD" w:rsidRDefault="00A21F5D" w:rsidP="00F95028">
            <w:pPr>
              <w:widowControl/>
              <w:jc w:val="left"/>
              <w:rPr>
                <w:rFonts w:eastAsia="Times New Roman"/>
                <w:kern w:val="0"/>
                <w:sz w:val="20"/>
              </w:rPr>
            </w:pPr>
          </w:p>
        </w:tc>
      </w:tr>
      <w:tr w:rsidR="00A21F5D" w:rsidRPr="00F741BD" w:rsidTr="00F95028">
        <w:trPr>
          <w:trHeight w:val="1965"/>
        </w:trPr>
        <w:tc>
          <w:tcPr>
            <w:tcW w:w="998" w:type="dxa"/>
            <w:vMerge/>
            <w:tcBorders>
              <w:top w:val="nil"/>
              <w:left w:val="double" w:sz="6" w:space="0" w:color="000000"/>
              <w:bottom w:val="double" w:sz="6"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对投标人拟投入项目团队的评价（</w:t>
            </w:r>
            <w:r w:rsidRPr="00F741BD">
              <w:rPr>
                <w:rFonts w:ascii="Calibri" w:hAnsi="Calibri" w:cs="Calibri"/>
                <w:color w:val="000000"/>
                <w:kern w:val="0"/>
                <w:sz w:val="22"/>
              </w:rPr>
              <w:t>10</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根据投标人项目人员安排合理性及满足项目实施需要情况进行评价：科学合理、满足岗位要求并提供优质服务，项目人员具备承担过多</w:t>
            </w:r>
            <w:proofErr w:type="gramStart"/>
            <w:r w:rsidRPr="00F741BD">
              <w:rPr>
                <w:rFonts w:ascii="宋体" w:hAnsi="宋体" w:cs="宋体" w:hint="eastAsia"/>
                <w:color w:val="000000"/>
                <w:kern w:val="0"/>
                <w:sz w:val="22"/>
              </w:rPr>
              <w:t>个</w:t>
            </w:r>
            <w:proofErr w:type="gramEnd"/>
            <w:r w:rsidRPr="00F741BD">
              <w:rPr>
                <w:rFonts w:ascii="宋体" w:hAnsi="宋体" w:cs="宋体" w:hint="eastAsia"/>
                <w:color w:val="000000"/>
                <w:kern w:val="0"/>
                <w:sz w:val="22"/>
              </w:rPr>
              <w:t xml:space="preserve">类似项目经验得 </w:t>
            </w:r>
            <w:r>
              <w:rPr>
                <w:rFonts w:ascii="宋体" w:hAnsi="宋体" w:cs="宋体"/>
                <w:color w:val="000000"/>
                <w:kern w:val="0"/>
                <w:sz w:val="22"/>
              </w:rPr>
              <w:t>10</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分；科学合理、基本满足岗位要求并提供优质服务，项目人员具备承担过少数类似项目经验得 </w:t>
            </w:r>
            <w:r>
              <w:rPr>
                <w:rFonts w:ascii="宋体" w:hAnsi="宋体" w:cs="宋体"/>
                <w:color w:val="000000"/>
                <w:kern w:val="0"/>
                <w:sz w:val="22"/>
              </w:rPr>
              <w:t>8</w:t>
            </w:r>
            <w:r w:rsidRPr="00F741BD">
              <w:rPr>
                <w:rFonts w:ascii="Calibri" w:hAnsi="Calibri" w:cs="Calibri"/>
                <w:color w:val="000000"/>
                <w:kern w:val="0"/>
                <w:sz w:val="22"/>
              </w:rPr>
              <w:t xml:space="preserve"> </w:t>
            </w:r>
            <w:r w:rsidRPr="00F741BD">
              <w:rPr>
                <w:rFonts w:ascii="宋体" w:hAnsi="宋体" w:cs="宋体" w:hint="eastAsia"/>
                <w:color w:val="000000"/>
                <w:kern w:val="0"/>
                <w:sz w:val="22"/>
              </w:rPr>
              <w:t xml:space="preserve">分；部分满足岗位要求，项目人员具备承担过少数类似项目经验得 </w:t>
            </w:r>
            <w:r w:rsidRPr="00F741BD">
              <w:rPr>
                <w:rFonts w:ascii="Calibri" w:hAnsi="Calibri" w:cs="Calibri"/>
                <w:color w:val="000000"/>
                <w:kern w:val="0"/>
                <w:sz w:val="22"/>
              </w:rPr>
              <w:t xml:space="preserve">5 </w:t>
            </w:r>
            <w:r w:rsidRPr="00F741BD">
              <w:rPr>
                <w:rFonts w:ascii="宋体" w:hAnsi="宋体" w:cs="宋体" w:hint="eastAsia"/>
                <w:color w:val="000000"/>
                <w:kern w:val="0"/>
                <w:sz w:val="22"/>
              </w:rPr>
              <w:t>分；未提供得0 分。</w:t>
            </w:r>
          </w:p>
        </w:tc>
        <w:tc>
          <w:tcPr>
            <w:tcW w:w="236" w:type="dxa"/>
            <w:vAlign w:val="center"/>
            <w:hideMark/>
          </w:tcPr>
          <w:p w:rsidR="00A21F5D" w:rsidRPr="00F741BD" w:rsidRDefault="00A21F5D" w:rsidP="00F95028">
            <w:pPr>
              <w:widowControl/>
              <w:jc w:val="left"/>
              <w:rPr>
                <w:rFonts w:eastAsia="Times New Roman"/>
                <w:kern w:val="0"/>
                <w:sz w:val="20"/>
              </w:rPr>
            </w:pPr>
          </w:p>
        </w:tc>
      </w:tr>
      <w:tr w:rsidR="00A21F5D" w:rsidRPr="00F741BD" w:rsidTr="00F95028">
        <w:trPr>
          <w:trHeight w:val="1628"/>
        </w:trPr>
        <w:tc>
          <w:tcPr>
            <w:tcW w:w="998" w:type="dxa"/>
            <w:vMerge/>
            <w:tcBorders>
              <w:top w:val="nil"/>
              <w:left w:val="double" w:sz="6" w:space="0" w:color="000000"/>
              <w:bottom w:val="double" w:sz="6"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1506" w:type="dxa"/>
            <w:tcBorders>
              <w:top w:val="nil"/>
              <w:left w:val="nil"/>
              <w:bottom w:val="single" w:sz="8" w:space="0" w:color="000000"/>
              <w:right w:val="single" w:sz="8"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对投标人服务方案和保障措施的评价（</w:t>
            </w:r>
            <w:r w:rsidRPr="00F741BD">
              <w:rPr>
                <w:rFonts w:ascii="Calibri" w:hAnsi="Calibri" w:cs="Calibri"/>
                <w:color w:val="000000"/>
                <w:kern w:val="0"/>
                <w:sz w:val="22"/>
              </w:rPr>
              <w:t xml:space="preserve">10 </w:t>
            </w:r>
            <w:r w:rsidRPr="00F741BD">
              <w:rPr>
                <w:rFonts w:ascii="宋体" w:hAnsi="宋体" w:cs="宋体" w:hint="eastAsia"/>
                <w:color w:val="000000"/>
                <w:kern w:val="0"/>
                <w:sz w:val="22"/>
              </w:rPr>
              <w:t>分）</w:t>
            </w:r>
          </w:p>
        </w:tc>
        <w:tc>
          <w:tcPr>
            <w:tcW w:w="4756" w:type="dxa"/>
            <w:tcBorders>
              <w:top w:val="nil"/>
              <w:left w:val="nil"/>
              <w:bottom w:val="single" w:sz="8" w:space="0" w:color="000000"/>
              <w:right w:val="double" w:sz="6"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投标人提供的服务方案和保障措施严密、针对性强、切实可行得10分；投标人提供的服务承诺和保障措施合理、基本可行得</w:t>
            </w:r>
            <w:r>
              <w:rPr>
                <w:rFonts w:ascii="宋体" w:hAnsi="宋体" w:cs="宋体" w:hint="eastAsia"/>
                <w:color w:val="000000"/>
                <w:kern w:val="0"/>
                <w:sz w:val="22"/>
              </w:rPr>
              <w:t>8</w:t>
            </w:r>
            <w:r w:rsidRPr="00F741BD">
              <w:rPr>
                <w:rFonts w:ascii="宋体" w:hAnsi="宋体" w:cs="宋体" w:hint="eastAsia"/>
                <w:color w:val="000000"/>
                <w:kern w:val="0"/>
                <w:sz w:val="22"/>
              </w:rPr>
              <w:t>分；投标人提供的服务承诺和保障措施基本合理、部分可行得</w:t>
            </w:r>
            <w:r>
              <w:rPr>
                <w:rFonts w:ascii="宋体" w:hAnsi="宋体" w:cs="宋体" w:hint="eastAsia"/>
                <w:color w:val="000000"/>
                <w:kern w:val="0"/>
                <w:sz w:val="22"/>
              </w:rPr>
              <w:t>6</w:t>
            </w:r>
            <w:r w:rsidRPr="00F741BD">
              <w:rPr>
                <w:rFonts w:ascii="宋体" w:hAnsi="宋体" w:cs="宋体" w:hint="eastAsia"/>
                <w:color w:val="000000"/>
                <w:kern w:val="0"/>
                <w:sz w:val="22"/>
              </w:rPr>
              <w:t>分；投标人提供的服务承诺和保障措施不合理、不可行得1分，未提供得0分。</w:t>
            </w:r>
          </w:p>
        </w:tc>
        <w:tc>
          <w:tcPr>
            <w:tcW w:w="236" w:type="dxa"/>
            <w:vAlign w:val="center"/>
            <w:hideMark/>
          </w:tcPr>
          <w:p w:rsidR="00A21F5D" w:rsidRPr="00F741BD" w:rsidRDefault="00A21F5D" w:rsidP="00F95028">
            <w:pPr>
              <w:widowControl/>
              <w:jc w:val="left"/>
              <w:rPr>
                <w:rFonts w:eastAsia="Times New Roman"/>
                <w:kern w:val="0"/>
                <w:sz w:val="20"/>
              </w:rPr>
            </w:pPr>
          </w:p>
        </w:tc>
      </w:tr>
      <w:tr w:rsidR="00A21F5D" w:rsidRPr="00F741BD" w:rsidTr="00F95028">
        <w:trPr>
          <w:trHeight w:val="1425"/>
        </w:trPr>
        <w:tc>
          <w:tcPr>
            <w:tcW w:w="998" w:type="dxa"/>
            <w:vMerge/>
            <w:tcBorders>
              <w:top w:val="nil"/>
              <w:left w:val="double" w:sz="6" w:space="0" w:color="000000"/>
              <w:bottom w:val="double" w:sz="6"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998" w:type="dxa"/>
            <w:vMerge/>
            <w:tcBorders>
              <w:top w:val="nil"/>
              <w:left w:val="single" w:sz="8" w:space="0" w:color="000000"/>
              <w:bottom w:val="double" w:sz="6" w:space="0" w:color="000000"/>
              <w:right w:val="single" w:sz="8" w:space="0" w:color="000000"/>
            </w:tcBorders>
            <w:vAlign w:val="center"/>
            <w:hideMark/>
          </w:tcPr>
          <w:p w:rsidR="00A21F5D" w:rsidRPr="00F741BD" w:rsidRDefault="00A21F5D" w:rsidP="00F95028">
            <w:pPr>
              <w:widowControl/>
              <w:jc w:val="left"/>
              <w:rPr>
                <w:rFonts w:ascii="宋体" w:hAnsi="宋体" w:cs="宋体"/>
                <w:color w:val="000000"/>
                <w:kern w:val="0"/>
                <w:sz w:val="22"/>
              </w:rPr>
            </w:pPr>
          </w:p>
        </w:tc>
        <w:tc>
          <w:tcPr>
            <w:tcW w:w="1506" w:type="dxa"/>
            <w:tcBorders>
              <w:top w:val="nil"/>
              <w:left w:val="nil"/>
              <w:bottom w:val="double" w:sz="6" w:space="0" w:color="000000"/>
              <w:right w:val="single" w:sz="8"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对投标人拟采取的应急预案</w:t>
            </w:r>
            <w:r w:rsidRPr="00F741BD">
              <w:rPr>
                <w:rFonts w:ascii="Calibri" w:hAnsi="Calibri" w:cs="Calibri"/>
                <w:color w:val="000000"/>
                <w:kern w:val="0"/>
                <w:sz w:val="22"/>
              </w:rPr>
              <w:t>(</w:t>
            </w:r>
            <w:r w:rsidRPr="00F741BD">
              <w:rPr>
                <w:rFonts w:ascii="宋体" w:hAnsi="宋体" w:cs="宋体" w:hint="eastAsia"/>
                <w:color w:val="000000"/>
                <w:kern w:val="0"/>
                <w:sz w:val="22"/>
              </w:rPr>
              <w:t>系统故障、人员更替</w:t>
            </w:r>
            <w:r w:rsidRPr="00F741BD">
              <w:rPr>
                <w:rFonts w:ascii="Calibri" w:hAnsi="Calibri" w:cs="Calibri"/>
                <w:color w:val="000000"/>
                <w:kern w:val="0"/>
                <w:sz w:val="22"/>
              </w:rPr>
              <w:t>)</w:t>
            </w:r>
            <w:r w:rsidRPr="00F741BD">
              <w:rPr>
                <w:rFonts w:ascii="宋体" w:hAnsi="宋体" w:cs="宋体" w:hint="eastAsia"/>
                <w:color w:val="000000"/>
                <w:kern w:val="0"/>
                <w:sz w:val="22"/>
              </w:rPr>
              <w:t>的评价（</w:t>
            </w:r>
            <w:r w:rsidRPr="00F741BD">
              <w:rPr>
                <w:rFonts w:ascii="Calibri" w:hAnsi="Calibri" w:cs="Calibri"/>
                <w:color w:val="000000"/>
                <w:kern w:val="0"/>
                <w:sz w:val="22"/>
              </w:rPr>
              <w:t xml:space="preserve">15 </w:t>
            </w:r>
            <w:r w:rsidRPr="00F741BD">
              <w:rPr>
                <w:rFonts w:ascii="宋体" w:hAnsi="宋体" w:cs="宋体" w:hint="eastAsia"/>
                <w:color w:val="000000"/>
                <w:kern w:val="0"/>
                <w:sz w:val="22"/>
              </w:rPr>
              <w:t>分）</w:t>
            </w:r>
          </w:p>
        </w:tc>
        <w:tc>
          <w:tcPr>
            <w:tcW w:w="4756" w:type="dxa"/>
            <w:tcBorders>
              <w:top w:val="nil"/>
              <w:left w:val="nil"/>
              <w:bottom w:val="double" w:sz="6" w:space="0" w:color="000000"/>
              <w:right w:val="double" w:sz="6" w:space="0" w:color="000000"/>
            </w:tcBorders>
            <w:shd w:val="clear" w:color="auto" w:fill="auto"/>
            <w:vAlign w:val="center"/>
            <w:hideMark/>
          </w:tcPr>
          <w:p w:rsidR="00A21F5D" w:rsidRPr="00F741BD" w:rsidRDefault="00A21F5D" w:rsidP="00F95028">
            <w:pPr>
              <w:widowControl/>
              <w:jc w:val="left"/>
              <w:rPr>
                <w:rFonts w:ascii="宋体" w:hAnsi="宋体" w:cs="宋体"/>
                <w:color w:val="000000"/>
                <w:kern w:val="0"/>
                <w:sz w:val="22"/>
              </w:rPr>
            </w:pPr>
            <w:r w:rsidRPr="00F741BD">
              <w:rPr>
                <w:rFonts w:ascii="宋体" w:hAnsi="宋体" w:cs="宋体" w:hint="eastAsia"/>
                <w:color w:val="000000"/>
                <w:kern w:val="0"/>
                <w:sz w:val="22"/>
              </w:rPr>
              <w:t>项目具有应急预案，且细致合理、针对性强，出现问题，能及时实施应对措施得15分；项目具有应急预案，针对性一般得10分；项目具有应急预案，相对简单、针对性弱得5分；项目具有应急预案，但简单且不具有针对性得1分；未提供得0分。</w:t>
            </w:r>
          </w:p>
        </w:tc>
        <w:tc>
          <w:tcPr>
            <w:tcW w:w="236" w:type="dxa"/>
            <w:vAlign w:val="center"/>
            <w:hideMark/>
          </w:tcPr>
          <w:p w:rsidR="00A21F5D" w:rsidRPr="00F741BD" w:rsidRDefault="00A21F5D" w:rsidP="00F95028">
            <w:pPr>
              <w:widowControl/>
              <w:jc w:val="left"/>
              <w:rPr>
                <w:rFonts w:eastAsia="Times New Roman"/>
                <w:kern w:val="0"/>
                <w:sz w:val="20"/>
              </w:rPr>
            </w:pPr>
          </w:p>
        </w:tc>
      </w:tr>
    </w:tbl>
    <w:p w:rsidR="005609F1" w:rsidRPr="00A21F5D"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601ECF"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w:t>
      </w:r>
      <w:r w:rsidRPr="006E0983">
        <w:rPr>
          <w:rFonts w:ascii="楷体" w:eastAsia="楷体" w:hAnsi="楷体" w:cs="Calibri" w:hint="eastAsia"/>
          <w:szCs w:val="21"/>
        </w:rPr>
        <w:lastRenderedPageBreak/>
        <w:t>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w:t>
      </w:r>
      <w:r w:rsidRPr="00EA4431">
        <w:rPr>
          <w:rFonts w:ascii="宋体" w:hAnsi="宋体" w:hint="eastAsia"/>
          <w:szCs w:val="21"/>
        </w:rPr>
        <w:lastRenderedPageBreak/>
        <w:t>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620" w:rsidRDefault="006E2620" w:rsidP="00C35CAB">
      <w:r>
        <w:separator/>
      </w:r>
    </w:p>
  </w:endnote>
  <w:endnote w:type="continuationSeparator" w:id="0">
    <w:p w:rsidR="006E2620" w:rsidRDefault="006E2620"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default"/>
    <w:sig w:usb0="00000000" w:usb1="00000000" w:usb2="00000016" w:usb3="00000000" w:csb0="0004000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620" w:rsidRDefault="006E2620" w:rsidP="00C35CAB">
      <w:r>
        <w:separator/>
      </w:r>
    </w:p>
  </w:footnote>
  <w:footnote w:type="continuationSeparator" w:id="0">
    <w:p w:rsidR="006E2620" w:rsidRDefault="006E2620"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8FC"/>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B90"/>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555DC"/>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1299"/>
    <w:rsid w:val="004D7505"/>
    <w:rsid w:val="004E3928"/>
    <w:rsid w:val="004F1416"/>
    <w:rsid w:val="00512084"/>
    <w:rsid w:val="00513D9F"/>
    <w:rsid w:val="00520F2F"/>
    <w:rsid w:val="005233B4"/>
    <w:rsid w:val="00524191"/>
    <w:rsid w:val="00525709"/>
    <w:rsid w:val="005301B0"/>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F99"/>
    <w:rsid w:val="005E353D"/>
    <w:rsid w:val="005E4A2E"/>
    <w:rsid w:val="005E6114"/>
    <w:rsid w:val="005E6637"/>
    <w:rsid w:val="005E79BA"/>
    <w:rsid w:val="005F3DC6"/>
    <w:rsid w:val="00601ECF"/>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88B"/>
    <w:rsid w:val="00686CAA"/>
    <w:rsid w:val="00687911"/>
    <w:rsid w:val="00690D93"/>
    <w:rsid w:val="00693546"/>
    <w:rsid w:val="006939DF"/>
    <w:rsid w:val="00695AF9"/>
    <w:rsid w:val="006A59D2"/>
    <w:rsid w:val="006B79CA"/>
    <w:rsid w:val="006C0331"/>
    <w:rsid w:val="006D422D"/>
    <w:rsid w:val="006E0983"/>
    <w:rsid w:val="006E2620"/>
    <w:rsid w:val="006E2784"/>
    <w:rsid w:val="006E47C6"/>
    <w:rsid w:val="006F12E1"/>
    <w:rsid w:val="006F4E18"/>
    <w:rsid w:val="00700865"/>
    <w:rsid w:val="00722091"/>
    <w:rsid w:val="00722D37"/>
    <w:rsid w:val="00723C35"/>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AC0"/>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65A52"/>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1F5D"/>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01350"/>
    <w:rsid w:val="00B20364"/>
    <w:rsid w:val="00B254CE"/>
    <w:rsid w:val="00B370FE"/>
    <w:rsid w:val="00B41EE6"/>
    <w:rsid w:val="00B42B51"/>
    <w:rsid w:val="00B44746"/>
    <w:rsid w:val="00B4768B"/>
    <w:rsid w:val="00B47B08"/>
    <w:rsid w:val="00B51226"/>
    <w:rsid w:val="00B5559E"/>
    <w:rsid w:val="00B64161"/>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A31"/>
    <w:rsid w:val="00E36BC4"/>
    <w:rsid w:val="00E3784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236D"/>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C0165-2969-4259-B7F6-34EDA43F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10</Pages>
  <Words>1179</Words>
  <Characters>6724</Characters>
  <Application>Microsoft Office Word</Application>
  <DocSecurity>0</DocSecurity>
  <Lines>56</Lines>
  <Paragraphs>15</Paragraphs>
  <ScaleCrop>false</ScaleCrop>
  <Company/>
  <LinksUpToDate>false</LinksUpToDate>
  <CharactersWithSpaces>7888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81</cp:revision>
  <cp:lastPrinted>2015-07-01T23:52:00Z</cp:lastPrinted>
  <dcterms:created xsi:type="dcterms:W3CDTF">2021-11-05T02:12:00Z</dcterms:created>
  <dcterms:modified xsi:type="dcterms:W3CDTF">2023-01-03T06:45:00Z</dcterms:modified>
</cp:coreProperties>
</file>