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09E539" w14:textId="77777777"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14:paraId="66AB6ECE" w14:textId="0117B2B2"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3B6DC3">
        <w:rPr>
          <w:rFonts w:asciiTheme="minorEastAsia" w:eastAsiaTheme="minorEastAsia" w:hAnsiTheme="minorEastAsia" w:hint="eastAsia"/>
          <w:color w:val="000000"/>
          <w:szCs w:val="21"/>
        </w:rPr>
        <w:t>招标</w:t>
      </w:r>
      <w:r w:rsidR="003B6DC3">
        <w:rPr>
          <w:rFonts w:asciiTheme="minorEastAsia" w:eastAsiaTheme="minorEastAsia" w:hAnsiTheme="minorEastAsia"/>
          <w:color w:val="000000"/>
          <w:szCs w:val="21"/>
        </w:rPr>
        <w:t>采购中心</w:t>
      </w:r>
      <w:r w:rsidR="00752A13" w:rsidRPr="00196FAE">
        <w:rPr>
          <w:rFonts w:asciiTheme="minorEastAsia" w:eastAsiaTheme="minorEastAsia" w:hAnsiTheme="minorEastAsia" w:hint="eastAsia"/>
          <w:color w:val="000000"/>
          <w:szCs w:val="21"/>
        </w:rPr>
        <w:t>拟对</w:t>
      </w:r>
      <w:r w:rsidR="00D244EA" w:rsidRPr="00D244EA">
        <w:rPr>
          <w:rFonts w:ascii="宋体" w:hAnsi="宋体" w:cs="Arial" w:hint="eastAsia"/>
          <w:szCs w:val="21"/>
        </w:rPr>
        <w:t>输液工作站</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r w:rsidR="00C43CEF">
        <w:rPr>
          <w:rFonts w:asciiTheme="minorEastAsia" w:eastAsiaTheme="minorEastAsia" w:hAnsiTheme="minorEastAsia" w:hint="eastAsia"/>
          <w:color w:val="000000"/>
          <w:szCs w:val="21"/>
        </w:rPr>
        <w:t>如下</w:t>
      </w:r>
      <w:r w:rsidR="00C43CEF">
        <w:rPr>
          <w:rFonts w:asciiTheme="minorEastAsia" w:eastAsiaTheme="minorEastAsia" w:hAnsiTheme="minorEastAsia"/>
          <w:color w:val="000000"/>
          <w:szCs w:val="21"/>
        </w:rPr>
        <w:t>：</w:t>
      </w:r>
    </w:p>
    <w:p w14:paraId="59C6D064" w14:textId="77777777" w:rsidR="00A37439" w:rsidRDefault="00A37439" w:rsidP="00A37439">
      <w:pPr>
        <w:widowControl/>
        <w:spacing w:line="480" w:lineRule="exact"/>
        <w:jc w:val="center"/>
        <w:rPr>
          <w:rFonts w:ascii="宋体" w:hAnsi="宋体" w:cs="宋体"/>
          <w:kern w:val="0"/>
          <w:sz w:val="24"/>
        </w:rPr>
      </w:pPr>
    </w:p>
    <w:p w14:paraId="3085DBF6" w14:textId="77777777" w:rsidR="00D244EA" w:rsidRPr="00D244EA" w:rsidRDefault="00D244EA" w:rsidP="00D244EA">
      <w:pPr>
        <w:snapToGrid w:val="0"/>
        <w:spacing w:line="360" w:lineRule="auto"/>
        <w:jc w:val="left"/>
        <w:rPr>
          <w:rFonts w:ascii="宋体" w:hAnsi="宋体" w:cs="宋体"/>
          <w:kern w:val="0"/>
          <w:sz w:val="22"/>
        </w:rPr>
      </w:pPr>
      <w:r w:rsidRPr="00D244EA">
        <w:rPr>
          <w:rFonts w:ascii="宋体" w:hAnsi="宋体" w:cs="宋体" w:hint="eastAsia"/>
          <w:kern w:val="0"/>
          <w:sz w:val="22"/>
        </w:rPr>
        <w:t>1 输液工作站</w:t>
      </w:r>
    </w:p>
    <w:p w14:paraId="1A543281" w14:textId="77777777" w:rsidR="00D244EA" w:rsidRPr="00D244EA" w:rsidRDefault="00D244EA" w:rsidP="00D244EA">
      <w:pPr>
        <w:snapToGrid w:val="0"/>
        <w:spacing w:line="360" w:lineRule="auto"/>
        <w:jc w:val="left"/>
        <w:rPr>
          <w:rFonts w:ascii="宋体" w:hAnsi="宋体" w:cs="宋体"/>
          <w:kern w:val="0"/>
          <w:sz w:val="22"/>
        </w:rPr>
      </w:pPr>
      <w:r w:rsidRPr="00D244EA">
        <w:rPr>
          <w:rFonts w:ascii="宋体" w:hAnsi="宋体" w:cs="宋体" w:hint="eastAsia"/>
          <w:kern w:val="0"/>
          <w:sz w:val="22"/>
        </w:rPr>
        <w:t>1.1  输液工作站：每套床边输液联网工作站可任意搭配4台输液泵、注射泵</w:t>
      </w:r>
    </w:p>
    <w:p w14:paraId="2B2232F1" w14:textId="77777777" w:rsidR="00D244EA" w:rsidRPr="00D244EA" w:rsidRDefault="00D244EA" w:rsidP="00D244EA">
      <w:pPr>
        <w:snapToGrid w:val="0"/>
        <w:spacing w:line="360" w:lineRule="auto"/>
        <w:jc w:val="left"/>
        <w:rPr>
          <w:rFonts w:ascii="宋体" w:hAnsi="宋体" w:cs="宋体"/>
          <w:kern w:val="0"/>
          <w:sz w:val="22"/>
        </w:rPr>
      </w:pPr>
      <w:r w:rsidRPr="00D244EA">
        <w:rPr>
          <w:rFonts w:ascii="宋体" w:hAnsi="宋体" w:cs="宋体" w:hint="eastAsia"/>
          <w:kern w:val="0"/>
          <w:sz w:val="22"/>
        </w:rPr>
        <w:t>1.2  工作条件：1、可在环境温度-40℃--+50℃和相对湿度90％的条件下运输；2、适于在电源220V（±10％），50HZ，室温0℃--40℃和相对湿度85％的环境下工作，连续工作时间不少于24小时；</w:t>
      </w:r>
    </w:p>
    <w:p w14:paraId="5A09043E" w14:textId="77777777" w:rsidR="00D244EA" w:rsidRPr="00D244EA" w:rsidRDefault="00D244EA" w:rsidP="00D244EA">
      <w:pPr>
        <w:snapToGrid w:val="0"/>
        <w:spacing w:line="360" w:lineRule="auto"/>
        <w:jc w:val="left"/>
        <w:rPr>
          <w:rFonts w:ascii="宋体" w:hAnsi="宋体" w:cs="宋体"/>
          <w:kern w:val="0"/>
          <w:sz w:val="22"/>
        </w:rPr>
      </w:pPr>
      <w:r w:rsidRPr="00D244EA">
        <w:rPr>
          <w:rFonts w:ascii="宋体" w:hAnsi="宋体" w:cs="宋体" w:hint="eastAsia"/>
          <w:kern w:val="0"/>
          <w:sz w:val="22"/>
        </w:rPr>
        <w:t>1.3  输液工作站并联连接输注泵,即插即用，系统自动识别连接，自动临床数据采集。泵不受任何数量、位置限制，使用者可自行决定注射泵、输液泵的个数以及放置的位置。</w:t>
      </w:r>
    </w:p>
    <w:p w14:paraId="26F49D4F" w14:textId="77777777" w:rsidR="00D244EA" w:rsidRPr="00D244EA" w:rsidRDefault="00D244EA" w:rsidP="00D244EA">
      <w:pPr>
        <w:snapToGrid w:val="0"/>
        <w:spacing w:line="360" w:lineRule="auto"/>
        <w:jc w:val="left"/>
        <w:rPr>
          <w:rFonts w:ascii="宋体" w:hAnsi="宋体" w:cs="宋体"/>
          <w:kern w:val="0"/>
          <w:sz w:val="22"/>
        </w:rPr>
      </w:pPr>
      <w:r w:rsidRPr="00D244EA">
        <w:rPr>
          <w:rFonts w:ascii="宋体" w:hAnsi="宋体" w:cs="宋体" w:hint="eastAsia"/>
          <w:kern w:val="0"/>
          <w:sz w:val="22"/>
        </w:rPr>
        <w:t>1.4  网络功能：升级后可将床边输液系统以网络化形式与中央护士站连接。</w:t>
      </w:r>
    </w:p>
    <w:p w14:paraId="1143B0ED" w14:textId="77777777" w:rsidR="00D244EA" w:rsidRPr="00D244EA" w:rsidRDefault="00D244EA" w:rsidP="00D244EA">
      <w:pPr>
        <w:snapToGrid w:val="0"/>
        <w:spacing w:line="360" w:lineRule="auto"/>
        <w:jc w:val="left"/>
        <w:rPr>
          <w:rFonts w:ascii="宋体" w:hAnsi="宋体" w:cs="宋体"/>
          <w:kern w:val="0"/>
          <w:sz w:val="22"/>
        </w:rPr>
      </w:pPr>
      <w:r w:rsidRPr="00D244EA">
        <w:rPr>
          <w:rFonts w:ascii="宋体" w:hAnsi="宋体" w:cs="宋体" w:hint="eastAsia"/>
          <w:kern w:val="0"/>
          <w:sz w:val="22"/>
        </w:rPr>
        <w:t>1.5  升级后可连接医院病人信息管理系统CIS/HIS</w:t>
      </w:r>
    </w:p>
    <w:p w14:paraId="6CE723AD" w14:textId="77777777" w:rsidR="00D244EA" w:rsidRPr="00D244EA" w:rsidRDefault="00D244EA" w:rsidP="00D244EA">
      <w:pPr>
        <w:snapToGrid w:val="0"/>
        <w:spacing w:line="360" w:lineRule="auto"/>
        <w:jc w:val="left"/>
        <w:rPr>
          <w:rFonts w:ascii="宋体" w:hAnsi="宋体" w:cs="宋体"/>
          <w:kern w:val="0"/>
          <w:sz w:val="22"/>
        </w:rPr>
      </w:pPr>
      <w:r w:rsidRPr="00D244EA">
        <w:rPr>
          <w:rFonts w:ascii="宋体" w:hAnsi="宋体" w:cs="宋体" w:hint="eastAsia"/>
          <w:kern w:val="0"/>
          <w:sz w:val="22"/>
        </w:rPr>
        <w:t>1.6  具有安全处方功能：可预存≧200种药物处方,包括常规速率,剂量换算,体重剂量计算,药物安全限量等等.</w:t>
      </w:r>
    </w:p>
    <w:p w14:paraId="7A508ACC" w14:textId="77777777" w:rsidR="00D244EA" w:rsidRPr="00D244EA" w:rsidRDefault="00D244EA" w:rsidP="00D244EA">
      <w:pPr>
        <w:snapToGrid w:val="0"/>
        <w:spacing w:line="360" w:lineRule="auto"/>
        <w:jc w:val="left"/>
        <w:rPr>
          <w:rFonts w:ascii="宋体" w:hAnsi="宋体" w:cs="宋体"/>
          <w:kern w:val="0"/>
          <w:sz w:val="22"/>
        </w:rPr>
      </w:pPr>
      <w:r w:rsidRPr="00D244EA">
        <w:rPr>
          <w:rFonts w:ascii="宋体" w:hAnsi="宋体" w:cs="宋体" w:hint="eastAsia"/>
          <w:kern w:val="0"/>
          <w:sz w:val="22"/>
        </w:rPr>
        <w:t>1.7  报警：自动分级声光报警,并显示具体报警信息。</w:t>
      </w:r>
    </w:p>
    <w:p w14:paraId="7EE9A420" w14:textId="77777777" w:rsidR="00D244EA" w:rsidRPr="00D244EA" w:rsidRDefault="00D244EA" w:rsidP="00D244EA">
      <w:pPr>
        <w:snapToGrid w:val="0"/>
        <w:spacing w:line="360" w:lineRule="auto"/>
        <w:jc w:val="left"/>
        <w:rPr>
          <w:rFonts w:ascii="宋体" w:hAnsi="宋体" w:cs="宋体"/>
          <w:kern w:val="0"/>
          <w:sz w:val="22"/>
        </w:rPr>
      </w:pPr>
      <w:r w:rsidRPr="00D244EA">
        <w:rPr>
          <w:rFonts w:ascii="宋体" w:hAnsi="宋体" w:cs="宋体" w:hint="eastAsia"/>
          <w:kern w:val="0"/>
          <w:sz w:val="22"/>
        </w:rPr>
        <w:t>1.8  操作界面：手机菜单式操作界面</w:t>
      </w:r>
    </w:p>
    <w:p w14:paraId="644A4EBE" w14:textId="77777777" w:rsidR="00D244EA" w:rsidRPr="00D244EA" w:rsidRDefault="00D244EA" w:rsidP="00D244EA">
      <w:pPr>
        <w:snapToGrid w:val="0"/>
        <w:spacing w:line="360" w:lineRule="auto"/>
        <w:jc w:val="left"/>
        <w:rPr>
          <w:rFonts w:ascii="宋体" w:hAnsi="宋体" w:cs="宋体"/>
          <w:kern w:val="0"/>
          <w:sz w:val="22"/>
        </w:rPr>
      </w:pPr>
      <w:r w:rsidRPr="00D244EA">
        <w:rPr>
          <w:rFonts w:ascii="宋体" w:hAnsi="宋体" w:cs="宋体" w:hint="eastAsia"/>
          <w:kern w:val="0"/>
          <w:sz w:val="22"/>
        </w:rPr>
        <w:t>1.9  12V直流电供电，确保单泵拆装及清洁工作站时安全。</w:t>
      </w:r>
    </w:p>
    <w:p w14:paraId="11BBB740" w14:textId="77777777" w:rsidR="00D244EA" w:rsidRPr="00D244EA" w:rsidRDefault="00D244EA" w:rsidP="00D244EA">
      <w:pPr>
        <w:snapToGrid w:val="0"/>
        <w:spacing w:line="360" w:lineRule="auto"/>
        <w:jc w:val="left"/>
        <w:rPr>
          <w:rFonts w:ascii="宋体" w:hAnsi="宋体" w:cs="宋体"/>
          <w:kern w:val="0"/>
          <w:sz w:val="22"/>
        </w:rPr>
      </w:pPr>
      <w:r w:rsidRPr="00D244EA">
        <w:rPr>
          <w:rFonts w:ascii="宋体" w:hAnsi="宋体" w:cs="宋体" w:hint="eastAsia"/>
          <w:kern w:val="0"/>
          <w:sz w:val="22"/>
        </w:rPr>
        <w:t>1.10  采用内置集成化电源、数据管理、红外数据传输技术、无复杂外接连线,工作站单一总电源供电.</w:t>
      </w:r>
    </w:p>
    <w:p w14:paraId="6971DF20" w14:textId="77777777" w:rsidR="00D244EA" w:rsidRPr="00D244EA" w:rsidRDefault="00D244EA" w:rsidP="00D244EA">
      <w:pPr>
        <w:snapToGrid w:val="0"/>
        <w:spacing w:line="360" w:lineRule="auto"/>
        <w:jc w:val="left"/>
        <w:rPr>
          <w:rFonts w:ascii="宋体" w:hAnsi="宋体" w:cs="宋体"/>
          <w:kern w:val="0"/>
          <w:sz w:val="22"/>
        </w:rPr>
      </w:pPr>
      <w:r w:rsidRPr="00D244EA">
        <w:rPr>
          <w:rFonts w:ascii="宋体" w:hAnsi="宋体" w:cs="宋体" w:hint="eastAsia"/>
          <w:kern w:val="0"/>
          <w:sz w:val="22"/>
        </w:rPr>
        <w:t>1.11  无外挂其他信息处理系统，方便进行全面消毒。</w:t>
      </w:r>
    </w:p>
    <w:p w14:paraId="5089B666" w14:textId="77777777" w:rsidR="00D244EA" w:rsidRPr="00D244EA" w:rsidRDefault="00D244EA" w:rsidP="00D244EA">
      <w:pPr>
        <w:snapToGrid w:val="0"/>
        <w:spacing w:line="360" w:lineRule="auto"/>
        <w:jc w:val="left"/>
        <w:rPr>
          <w:rFonts w:ascii="宋体" w:hAnsi="宋体" w:cs="宋体"/>
          <w:kern w:val="0"/>
          <w:sz w:val="22"/>
        </w:rPr>
      </w:pPr>
      <w:r w:rsidRPr="00D244EA">
        <w:rPr>
          <w:rFonts w:ascii="宋体" w:hAnsi="宋体" w:cs="宋体" w:hint="eastAsia"/>
          <w:kern w:val="0"/>
          <w:sz w:val="22"/>
        </w:rPr>
        <w:t>1.12  升级后可通过网线即可直接连接输液信息管理系统，方便护理人员的远程监测给药情况。</w:t>
      </w:r>
    </w:p>
    <w:p w14:paraId="4E2756D9" w14:textId="77777777" w:rsidR="00D244EA" w:rsidRPr="00D244EA" w:rsidRDefault="00D244EA" w:rsidP="00D244EA">
      <w:pPr>
        <w:snapToGrid w:val="0"/>
        <w:spacing w:line="360" w:lineRule="auto"/>
        <w:jc w:val="left"/>
        <w:rPr>
          <w:rFonts w:ascii="宋体" w:hAnsi="宋体" w:cs="宋体"/>
          <w:kern w:val="0"/>
          <w:sz w:val="22"/>
        </w:rPr>
      </w:pPr>
      <w:r w:rsidRPr="00D244EA">
        <w:rPr>
          <w:rFonts w:ascii="宋体" w:hAnsi="宋体" w:cs="宋体" w:hint="eastAsia"/>
          <w:kern w:val="0"/>
          <w:sz w:val="22"/>
        </w:rPr>
        <w:t>#1.13  升级后每套床边输液工作站最多可同时连接16台输注泵，并具备联网功能软件。</w:t>
      </w:r>
    </w:p>
    <w:p w14:paraId="563B9CF8" w14:textId="77777777" w:rsidR="00D244EA" w:rsidRPr="00D244EA" w:rsidRDefault="00D244EA" w:rsidP="00D244EA">
      <w:pPr>
        <w:snapToGrid w:val="0"/>
        <w:spacing w:line="360" w:lineRule="auto"/>
        <w:jc w:val="left"/>
        <w:rPr>
          <w:rFonts w:ascii="宋体" w:hAnsi="宋体" w:cs="宋体"/>
          <w:kern w:val="0"/>
          <w:sz w:val="22"/>
        </w:rPr>
      </w:pPr>
      <w:r w:rsidRPr="00D244EA">
        <w:rPr>
          <w:rFonts w:ascii="宋体" w:hAnsi="宋体" w:cs="宋体" w:hint="eastAsia"/>
          <w:kern w:val="0"/>
          <w:sz w:val="22"/>
        </w:rPr>
        <w:t>1.14  总电源断开时,能自动切换到泵内蓄电池供电,保证安全连续运行.</w:t>
      </w:r>
    </w:p>
    <w:p w14:paraId="4801C3A4" w14:textId="77777777" w:rsidR="00D244EA" w:rsidRPr="00D244EA" w:rsidRDefault="00D244EA" w:rsidP="00D244EA">
      <w:pPr>
        <w:snapToGrid w:val="0"/>
        <w:spacing w:line="360" w:lineRule="auto"/>
        <w:jc w:val="left"/>
        <w:rPr>
          <w:rFonts w:ascii="宋体" w:hAnsi="宋体" w:cs="宋体"/>
          <w:kern w:val="0"/>
          <w:sz w:val="22"/>
        </w:rPr>
      </w:pPr>
      <w:r w:rsidRPr="00D244EA">
        <w:rPr>
          <w:rFonts w:ascii="宋体" w:hAnsi="宋体" w:cs="宋体" w:hint="eastAsia"/>
          <w:kern w:val="0"/>
          <w:sz w:val="22"/>
        </w:rPr>
        <w:t>1.15  三合一功能:输液,输血,输营养。</w:t>
      </w:r>
    </w:p>
    <w:p w14:paraId="06BB337D" w14:textId="77777777" w:rsidR="00D244EA" w:rsidRPr="00D244EA" w:rsidRDefault="00D244EA" w:rsidP="00D244EA">
      <w:pPr>
        <w:snapToGrid w:val="0"/>
        <w:spacing w:line="360" w:lineRule="auto"/>
        <w:jc w:val="left"/>
        <w:rPr>
          <w:rFonts w:ascii="宋体" w:hAnsi="宋体" w:cs="宋体"/>
          <w:kern w:val="0"/>
          <w:sz w:val="22"/>
        </w:rPr>
      </w:pPr>
      <w:r w:rsidRPr="00D244EA">
        <w:rPr>
          <w:rFonts w:ascii="宋体" w:hAnsi="宋体" w:cs="宋体" w:hint="eastAsia"/>
          <w:kern w:val="0"/>
          <w:sz w:val="22"/>
        </w:rPr>
        <w:t>2 注射泵</w:t>
      </w:r>
    </w:p>
    <w:p w14:paraId="56B2EBC5" w14:textId="77777777" w:rsidR="00D244EA" w:rsidRPr="00D244EA" w:rsidRDefault="00D244EA" w:rsidP="00D244EA">
      <w:pPr>
        <w:snapToGrid w:val="0"/>
        <w:spacing w:line="360" w:lineRule="auto"/>
        <w:jc w:val="left"/>
        <w:rPr>
          <w:rFonts w:ascii="宋体" w:hAnsi="宋体" w:cs="宋体"/>
          <w:kern w:val="0"/>
          <w:sz w:val="22"/>
        </w:rPr>
      </w:pPr>
      <w:r w:rsidRPr="00D244EA">
        <w:rPr>
          <w:rFonts w:ascii="宋体" w:hAnsi="宋体" w:cs="宋体" w:hint="eastAsia"/>
          <w:kern w:val="0"/>
          <w:sz w:val="22"/>
        </w:rPr>
        <w:t>2.1  注射泵：能与输液工作站并联连接,即插即用</w:t>
      </w:r>
    </w:p>
    <w:p w14:paraId="290BC899" w14:textId="77777777" w:rsidR="00D244EA" w:rsidRPr="00D244EA" w:rsidRDefault="00D244EA" w:rsidP="00D244EA">
      <w:pPr>
        <w:snapToGrid w:val="0"/>
        <w:spacing w:line="360" w:lineRule="auto"/>
        <w:jc w:val="left"/>
        <w:rPr>
          <w:rFonts w:ascii="宋体" w:hAnsi="宋体" w:cs="宋体"/>
          <w:kern w:val="0"/>
          <w:sz w:val="22"/>
        </w:rPr>
      </w:pPr>
      <w:r w:rsidRPr="00D244EA">
        <w:rPr>
          <w:rFonts w:ascii="宋体" w:hAnsi="宋体" w:cs="宋体" w:hint="eastAsia"/>
          <w:kern w:val="0"/>
          <w:sz w:val="22"/>
        </w:rPr>
        <w:t>2.2  安全防护：安全防护齐全可靠，防护类型：除颤防护CF型，防潮，滴液防护:IP22、防心电电磁干扰.</w:t>
      </w:r>
    </w:p>
    <w:p w14:paraId="441B5BDD" w14:textId="77777777" w:rsidR="00D244EA" w:rsidRPr="00D244EA" w:rsidRDefault="00D244EA" w:rsidP="00D244EA">
      <w:pPr>
        <w:snapToGrid w:val="0"/>
        <w:spacing w:line="360" w:lineRule="auto"/>
        <w:jc w:val="left"/>
        <w:rPr>
          <w:rFonts w:ascii="宋体" w:hAnsi="宋体" w:cs="宋体"/>
          <w:kern w:val="0"/>
          <w:sz w:val="22"/>
        </w:rPr>
      </w:pPr>
      <w:r w:rsidRPr="00D244EA">
        <w:rPr>
          <w:rFonts w:ascii="宋体" w:hAnsi="宋体" w:cs="宋体" w:hint="eastAsia"/>
          <w:kern w:val="0"/>
          <w:sz w:val="22"/>
        </w:rPr>
        <w:t>2.3  可设置≧200种药物名称</w:t>
      </w:r>
    </w:p>
    <w:p w14:paraId="68A015A8" w14:textId="77777777" w:rsidR="00D244EA" w:rsidRPr="00D244EA" w:rsidRDefault="00D244EA" w:rsidP="00D244EA">
      <w:pPr>
        <w:snapToGrid w:val="0"/>
        <w:spacing w:line="360" w:lineRule="auto"/>
        <w:jc w:val="left"/>
        <w:rPr>
          <w:rFonts w:ascii="宋体" w:hAnsi="宋体" w:cs="宋体"/>
          <w:kern w:val="0"/>
          <w:sz w:val="22"/>
        </w:rPr>
      </w:pPr>
      <w:r w:rsidRPr="00D244EA">
        <w:rPr>
          <w:rFonts w:ascii="宋体" w:hAnsi="宋体" w:cs="宋体" w:hint="eastAsia"/>
          <w:kern w:val="0"/>
          <w:sz w:val="22"/>
        </w:rPr>
        <w:t>2.4  范围：总量设置范围：0.01-9999毫升,预置输液时间范围：00:01—99.59小时,自动计算输液速率</w:t>
      </w:r>
    </w:p>
    <w:p w14:paraId="606BCF35" w14:textId="77777777" w:rsidR="00D244EA" w:rsidRPr="00D244EA" w:rsidRDefault="00D244EA" w:rsidP="00D244EA">
      <w:pPr>
        <w:snapToGrid w:val="0"/>
        <w:spacing w:line="360" w:lineRule="auto"/>
        <w:jc w:val="left"/>
        <w:rPr>
          <w:rFonts w:ascii="宋体" w:hAnsi="宋体" w:cs="宋体"/>
          <w:kern w:val="0"/>
          <w:sz w:val="22"/>
        </w:rPr>
      </w:pPr>
      <w:r w:rsidRPr="00D244EA">
        <w:rPr>
          <w:rFonts w:ascii="宋体" w:hAnsi="宋体" w:cs="宋体" w:hint="eastAsia"/>
          <w:kern w:val="0"/>
          <w:sz w:val="22"/>
        </w:rPr>
        <w:lastRenderedPageBreak/>
        <w:t>2.5  速率范围：0.01-1000ml/Hr (以0.01ml/Hr递增) ，0.01-99.99ml/h   0.01ml/h为增量，100.0-1000ml/h  0.1ml/h为增量，输液精度：≤±2%</w:t>
      </w:r>
    </w:p>
    <w:p w14:paraId="22F903CA" w14:textId="77777777" w:rsidR="00D244EA" w:rsidRPr="00D244EA" w:rsidRDefault="00D244EA" w:rsidP="00D244EA">
      <w:pPr>
        <w:snapToGrid w:val="0"/>
        <w:spacing w:line="360" w:lineRule="auto"/>
        <w:jc w:val="left"/>
        <w:rPr>
          <w:rFonts w:ascii="宋体" w:hAnsi="宋体" w:cs="宋体"/>
          <w:kern w:val="0"/>
          <w:sz w:val="22"/>
        </w:rPr>
      </w:pPr>
      <w:r w:rsidRPr="00D244EA">
        <w:rPr>
          <w:rFonts w:ascii="宋体" w:hAnsi="宋体" w:cs="宋体" w:hint="eastAsia"/>
          <w:kern w:val="0"/>
          <w:sz w:val="22"/>
        </w:rPr>
        <w:t>2.6  快推“Bolus”速率≧1600毫升/小时，并同步显示给入的Bolus量</w:t>
      </w:r>
    </w:p>
    <w:p w14:paraId="46132690" w14:textId="77777777" w:rsidR="00D244EA" w:rsidRPr="00D244EA" w:rsidRDefault="00D244EA" w:rsidP="00D244EA">
      <w:pPr>
        <w:snapToGrid w:val="0"/>
        <w:spacing w:line="360" w:lineRule="auto"/>
        <w:jc w:val="left"/>
        <w:rPr>
          <w:rFonts w:ascii="宋体" w:hAnsi="宋体" w:cs="宋体"/>
          <w:kern w:val="0"/>
          <w:sz w:val="22"/>
        </w:rPr>
      </w:pPr>
      <w:r w:rsidRPr="00D244EA">
        <w:rPr>
          <w:rFonts w:ascii="宋体" w:hAnsi="宋体" w:cs="宋体" w:hint="eastAsia"/>
          <w:kern w:val="0"/>
          <w:sz w:val="22"/>
        </w:rPr>
        <w:t>2.7  自动识别注射器：2ml ,3ml,5ml,10ml,20ml,30ml,50ml,60ml</w:t>
      </w:r>
    </w:p>
    <w:p w14:paraId="67BB3568" w14:textId="77777777" w:rsidR="00D244EA" w:rsidRPr="00D244EA" w:rsidRDefault="00D244EA" w:rsidP="00D244EA">
      <w:pPr>
        <w:snapToGrid w:val="0"/>
        <w:spacing w:line="360" w:lineRule="auto"/>
        <w:jc w:val="left"/>
        <w:rPr>
          <w:rFonts w:ascii="宋体" w:hAnsi="宋体" w:cs="宋体"/>
          <w:kern w:val="0"/>
          <w:sz w:val="22"/>
        </w:rPr>
      </w:pPr>
      <w:r w:rsidRPr="00D244EA">
        <w:rPr>
          <w:rFonts w:ascii="宋体" w:hAnsi="宋体" w:cs="宋体" w:hint="eastAsia"/>
          <w:kern w:val="0"/>
          <w:sz w:val="22"/>
        </w:rPr>
        <w:t>#2.8  阻塞报警，压力域值可调，≧7个等级可调</w:t>
      </w:r>
    </w:p>
    <w:p w14:paraId="13FCC17B" w14:textId="77777777" w:rsidR="00D244EA" w:rsidRPr="00D244EA" w:rsidRDefault="00D244EA" w:rsidP="00D244EA">
      <w:pPr>
        <w:snapToGrid w:val="0"/>
        <w:spacing w:line="360" w:lineRule="auto"/>
        <w:jc w:val="left"/>
        <w:rPr>
          <w:rFonts w:ascii="宋体" w:hAnsi="宋体" w:cs="宋体"/>
          <w:kern w:val="0"/>
          <w:sz w:val="22"/>
        </w:rPr>
      </w:pPr>
      <w:r w:rsidRPr="00D244EA">
        <w:rPr>
          <w:rFonts w:ascii="宋体" w:hAnsi="宋体" w:cs="宋体" w:hint="eastAsia"/>
          <w:kern w:val="0"/>
          <w:sz w:val="22"/>
        </w:rPr>
        <w:t>2.9  防重力流功能，防止药物在给药暂停期间液体任意流出</w:t>
      </w:r>
    </w:p>
    <w:p w14:paraId="62975855" w14:textId="77777777" w:rsidR="00D244EA" w:rsidRPr="00D244EA" w:rsidRDefault="00D244EA" w:rsidP="00D244EA">
      <w:pPr>
        <w:snapToGrid w:val="0"/>
        <w:spacing w:line="360" w:lineRule="auto"/>
        <w:jc w:val="left"/>
        <w:rPr>
          <w:rFonts w:ascii="宋体" w:hAnsi="宋体" w:cs="宋体"/>
          <w:kern w:val="0"/>
          <w:sz w:val="22"/>
        </w:rPr>
      </w:pPr>
      <w:r w:rsidRPr="00D244EA">
        <w:rPr>
          <w:rFonts w:ascii="宋体" w:hAnsi="宋体" w:cs="宋体" w:hint="eastAsia"/>
          <w:kern w:val="0"/>
          <w:sz w:val="22"/>
        </w:rPr>
        <w:t>2.10  快速启动功能，缩短给药时间的延迟</w:t>
      </w:r>
    </w:p>
    <w:p w14:paraId="6324AE1C" w14:textId="77777777" w:rsidR="00D244EA" w:rsidRPr="00D244EA" w:rsidRDefault="00D244EA" w:rsidP="00D244EA">
      <w:pPr>
        <w:snapToGrid w:val="0"/>
        <w:spacing w:line="360" w:lineRule="auto"/>
        <w:jc w:val="left"/>
        <w:rPr>
          <w:rFonts w:ascii="宋体" w:hAnsi="宋体" w:cs="宋体"/>
          <w:kern w:val="0"/>
          <w:sz w:val="22"/>
        </w:rPr>
      </w:pPr>
      <w:r w:rsidRPr="00D244EA">
        <w:rPr>
          <w:rFonts w:ascii="宋体" w:hAnsi="宋体" w:cs="宋体" w:hint="eastAsia"/>
          <w:kern w:val="0"/>
          <w:sz w:val="22"/>
        </w:rPr>
        <w:t>2.11  信息查询查询已经输入的输液量、剩余时间等信息、剩余药量等信息</w:t>
      </w:r>
    </w:p>
    <w:p w14:paraId="11386455" w14:textId="77777777" w:rsidR="00D244EA" w:rsidRPr="00D244EA" w:rsidRDefault="00D244EA" w:rsidP="00D244EA">
      <w:pPr>
        <w:snapToGrid w:val="0"/>
        <w:spacing w:line="360" w:lineRule="auto"/>
        <w:jc w:val="left"/>
        <w:rPr>
          <w:rFonts w:ascii="宋体" w:hAnsi="宋体" w:cs="宋体"/>
          <w:kern w:val="0"/>
          <w:sz w:val="22"/>
        </w:rPr>
      </w:pPr>
      <w:r w:rsidRPr="00D244EA">
        <w:rPr>
          <w:rFonts w:ascii="宋体" w:hAnsi="宋体" w:cs="宋体" w:hint="eastAsia"/>
          <w:kern w:val="0"/>
          <w:sz w:val="22"/>
        </w:rPr>
        <w:t>2.12  报警：以声、光分级显示报警级别，并有明确闪动符号报警；同时显示报警具体信息: 注射器安装不当报警、阻塞压力报警、注射完毕预报警、注射完毕报警、容量限定报警、低电量预报警、电池电量显示、电池未充电报警、未确认报警、技术故障报警等.</w:t>
      </w:r>
    </w:p>
    <w:p w14:paraId="3B6DC388" w14:textId="77777777" w:rsidR="00D244EA" w:rsidRPr="00D244EA" w:rsidRDefault="00D244EA" w:rsidP="00D244EA">
      <w:pPr>
        <w:snapToGrid w:val="0"/>
        <w:spacing w:line="360" w:lineRule="auto"/>
        <w:jc w:val="left"/>
        <w:rPr>
          <w:rFonts w:ascii="宋体" w:hAnsi="宋体" w:cs="宋体"/>
          <w:kern w:val="0"/>
          <w:sz w:val="22"/>
        </w:rPr>
      </w:pPr>
      <w:r w:rsidRPr="00D244EA">
        <w:rPr>
          <w:rFonts w:ascii="宋体" w:hAnsi="宋体" w:cs="宋体" w:hint="eastAsia"/>
          <w:kern w:val="0"/>
          <w:sz w:val="22"/>
        </w:rPr>
        <w:t>2.13  具有剂量发生错误报警功能（泵会自动关机）</w:t>
      </w:r>
    </w:p>
    <w:p w14:paraId="7CF30A26" w14:textId="77777777" w:rsidR="00D244EA" w:rsidRPr="00D244EA" w:rsidRDefault="00D244EA" w:rsidP="00D244EA">
      <w:pPr>
        <w:snapToGrid w:val="0"/>
        <w:spacing w:line="360" w:lineRule="auto"/>
        <w:jc w:val="left"/>
        <w:rPr>
          <w:rFonts w:ascii="宋体" w:hAnsi="宋体" w:cs="宋体"/>
          <w:kern w:val="0"/>
          <w:sz w:val="22"/>
        </w:rPr>
      </w:pPr>
      <w:r w:rsidRPr="00D244EA">
        <w:rPr>
          <w:rFonts w:ascii="宋体" w:hAnsi="宋体" w:cs="宋体" w:hint="eastAsia"/>
          <w:kern w:val="0"/>
          <w:sz w:val="22"/>
        </w:rPr>
        <w:t>2.14  有数据锁防止输液参数被意外修改</w:t>
      </w:r>
    </w:p>
    <w:p w14:paraId="12D95A87" w14:textId="77777777" w:rsidR="00D244EA" w:rsidRPr="00D244EA" w:rsidRDefault="00D244EA" w:rsidP="00D244EA">
      <w:pPr>
        <w:snapToGrid w:val="0"/>
        <w:spacing w:line="360" w:lineRule="auto"/>
        <w:jc w:val="left"/>
        <w:rPr>
          <w:rFonts w:ascii="宋体" w:hAnsi="宋体" w:cs="宋体"/>
          <w:kern w:val="0"/>
          <w:sz w:val="22"/>
        </w:rPr>
      </w:pPr>
      <w:r w:rsidRPr="00D244EA">
        <w:rPr>
          <w:rFonts w:ascii="宋体" w:hAnsi="宋体" w:cs="宋体" w:hint="eastAsia"/>
          <w:kern w:val="0"/>
          <w:sz w:val="22"/>
        </w:rPr>
        <w:t>2.15  电池操作：充电后电池最多可运行≧8小时，有电池电量显示功能</w:t>
      </w:r>
    </w:p>
    <w:p w14:paraId="3772B74C" w14:textId="77777777" w:rsidR="00D244EA" w:rsidRPr="00D244EA" w:rsidRDefault="00D244EA" w:rsidP="00D244EA">
      <w:pPr>
        <w:snapToGrid w:val="0"/>
        <w:spacing w:line="360" w:lineRule="auto"/>
        <w:jc w:val="left"/>
        <w:rPr>
          <w:rFonts w:ascii="宋体" w:hAnsi="宋体" w:cs="宋体"/>
          <w:kern w:val="0"/>
          <w:sz w:val="22"/>
        </w:rPr>
      </w:pPr>
      <w:r w:rsidRPr="00D244EA">
        <w:rPr>
          <w:rFonts w:ascii="宋体" w:hAnsi="宋体" w:cs="宋体" w:hint="eastAsia"/>
          <w:kern w:val="0"/>
          <w:sz w:val="22"/>
        </w:rPr>
        <w:t>2.16  可连接护士呼叫</w:t>
      </w:r>
    </w:p>
    <w:p w14:paraId="46EEB8AC" w14:textId="77777777" w:rsidR="00D244EA" w:rsidRPr="00D244EA" w:rsidRDefault="00D244EA" w:rsidP="00D244EA">
      <w:pPr>
        <w:snapToGrid w:val="0"/>
        <w:spacing w:line="360" w:lineRule="auto"/>
        <w:jc w:val="left"/>
        <w:rPr>
          <w:rFonts w:ascii="宋体" w:hAnsi="宋体" w:cs="宋体"/>
          <w:kern w:val="0"/>
          <w:sz w:val="22"/>
        </w:rPr>
      </w:pPr>
      <w:r w:rsidRPr="00D244EA">
        <w:rPr>
          <w:rFonts w:ascii="宋体" w:hAnsi="宋体" w:cs="宋体" w:hint="eastAsia"/>
          <w:kern w:val="0"/>
          <w:sz w:val="22"/>
        </w:rPr>
        <w:t>2.17  系统扩展：可随时接入到“输液治疗监护系统”，进行系统管理；系统以低电压向单泵供电保证安全</w:t>
      </w:r>
    </w:p>
    <w:p w14:paraId="4F2F8510" w14:textId="77777777" w:rsidR="00D244EA" w:rsidRPr="00D244EA" w:rsidRDefault="00D244EA" w:rsidP="00D244EA">
      <w:pPr>
        <w:snapToGrid w:val="0"/>
        <w:spacing w:line="360" w:lineRule="auto"/>
        <w:jc w:val="left"/>
        <w:rPr>
          <w:rFonts w:ascii="宋体" w:hAnsi="宋体" w:cs="宋体"/>
          <w:kern w:val="0"/>
          <w:sz w:val="22"/>
        </w:rPr>
      </w:pPr>
      <w:r w:rsidRPr="00D244EA">
        <w:rPr>
          <w:rFonts w:ascii="宋体" w:hAnsi="宋体" w:cs="宋体" w:hint="eastAsia"/>
          <w:kern w:val="0"/>
          <w:sz w:val="22"/>
        </w:rPr>
        <w:t>3 输液泵</w:t>
      </w:r>
    </w:p>
    <w:p w14:paraId="6D1083D6" w14:textId="77777777" w:rsidR="00D244EA" w:rsidRPr="00D244EA" w:rsidRDefault="00D244EA" w:rsidP="00D244EA">
      <w:pPr>
        <w:snapToGrid w:val="0"/>
        <w:spacing w:line="360" w:lineRule="auto"/>
        <w:jc w:val="left"/>
        <w:rPr>
          <w:rFonts w:ascii="宋体" w:hAnsi="宋体" w:cs="宋体"/>
          <w:kern w:val="0"/>
          <w:sz w:val="22"/>
        </w:rPr>
      </w:pPr>
      <w:r w:rsidRPr="00D244EA">
        <w:rPr>
          <w:rFonts w:ascii="宋体" w:hAnsi="宋体" w:cs="宋体" w:hint="eastAsia"/>
          <w:kern w:val="0"/>
          <w:sz w:val="22"/>
        </w:rPr>
        <w:t>3.1  输液泵：能与输液工作站并联连接输液泵,即插即用</w:t>
      </w:r>
    </w:p>
    <w:p w14:paraId="2D9E9E75" w14:textId="77777777" w:rsidR="00D244EA" w:rsidRPr="00D244EA" w:rsidRDefault="00D244EA" w:rsidP="00D244EA">
      <w:pPr>
        <w:snapToGrid w:val="0"/>
        <w:spacing w:line="360" w:lineRule="auto"/>
        <w:jc w:val="left"/>
        <w:rPr>
          <w:rFonts w:ascii="宋体" w:hAnsi="宋体" w:cs="宋体"/>
          <w:kern w:val="0"/>
          <w:sz w:val="22"/>
        </w:rPr>
      </w:pPr>
      <w:r w:rsidRPr="00D244EA">
        <w:rPr>
          <w:rFonts w:ascii="宋体" w:hAnsi="宋体" w:cs="宋体" w:hint="eastAsia"/>
          <w:kern w:val="0"/>
          <w:sz w:val="22"/>
        </w:rPr>
        <w:t>3.2  安全防护安全防护齐全可靠，防护类型：除颤防护CF型，防潮，滴液防护:IP22、防心电电磁干扰.</w:t>
      </w:r>
    </w:p>
    <w:p w14:paraId="3931AFC4" w14:textId="77777777" w:rsidR="00D244EA" w:rsidRPr="00D244EA" w:rsidRDefault="00D244EA" w:rsidP="00D244EA">
      <w:pPr>
        <w:snapToGrid w:val="0"/>
        <w:spacing w:line="360" w:lineRule="auto"/>
        <w:jc w:val="left"/>
        <w:rPr>
          <w:rFonts w:ascii="宋体" w:hAnsi="宋体" w:cs="宋体"/>
          <w:kern w:val="0"/>
          <w:sz w:val="22"/>
        </w:rPr>
      </w:pPr>
      <w:r w:rsidRPr="00D244EA">
        <w:rPr>
          <w:rFonts w:ascii="宋体" w:hAnsi="宋体" w:cs="宋体" w:hint="eastAsia"/>
          <w:kern w:val="0"/>
          <w:sz w:val="22"/>
        </w:rPr>
        <w:t>3.3  可设置≧200种药物名称</w:t>
      </w:r>
    </w:p>
    <w:p w14:paraId="4230D40F" w14:textId="77777777" w:rsidR="00D244EA" w:rsidRPr="00D244EA" w:rsidRDefault="00D244EA" w:rsidP="00D244EA">
      <w:pPr>
        <w:snapToGrid w:val="0"/>
        <w:spacing w:line="360" w:lineRule="auto"/>
        <w:jc w:val="left"/>
        <w:rPr>
          <w:rFonts w:ascii="宋体" w:hAnsi="宋体" w:cs="宋体"/>
          <w:kern w:val="0"/>
          <w:sz w:val="22"/>
        </w:rPr>
      </w:pPr>
      <w:r w:rsidRPr="00D244EA">
        <w:rPr>
          <w:rFonts w:ascii="宋体" w:hAnsi="宋体" w:cs="宋体" w:hint="eastAsia"/>
          <w:kern w:val="0"/>
          <w:sz w:val="22"/>
        </w:rPr>
        <w:t>3.4  预置输液量范围：0.01-9999毫升（以0.01 毫升递增）</w:t>
      </w:r>
    </w:p>
    <w:p w14:paraId="664425D4" w14:textId="77777777" w:rsidR="00D244EA" w:rsidRPr="00D244EA" w:rsidRDefault="00D244EA" w:rsidP="00D244EA">
      <w:pPr>
        <w:snapToGrid w:val="0"/>
        <w:spacing w:line="360" w:lineRule="auto"/>
        <w:jc w:val="left"/>
        <w:rPr>
          <w:rFonts w:ascii="宋体" w:hAnsi="宋体" w:cs="宋体"/>
          <w:kern w:val="0"/>
          <w:sz w:val="22"/>
        </w:rPr>
      </w:pPr>
      <w:r w:rsidRPr="00D244EA">
        <w:rPr>
          <w:rFonts w:ascii="宋体" w:hAnsi="宋体" w:cs="宋体" w:hint="eastAsia"/>
          <w:kern w:val="0"/>
          <w:sz w:val="22"/>
        </w:rPr>
        <w:t>3.5  速率范围：0.01-1100毫升/小时（以0.01毫升/小时递增）</w:t>
      </w:r>
    </w:p>
    <w:p w14:paraId="5F6C22CF" w14:textId="77777777" w:rsidR="00D244EA" w:rsidRPr="00D244EA" w:rsidRDefault="00D244EA" w:rsidP="00D244EA">
      <w:pPr>
        <w:snapToGrid w:val="0"/>
        <w:spacing w:line="360" w:lineRule="auto"/>
        <w:jc w:val="left"/>
        <w:rPr>
          <w:rFonts w:ascii="宋体" w:hAnsi="宋体" w:cs="宋体"/>
          <w:kern w:val="0"/>
          <w:sz w:val="22"/>
        </w:rPr>
      </w:pPr>
      <w:r w:rsidRPr="00D244EA">
        <w:rPr>
          <w:rFonts w:ascii="宋体" w:hAnsi="宋体" w:cs="宋体" w:hint="eastAsia"/>
          <w:kern w:val="0"/>
          <w:sz w:val="22"/>
        </w:rPr>
        <w:t>3.6  持续输液精度：≤±5%</w:t>
      </w:r>
    </w:p>
    <w:p w14:paraId="52805583" w14:textId="77777777" w:rsidR="00D244EA" w:rsidRPr="00D244EA" w:rsidRDefault="00D244EA" w:rsidP="00D244EA">
      <w:pPr>
        <w:snapToGrid w:val="0"/>
        <w:spacing w:line="360" w:lineRule="auto"/>
        <w:jc w:val="left"/>
        <w:rPr>
          <w:rFonts w:ascii="宋体" w:hAnsi="宋体" w:cs="宋体"/>
          <w:kern w:val="0"/>
          <w:sz w:val="22"/>
        </w:rPr>
      </w:pPr>
      <w:r w:rsidRPr="00D244EA">
        <w:rPr>
          <w:rFonts w:ascii="宋体" w:hAnsi="宋体" w:cs="宋体" w:hint="eastAsia"/>
          <w:kern w:val="0"/>
          <w:sz w:val="22"/>
        </w:rPr>
        <w:t>3.7  安全不中断输液而能更改速率</w:t>
      </w:r>
    </w:p>
    <w:p w14:paraId="205D552A" w14:textId="77777777" w:rsidR="00D244EA" w:rsidRPr="00D244EA" w:rsidRDefault="00D244EA" w:rsidP="00D244EA">
      <w:pPr>
        <w:snapToGrid w:val="0"/>
        <w:spacing w:line="360" w:lineRule="auto"/>
        <w:jc w:val="left"/>
        <w:rPr>
          <w:rFonts w:ascii="宋体" w:hAnsi="宋体" w:cs="宋体"/>
          <w:kern w:val="0"/>
          <w:sz w:val="22"/>
        </w:rPr>
      </w:pPr>
      <w:r w:rsidRPr="00D244EA">
        <w:rPr>
          <w:rFonts w:ascii="宋体" w:hAnsi="宋体" w:cs="宋体" w:hint="eastAsia"/>
          <w:kern w:val="0"/>
          <w:sz w:val="22"/>
        </w:rPr>
        <w:t>3.8  快推“Bolus”速率1-1000毫升/小时，并同步显示给入的Bolus量</w:t>
      </w:r>
    </w:p>
    <w:p w14:paraId="3798E62E" w14:textId="77777777" w:rsidR="00D244EA" w:rsidRPr="00D244EA" w:rsidRDefault="00D244EA" w:rsidP="00D244EA">
      <w:pPr>
        <w:snapToGrid w:val="0"/>
        <w:spacing w:line="360" w:lineRule="auto"/>
        <w:jc w:val="left"/>
        <w:rPr>
          <w:rFonts w:ascii="宋体" w:hAnsi="宋体" w:cs="宋体"/>
          <w:kern w:val="0"/>
          <w:sz w:val="22"/>
        </w:rPr>
      </w:pPr>
      <w:r w:rsidRPr="00D244EA">
        <w:rPr>
          <w:rFonts w:ascii="宋体" w:hAnsi="宋体" w:cs="宋体" w:hint="eastAsia"/>
          <w:kern w:val="0"/>
          <w:sz w:val="22"/>
        </w:rPr>
        <w:t>3.9  可选择手动快推或自动快推功能，可预设“Bolus ”量0-99毫升，自动给入</w:t>
      </w:r>
    </w:p>
    <w:p w14:paraId="7FC335D8" w14:textId="77777777" w:rsidR="00D244EA" w:rsidRPr="00D244EA" w:rsidRDefault="00D244EA" w:rsidP="00D244EA">
      <w:pPr>
        <w:snapToGrid w:val="0"/>
        <w:spacing w:line="360" w:lineRule="auto"/>
        <w:jc w:val="left"/>
        <w:rPr>
          <w:rFonts w:ascii="宋体" w:hAnsi="宋体" w:cs="宋体"/>
          <w:kern w:val="0"/>
          <w:sz w:val="22"/>
        </w:rPr>
      </w:pPr>
      <w:r w:rsidRPr="00D244EA">
        <w:rPr>
          <w:rFonts w:ascii="宋体" w:hAnsi="宋体" w:cs="宋体" w:hint="eastAsia"/>
          <w:kern w:val="0"/>
          <w:sz w:val="22"/>
        </w:rPr>
        <w:t>3.10  泵门打开时，须有泵内流量夹保证液体不会任意流出</w:t>
      </w:r>
    </w:p>
    <w:p w14:paraId="7EF59614" w14:textId="77777777" w:rsidR="00D244EA" w:rsidRPr="00D244EA" w:rsidRDefault="00D244EA" w:rsidP="00D244EA">
      <w:pPr>
        <w:snapToGrid w:val="0"/>
        <w:spacing w:line="360" w:lineRule="auto"/>
        <w:jc w:val="left"/>
        <w:rPr>
          <w:rFonts w:ascii="宋体" w:hAnsi="宋体" w:cs="宋体"/>
          <w:kern w:val="0"/>
          <w:sz w:val="22"/>
        </w:rPr>
      </w:pPr>
      <w:r w:rsidRPr="00D244EA">
        <w:rPr>
          <w:rFonts w:ascii="宋体" w:hAnsi="宋体" w:cs="宋体" w:hint="eastAsia"/>
          <w:kern w:val="0"/>
          <w:sz w:val="22"/>
        </w:rPr>
        <w:t xml:space="preserve">3.11  空气探测器：气泡检测≥0.01ml </w:t>
      </w:r>
    </w:p>
    <w:p w14:paraId="2E8B6BC9" w14:textId="77777777" w:rsidR="00D244EA" w:rsidRPr="00D244EA" w:rsidRDefault="00D244EA" w:rsidP="00D244EA">
      <w:pPr>
        <w:snapToGrid w:val="0"/>
        <w:spacing w:line="360" w:lineRule="auto"/>
        <w:jc w:val="left"/>
        <w:rPr>
          <w:rFonts w:ascii="宋体" w:hAnsi="宋体" w:cs="宋体"/>
          <w:kern w:val="0"/>
          <w:sz w:val="22"/>
        </w:rPr>
      </w:pPr>
      <w:r w:rsidRPr="00D244EA">
        <w:rPr>
          <w:rFonts w:ascii="宋体" w:hAnsi="宋体" w:cs="宋体" w:hint="eastAsia"/>
          <w:kern w:val="0"/>
          <w:sz w:val="22"/>
        </w:rPr>
        <w:t>3.12  报警：以声、光、及明确闪动符合报警，同时显示报警信息</w:t>
      </w:r>
    </w:p>
    <w:p w14:paraId="35B2D4DD" w14:textId="77777777" w:rsidR="00D244EA" w:rsidRPr="00D244EA" w:rsidRDefault="00D244EA" w:rsidP="00D244EA">
      <w:pPr>
        <w:snapToGrid w:val="0"/>
        <w:spacing w:line="360" w:lineRule="auto"/>
        <w:jc w:val="left"/>
        <w:rPr>
          <w:rFonts w:ascii="宋体" w:hAnsi="宋体" w:cs="宋体"/>
          <w:kern w:val="0"/>
          <w:sz w:val="22"/>
        </w:rPr>
      </w:pPr>
      <w:r w:rsidRPr="00D244EA">
        <w:rPr>
          <w:rFonts w:ascii="宋体" w:hAnsi="宋体" w:cs="宋体" w:hint="eastAsia"/>
          <w:kern w:val="0"/>
          <w:sz w:val="22"/>
        </w:rPr>
        <w:t>3.13  双重探测报警：单个气泡≥0.02-0.3ml，1h累计气体体积0.5-4ml</w:t>
      </w:r>
    </w:p>
    <w:p w14:paraId="289CE9C5" w14:textId="77777777" w:rsidR="00D244EA" w:rsidRPr="00D244EA" w:rsidRDefault="00D244EA" w:rsidP="00D244EA">
      <w:pPr>
        <w:snapToGrid w:val="0"/>
        <w:spacing w:line="360" w:lineRule="auto"/>
        <w:jc w:val="left"/>
        <w:rPr>
          <w:rFonts w:ascii="宋体" w:hAnsi="宋体" w:cs="宋体"/>
          <w:kern w:val="0"/>
          <w:sz w:val="22"/>
        </w:rPr>
      </w:pPr>
      <w:r w:rsidRPr="00D244EA">
        <w:rPr>
          <w:rFonts w:ascii="宋体" w:hAnsi="宋体" w:cs="宋体" w:hint="eastAsia"/>
          <w:kern w:val="0"/>
          <w:sz w:val="22"/>
        </w:rPr>
        <w:t>3.14  提示报警：开机后2分钟未运行，则提示报警，避免遗漏操作</w:t>
      </w:r>
    </w:p>
    <w:p w14:paraId="26C0E8FC" w14:textId="77777777" w:rsidR="00D244EA" w:rsidRPr="00D244EA" w:rsidRDefault="00D244EA" w:rsidP="00D244EA">
      <w:pPr>
        <w:snapToGrid w:val="0"/>
        <w:spacing w:line="360" w:lineRule="auto"/>
        <w:jc w:val="left"/>
        <w:rPr>
          <w:rFonts w:ascii="宋体" w:hAnsi="宋体" w:cs="宋体"/>
          <w:kern w:val="0"/>
          <w:sz w:val="22"/>
        </w:rPr>
      </w:pPr>
      <w:r w:rsidRPr="00D244EA">
        <w:rPr>
          <w:rFonts w:ascii="宋体" w:hAnsi="宋体" w:cs="宋体" w:hint="eastAsia"/>
          <w:kern w:val="0"/>
          <w:sz w:val="22"/>
        </w:rPr>
        <w:lastRenderedPageBreak/>
        <w:t>3.15  完成报警：在预置输液量或预置输液时间完成时报警</w:t>
      </w:r>
    </w:p>
    <w:p w14:paraId="51B6CAC9" w14:textId="77777777" w:rsidR="00D244EA" w:rsidRPr="00D244EA" w:rsidRDefault="00D244EA" w:rsidP="00D244EA">
      <w:pPr>
        <w:snapToGrid w:val="0"/>
        <w:spacing w:line="360" w:lineRule="auto"/>
        <w:jc w:val="left"/>
        <w:rPr>
          <w:rFonts w:ascii="宋体" w:hAnsi="宋体" w:cs="宋体"/>
          <w:kern w:val="0"/>
          <w:sz w:val="22"/>
        </w:rPr>
      </w:pPr>
      <w:r w:rsidRPr="00D244EA">
        <w:rPr>
          <w:rFonts w:ascii="宋体" w:hAnsi="宋体" w:cs="宋体" w:hint="eastAsia"/>
          <w:kern w:val="0"/>
          <w:sz w:val="22"/>
        </w:rPr>
        <w:t>3.16  排空报警：在液体滴完时报警</w:t>
      </w:r>
    </w:p>
    <w:p w14:paraId="6C8E668C" w14:textId="77777777" w:rsidR="00D244EA" w:rsidRPr="00D244EA" w:rsidRDefault="00D244EA" w:rsidP="00D244EA">
      <w:pPr>
        <w:snapToGrid w:val="0"/>
        <w:spacing w:line="360" w:lineRule="auto"/>
        <w:jc w:val="left"/>
        <w:rPr>
          <w:rFonts w:ascii="宋体" w:hAnsi="宋体" w:cs="宋体"/>
          <w:kern w:val="0"/>
          <w:sz w:val="22"/>
        </w:rPr>
      </w:pPr>
      <w:r w:rsidRPr="00D244EA">
        <w:rPr>
          <w:rFonts w:ascii="宋体" w:hAnsi="宋体" w:cs="宋体" w:hint="eastAsia"/>
          <w:kern w:val="0"/>
          <w:sz w:val="22"/>
        </w:rPr>
        <w:t>3.17  低电压报警：电池用完前30分钟时预报警</w:t>
      </w:r>
    </w:p>
    <w:p w14:paraId="2E00E76C" w14:textId="77777777" w:rsidR="00D244EA" w:rsidRPr="00D244EA" w:rsidRDefault="00D244EA" w:rsidP="00D244EA">
      <w:pPr>
        <w:snapToGrid w:val="0"/>
        <w:spacing w:line="360" w:lineRule="auto"/>
        <w:jc w:val="left"/>
        <w:rPr>
          <w:rFonts w:ascii="宋体" w:hAnsi="宋体" w:cs="宋体"/>
          <w:kern w:val="0"/>
          <w:sz w:val="22"/>
        </w:rPr>
      </w:pPr>
      <w:r w:rsidRPr="00D244EA">
        <w:rPr>
          <w:rFonts w:ascii="宋体" w:hAnsi="宋体" w:cs="宋体" w:hint="eastAsia"/>
          <w:kern w:val="0"/>
          <w:sz w:val="22"/>
        </w:rPr>
        <w:t>3.18  阻塞报警：压力档可调，≧7个等级可调</w:t>
      </w:r>
    </w:p>
    <w:p w14:paraId="73BAD6B3" w14:textId="77777777" w:rsidR="00D244EA" w:rsidRPr="00D244EA" w:rsidRDefault="00D244EA" w:rsidP="00D244EA">
      <w:pPr>
        <w:snapToGrid w:val="0"/>
        <w:spacing w:line="360" w:lineRule="auto"/>
        <w:jc w:val="left"/>
        <w:rPr>
          <w:rFonts w:ascii="宋体" w:hAnsi="宋体" w:cs="宋体"/>
          <w:kern w:val="0"/>
          <w:sz w:val="22"/>
        </w:rPr>
      </w:pPr>
      <w:r w:rsidRPr="00D244EA">
        <w:rPr>
          <w:rFonts w:ascii="宋体" w:hAnsi="宋体" w:cs="宋体" w:hint="eastAsia"/>
          <w:kern w:val="0"/>
          <w:sz w:val="22"/>
        </w:rPr>
        <w:t>3.19  具有剂量发生错误报警功能（泵会自动关机）</w:t>
      </w:r>
    </w:p>
    <w:p w14:paraId="61CB8145" w14:textId="77777777" w:rsidR="00D244EA" w:rsidRPr="00D244EA" w:rsidRDefault="00D244EA" w:rsidP="00D244EA">
      <w:pPr>
        <w:snapToGrid w:val="0"/>
        <w:spacing w:line="360" w:lineRule="auto"/>
        <w:jc w:val="left"/>
        <w:rPr>
          <w:rFonts w:ascii="宋体" w:hAnsi="宋体" w:cs="宋体"/>
          <w:kern w:val="0"/>
          <w:sz w:val="22"/>
        </w:rPr>
      </w:pPr>
      <w:r w:rsidRPr="00D244EA">
        <w:rPr>
          <w:rFonts w:ascii="宋体" w:hAnsi="宋体" w:cs="宋体" w:hint="eastAsia"/>
          <w:kern w:val="0"/>
          <w:sz w:val="22"/>
        </w:rPr>
        <w:t>3.20  可保持静脉开放功能（KVO）</w:t>
      </w:r>
    </w:p>
    <w:p w14:paraId="572B11CD" w14:textId="77777777" w:rsidR="00D244EA" w:rsidRPr="00D244EA" w:rsidRDefault="00D244EA" w:rsidP="00D244EA">
      <w:pPr>
        <w:snapToGrid w:val="0"/>
        <w:spacing w:line="360" w:lineRule="auto"/>
        <w:jc w:val="left"/>
        <w:rPr>
          <w:rFonts w:ascii="宋体" w:hAnsi="宋体" w:cs="宋体"/>
          <w:kern w:val="0"/>
          <w:sz w:val="22"/>
        </w:rPr>
      </w:pPr>
      <w:r w:rsidRPr="00D244EA">
        <w:rPr>
          <w:rFonts w:ascii="宋体" w:hAnsi="宋体" w:cs="宋体" w:hint="eastAsia"/>
          <w:kern w:val="0"/>
          <w:sz w:val="22"/>
        </w:rPr>
        <w:t>3.21  暂停功能：可以暂停从而保存信息</w:t>
      </w:r>
    </w:p>
    <w:p w14:paraId="2A56C83B" w14:textId="77777777" w:rsidR="00D244EA" w:rsidRPr="00D244EA" w:rsidRDefault="00D244EA" w:rsidP="00D244EA">
      <w:pPr>
        <w:snapToGrid w:val="0"/>
        <w:spacing w:line="360" w:lineRule="auto"/>
        <w:jc w:val="left"/>
        <w:rPr>
          <w:rFonts w:ascii="宋体" w:hAnsi="宋体" w:cs="宋体"/>
          <w:kern w:val="0"/>
          <w:sz w:val="22"/>
        </w:rPr>
      </w:pPr>
      <w:r w:rsidRPr="00D244EA">
        <w:rPr>
          <w:rFonts w:ascii="宋体" w:hAnsi="宋体" w:cs="宋体" w:hint="eastAsia"/>
          <w:kern w:val="0"/>
          <w:sz w:val="22"/>
        </w:rPr>
        <w:t>3.22  信息查询：查询已经输入的输液量、剩余时间等信息</w:t>
      </w:r>
    </w:p>
    <w:p w14:paraId="5E4C4258" w14:textId="77777777" w:rsidR="00D244EA" w:rsidRPr="00D244EA" w:rsidRDefault="00D244EA" w:rsidP="00D244EA">
      <w:pPr>
        <w:snapToGrid w:val="0"/>
        <w:spacing w:line="360" w:lineRule="auto"/>
        <w:jc w:val="left"/>
        <w:rPr>
          <w:rFonts w:ascii="宋体" w:hAnsi="宋体" w:cs="宋体"/>
          <w:kern w:val="0"/>
          <w:sz w:val="22"/>
        </w:rPr>
      </w:pPr>
      <w:r w:rsidRPr="00D244EA">
        <w:rPr>
          <w:rFonts w:ascii="宋体" w:hAnsi="宋体" w:cs="宋体" w:hint="eastAsia"/>
          <w:kern w:val="0"/>
          <w:sz w:val="22"/>
        </w:rPr>
        <w:t>3.23  有数据锁防止输液参数被意外修改</w:t>
      </w:r>
    </w:p>
    <w:p w14:paraId="2E9A0BAD" w14:textId="77777777" w:rsidR="00D244EA" w:rsidRPr="00D244EA" w:rsidRDefault="00D244EA" w:rsidP="00D244EA">
      <w:pPr>
        <w:snapToGrid w:val="0"/>
        <w:spacing w:line="360" w:lineRule="auto"/>
        <w:jc w:val="left"/>
        <w:rPr>
          <w:rFonts w:ascii="宋体" w:hAnsi="宋体" w:cs="宋体"/>
          <w:kern w:val="0"/>
          <w:sz w:val="22"/>
        </w:rPr>
      </w:pPr>
      <w:r w:rsidRPr="00D244EA">
        <w:rPr>
          <w:rFonts w:ascii="宋体" w:hAnsi="宋体" w:cs="宋体" w:hint="eastAsia"/>
          <w:kern w:val="0"/>
          <w:sz w:val="22"/>
        </w:rPr>
        <w:t>3.24  电池操作：充电后电池最多可运行时间≧4小时</w:t>
      </w:r>
    </w:p>
    <w:p w14:paraId="66BEC04A" w14:textId="77777777" w:rsidR="00D244EA" w:rsidRPr="00D244EA" w:rsidRDefault="00D244EA" w:rsidP="00D244EA">
      <w:pPr>
        <w:snapToGrid w:val="0"/>
        <w:spacing w:line="360" w:lineRule="auto"/>
        <w:jc w:val="left"/>
        <w:rPr>
          <w:rFonts w:ascii="宋体" w:hAnsi="宋体" w:cs="宋体"/>
          <w:kern w:val="0"/>
          <w:sz w:val="22"/>
        </w:rPr>
      </w:pPr>
      <w:r w:rsidRPr="00D244EA">
        <w:rPr>
          <w:rFonts w:ascii="宋体" w:hAnsi="宋体" w:cs="宋体" w:hint="eastAsia"/>
          <w:kern w:val="0"/>
          <w:sz w:val="22"/>
        </w:rPr>
        <w:t>3.25  可连接护士呼叫</w:t>
      </w:r>
    </w:p>
    <w:p w14:paraId="3EE3CBEC" w14:textId="77777777" w:rsidR="00D244EA" w:rsidRPr="00D244EA" w:rsidRDefault="00D244EA" w:rsidP="00D244EA">
      <w:pPr>
        <w:snapToGrid w:val="0"/>
        <w:spacing w:line="360" w:lineRule="auto"/>
        <w:jc w:val="left"/>
        <w:rPr>
          <w:rFonts w:ascii="宋体" w:hAnsi="宋体" w:cs="宋体"/>
          <w:kern w:val="0"/>
          <w:sz w:val="22"/>
        </w:rPr>
      </w:pPr>
      <w:r w:rsidRPr="00D244EA">
        <w:rPr>
          <w:rFonts w:ascii="宋体" w:hAnsi="宋体" w:cs="宋体" w:hint="eastAsia"/>
          <w:kern w:val="0"/>
          <w:sz w:val="22"/>
        </w:rPr>
        <w:t>3.26  系统扩展：可随时接入到“输液治疗监护系统”，进行系统管理；系统以低电压向单泵供电保证安全</w:t>
      </w:r>
    </w:p>
    <w:p w14:paraId="4412EBEF" w14:textId="77777777" w:rsidR="00D244EA" w:rsidRPr="00D244EA" w:rsidRDefault="00D244EA" w:rsidP="00D244EA">
      <w:pPr>
        <w:snapToGrid w:val="0"/>
        <w:spacing w:line="360" w:lineRule="auto"/>
        <w:jc w:val="left"/>
        <w:rPr>
          <w:rFonts w:ascii="宋体" w:hAnsi="宋体" w:cs="宋体"/>
          <w:kern w:val="0"/>
          <w:sz w:val="22"/>
        </w:rPr>
      </w:pPr>
    </w:p>
    <w:p w14:paraId="24F20971" w14:textId="77777777" w:rsidR="00D244EA" w:rsidRPr="00D244EA" w:rsidRDefault="00D244EA" w:rsidP="00D244EA">
      <w:pPr>
        <w:snapToGrid w:val="0"/>
        <w:spacing w:line="360" w:lineRule="auto"/>
        <w:jc w:val="left"/>
        <w:rPr>
          <w:rFonts w:ascii="宋体" w:hAnsi="宋体" w:cs="宋体"/>
          <w:kern w:val="0"/>
          <w:sz w:val="22"/>
        </w:rPr>
      </w:pPr>
      <w:r w:rsidRPr="00D244EA">
        <w:rPr>
          <w:rFonts w:ascii="宋体" w:hAnsi="宋体" w:cs="宋体" w:hint="eastAsia"/>
          <w:kern w:val="0"/>
          <w:sz w:val="22"/>
        </w:rPr>
        <w:t>数量：3套</w:t>
      </w:r>
    </w:p>
    <w:p w14:paraId="7460F0D1" w14:textId="77777777" w:rsidR="00D244EA" w:rsidRPr="00D244EA" w:rsidRDefault="00D244EA" w:rsidP="00D244EA">
      <w:pPr>
        <w:snapToGrid w:val="0"/>
        <w:spacing w:line="360" w:lineRule="auto"/>
        <w:jc w:val="left"/>
        <w:rPr>
          <w:rFonts w:ascii="宋体" w:hAnsi="宋体" w:cs="宋体"/>
          <w:kern w:val="0"/>
          <w:sz w:val="22"/>
        </w:rPr>
      </w:pPr>
      <w:r w:rsidRPr="00D244EA">
        <w:rPr>
          <w:rFonts w:ascii="宋体" w:hAnsi="宋体" w:cs="宋体" w:hint="eastAsia"/>
          <w:kern w:val="0"/>
          <w:sz w:val="22"/>
        </w:rPr>
        <w:t>预算：45万元</w:t>
      </w:r>
    </w:p>
    <w:p w14:paraId="460367AE" w14:textId="77777777" w:rsidR="00D244EA" w:rsidRPr="00D244EA" w:rsidRDefault="00D244EA" w:rsidP="00D244EA">
      <w:pPr>
        <w:snapToGrid w:val="0"/>
        <w:spacing w:line="360" w:lineRule="auto"/>
        <w:jc w:val="left"/>
        <w:rPr>
          <w:rFonts w:ascii="宋体" w:hAnsi="宋体" w:cs="宋体"/>
          <w:kern w:val="0"/>
          <w:sz w:val="22"/>
        </w:rPr>
      </w:pPr>
      <w:r w:rsidRPr="00D244EA">
        <w:rPr>
          <w:rFonts w:ascii="宋体" w:hAnsi="宋体" w:cs="宋体" w:hint="eastAsia"/>
          <w:kern w:val="0"/>
          <w:sz w:val="22"/>
        </w:rPr>
        <w:t>保修期：5年起</w:t>
      </w:r>
    </w:p>
    <w:p w14:paraId="0C6EA146" w14:textId="0BAD4B77" w:rsidR="00C11658" w:rsidRDefault="00D244EA" w:rsidP="00D244EA">
      <w:pPr>
        <w:snapToGrid w:val="0"/>
        <w:spacing w:line="360" w:lineRule="auto"/>
        <w:jc w:val="left"/>
        <w:rPr>
          <w:rFonts w:ascii="宋体" w:hAnsi="宋体" w:cs="宋体"/>
          <w:kern w:val="0"/>
          <w:sz w:val="22"/>
        </w:rPr>
      </w:pPr>
      <w:r w:rsidRPr="00D244EA">
        <w:rPr>
          <w:rFonts w:ascii="宋体" w:hAnsi="宋体" w:cs="宋体" w:hint="eastAsia"/>
          <w:kern w:val="0"/>
          <w:sz w:val="22"/>
        </w:rPr>
        <w:t>到货期：一周内</w:t>
      </w:r>
    </w:p>
    <w:p w14:paraId="1234D220" w14:textId="77777777" w:rsidR="00D244EA" w:rsidRPr="00B52232" w:rsidRDefault="00D244EA" w:rsidP="00D244EA">
      <w:pPr>
        <w:snapToGrid w:val="0"/>
        <w:spacing w:line="360" w:lineRule="auto"/>
        <w:jc w:val="left"/>
        <w:rPr>
          <w:b/>
        </w:rPr>
      </w:pPr>
    </w:p>
    <w:p w14:paraId="0B2DA405" w14:textId="77777777"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14:paraId="70FA0005" w14:textId="77777777"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14:paraId="41DFC676" w14:textId="77777777"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14:paraId="40CD8671" w14:textId="77777777"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14:paraId="27AB7445" w14:textId="77777777"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14:paraId="77983F06" w14:textId="77777777"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14:paraId="26B6BFB8" w14:textId="77777777"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14:paraId="4BE5B71B" w14:textId="77777777"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14:paraId="46AE68AA" w14:textId="29252097"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r w:rsidR="00DE281A" w:rsidRPr="00196FAE">
        <w:rPr>
          <w:rFonts w:asciiTheme="minorEastAsia" w:eastAsiaTheme="minorEastAsia" w:hAnsiTheme="minorEastAsia"/>
          <w:szCs w:val="21"/>
        </w:rPr>
        <w:t>现邀请</w:t>
      </w:r>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6410EB">
        <w:rPr>
          <w:rFonts w:asciiTheme="minorEastAsia" w:eastAsiaTheme="minorEastAsia" w:hAnsiTheme="minorEastAsia" w:hint="eastAsia"/>
          <w:szCs w:val="21"/>
        </w:rPr>
        <w:t>，资质审核内容包含营业执照、</w:t>
      </w:r>
      <w:r w:rsidR="006410EB" w:rsidRPr="00196FAE">
        <w:rPr>
          <w:rFonts w:asciiTheme="minorEastAsia" w:eastAsiaTheme="minorEastAsia" w:hAnsiTheme="minorEastAsia" w:hint="eastAsia"/>
          <w:szCs w:val="21"/>
        </w:rPr>
        <w:t>投标单位法定代表人授权书（需附法人及投标授权人身份证正反面加盖公章并签名）</w:t>
      </w:r>
      <w:r w:rsidR="006410EB">
        <w:rPr>
          <w:rFonts w:asciiTheme="minorEastAsia" w:eastAsiaTheme="minorEastAsia" w:hAnsiTheme="minorEastAsia" w:hint="eastAsia"/>
          <w:szCs w:val="21"/>
        </w:rPr>
        <w:t>、信用查询证明（信用中国自查盖章），请将以上文件盖章后扫描为一个P</w:t>
      </w:r>
      <w:r w:rsidR="006410EB">
        <w:rPr>
          <w:rFonts w:asciiTheme="minorEastAsia" w:eastAsiaTheme="minorEastAsia" w:hAnsiTheme="minorEastAsia"/>
          <w:szCs w:val="21"/>
        </w:rPr>
        <w:t>DF</w:t>
      </w:r>
      <w:r w:rsidR="006410EB">
        <w:rPr>
          <w:rFonts w:asciiTheme="minorEastAsia" w:eastAsiaTheme="minorEastAsia" w:hAnsiTheme="minorEastAsia" w:hint="eastAsia"/>
          <w:szCs w:val="21"/>
        </w:rPr>
        <w:t>文件，</w:t>
      </w:r>
      <w:hyperlink r:id="rId9" w:history="1">
        <w:r w:rsidR="006410EB" w:rsidRPr="007A68CF">
          <w:rPr>
            <w:rStyle w:val="ae"/>
            <w:rFonts w:asciiTheme="minorEastAsia" w:eastAsiaTheme="minorEastAsia" w:hAnsiTheme="minorEastAsia" w:hint="eastAsia"/>
            <w:szCs w:val="21"/>
          </w:rPr>
          <w:t>发送至xiexiaopapa@163.com</w:t>
        </w:r>
      </w:hyperlink>
      <w:r w:rsidR="006410EB">
        <w:rPr>
          <w:rFonts w:asciiTheme="minorEastAsia" w:eastAsiaTheme="minorEastAsia" w:hAnsiTheme="minorEastAsia" w:hint="eastAsia"/>
          <w:szCs w:val="21"/>
        </w:rPr>
        <w:t>进行报名，邮件需标注投标单位全名、投标项目、投标授权人及联系方式</w:t>
      </w:r>
      <w:r w:rsidR="00DE281A" w:rsidRPr="00196FAE">
        <w:rPr>
          <w:rFonts w:asciiTheme="minorEastAsia" w:eastAsiaTheme="minorEastAsia" w:hAnsiTheme="minorEastAsia"/>
          <w:szCs w:val="21"/>
        </w:rPr>
        <w:t>。</w:t>
      </w:r>
    </w:p>
    <w:p w14:paraId="2BF22424" w14:textId="77777777"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14:paraId="03613F84" w14:textId="009F8EAD"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lastRenderedPageBreak/>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w:t>
      </w:r>
      <w:r w:rsidR="00C0583D">
        <w:rPr>
          <w:rFonts w:asciiTheme="minorEastAsia" w:eastAsiaTheme="minorEastAsia" w:hAnsiTheme="minorEastAsia" w:hint="eastAsia"/>
          <w:szCs w:val="21"/>
        </w:rPr>
        <w:t>(包含</w:t>
      </w:r>
      <w:r w:rsidR="00C0583D">
        <w:rPr>
          <w:rFonts w:asciiTheme="minorEastAsia" w:eastAsiaTheme="minorEastAsia" w:hAnsiTheme="minorEastAsia"/>
          <w:szCs w:val="21"/>
        </w:rPr>
        <w:t>到货期</w:t>
      </w:r>
      <w:r w:rsidR="00C0583D">
        <w:rPr>
          <w:rFonts w:asciiTheme="minorEastAsia" w:eastAsiaTheme="minorEastAsia" w:hAnsiTheme="minorEastAsia" w:hint="eastAsia"/>
          <w:szCs w:val="21"/>
        </w:rPr>
        <w:t>、</w:t>
      </w:r>
      <w:bookmarkStart w:id="0" w:name="_GoBack"/>
      <w:bookmarkEnd w:id="0"/>
      <w:r w:rsidR="00C0583D">
        <w:rPr>
          <w:rFonts w:asciiTheme="minorEastAsia" w:eastAsiaTheme="minorEastAsia" w:hAnsiTheme="minorEastAsia"/>
          <w:szCs w:val="21"/>
        </w:rPr>
        <w:t>保修期</w:t>
      </w:r>
      <w:r w:rsidR="00C0583D">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文件一正四副共五份需胶封</w:t>
      </w:r>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14:paraId="44CE548A" w14:textId="77777777"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注.投标人可以投一个包或多个包，但不允许拆包投标，即投标人必须对每个包要求的所有货物和服务给予报价，并以包为单位分别独立装订投标文件。每包投标文件正、副本必须分开装订成册。</w:t>
      </w:r>
    </w:p>
    <w:p w14:paraId="3A8E04B4" w14:textId="706B24C3"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C75488">
        <w:rPr>
          <w:rFonts w:asciiTheme="minorEastAsia" w:eastAsiaTheme="minorEastAsia" w:hAnsiTheme="minorEastAsia" w:hint="eastAsia"/>
          <w:szCs w:val="21"/>
        </w:rPr>
        <w:t>26</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sidRPr="00196FAE">
        <w:rPr>
          <w:rFonts w:asciiTheme="minorEastAsia" w:eastAsiaTheme="minorEastAsia" w:hAnsiTheme="minorEastAsia" w:hint="eastAsia"/>
          <w:szCs w:val="21"/>
        </w:rPr>
        <w:t>：00（北京时间），</w:t>
      </w:r>
      <w:r w:rsidR="00670045">
        <w:rPr>
          <w:rFonts w:asciiTheme="minorEastAsia" w:eastAsiaTheme="minorEastAsia" w:hAnsiTheme="minorEastAsia" w:hint="eastAsia"/>
          <w:szCs w:val="21"/>
        </w:rPr>
        <w:t>中仪大厦7024A</w:t>
      </w:r>
      <w:r w:rsidR="00670045" w:rsidRPr="00196FAE">
        <w:rPr>
          <w:rFonts w:asciiTheme="minorEastAsia" w:eastAsiaTheme="minorEastAsia" w:hAnsiTheme="minorEastAsia"/>
          <w:szCs w:val="21"/>
        </w:rPr>
        <w:t xml:space="preserve"> </w:t>
      </w:r>
    </w:p>
    <w:p w14:paraId="75574DAC" w14:textId="20C9B0F6" w:rsidR="00605C33"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C75488">
        <w:rPr>
          <w:rFonts w:asciiTheme="minorEastAsia" w:eastAsiaTheme="minorEastAsia" w:hAnsiTheme="minorEastAsia" w:hint="eastAsia"/>
          <w:szCs w:val="21"/>
        </w:rPr>
        <w:t>26</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14:paraId="314BA8FC" w14:textId="6F00C372"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C75488">
        <w:rPr>
          <w:rFonts w:asciiTheme="minorEastAsia" w:eastAsiaTheme="minorEastAsia" w:hAnsiTheme="minorEastAsia" w:hint="eastAsia"/>
          <w:szCs w:val="21"/>
        </w:rPr>
        <w:t>26</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14:paraId="3E9E9BCC" w14:textId="77777777"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联系人：谢晓添88324616</w:t>
      </w:r>
    </w:p>
    <w:p w14:paraId="65CBA930" w14:textId="77777777" w:rsidR="005A11C0" w:rsidRPr="00196FAE" w:rsidRDefault="005A11C0" w:rsidP="00525709">
      <w:pPr>
        <w:widowControl/>
        <w:spacing w:line="288" w:lineRule="auto"/>
        <w:jc w:val="left"/>
        <w:rPr>
          <w:rFonts w:asciiTheme="minorEastAsia" w:eastAsiaTheme="minorEastAsia" w:hAnsiTheme="minorEastAsia"/>
          <w:szCs w:val="21"/>
        </w:rPr>
      </w:pPr>
    </w:p>
    <w:p w14:paraId="51268C99" w14:textId="77777777"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14:paraId="69D87A4A" w14:textId="77777777" w:rsidTr="000424CC">
        <w:trPr>
          <w:trHeight w:val="348"/>
        </w:trPr>
        <w:tc>
          <w:tcPr>
            <w:tcW w:w="8522" w:type="dxa"/>
            <w:gridSpan w:val="6"/>
            <w:noWrap/>
            <w:hideMark/>
          </w:tcPr>
          <w:p w14:paraId="4EECB494" w14:textId="77777777"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14:paraId="75C08B24" w14:textId="77777777" w:rsidTr="000424CC">
        <w:trPr>
          <w:trHeight w:val="480"/>
        </w:trPr>
        <w:tc>
          <w:tcPr>
            <w:tcW w:w="8522" w:type="dxa"/>
            <w:gridSpan w:val="6"/>
            <w:noWrap/>
            <w:hideMark/>
          </w:tcPr>
          <w:p w14:paraId="30D851A2"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14:paraId="58AF84CF" w14:textId="77777777" w:rsidTr="00686CAA">
        <w:trPr>
          <w:trHeight w:val="382"/>
        </w:trPr>
        <w:tc>
          <w:tcPr>
            <w:tcW w:w="1809" w:type="dxa"/>
            <w:vMerge w:val="restart"/>
            <w:noWrap/>
            <w:hideMark/>
          </w:tcPr>
          <w:p w14:paraId="76A6D55E"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14:paraId="79546990"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14:paraId="3662A13D"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14:paraId="00D0789B"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14:paraId="55716294" w14:textId="77777777" w:rsidTr="000424CC">
        <w:trPr>
          <w:trHeight w:val="418"/>
        </w:trPr>
        <w:tc>
          <w:tcPr>
            <w:tcW w:w="1809" w:type="dxa"/>
            <w:vMerge/>
            <w:hideMark/>
          </w:tcPr>
          <w:p w14:paraId="6086E35F" w14:textId="77777777" w:rsidR="005609F1" w:rsidRPr="005609F1" w:rsidRDefault="005609F1" w:rsidP="005609F1">
            <w:pPr>
              <w:widowControl/>
              <w:spacing w:line="288" w:lineRule="auto"/>
              <w:jc w:val="left"/>
              <w:rPr>
                <w:rFonts w:ascii="宋体" w:hAnsi="宋体"/>
                <w:b/>
                <w:bCs/>
                <w:szCs w:val="21"/>
              </w:rPr>
            </w:pPr>
          </w:p>
        </w:tc>
        <w:tc>
          <w:tcPr>
            <w:tcW w:w="2977" w:type="dxa"/>
            <w:vMerge/>
            <w:hideMark/>
          </w:tcPr>
          <w:p w14:paraId="31CDA794" w14:textId="77777777" w:rsidR="005609F1" w:rsidRPr="005609F1" w:rsidRDefault="005609F1" w:rsidP="005609F1">
            <w:pPr>
              <w:widowControl/>
              <w:spacing w:line="288" w:lineRule="auto"/>
              <w:jc w:val="left"/>
              <w:rPr>
                <w:rFonts w:ascii="宋体" w:hAnsi="宋体"/>
                <w:b/>
                <w:bCs/>
                <w:szCs w:val="21"/>
              </w:rPr>
            </w:pPr>
          </w:p>
        </w:tc>
        <w:tc>
          <w:tcPr>
            <w:tcW w:w="992" w:type="dxa"/>
            <w:vMerge/>
            <w:hideMark/>
          </w:tcPr>
          <w:p w14:paraId="39A29A1B" w14:textId="77777777" w:rsidR="005609F1" w:rsidRPr="005609F1" w:rsidRDefault="005609F1" w:rsidP="005609F1">
            <w:pPr>
              <w:widowControl/>
              <w:spacing w:line="288" w:lineRule="auto"/>
              <w:jc w:val="left"/>
              <w:rPr>
                <w:rFonts w:ascii="宋体" w:hAnsi="宋体"/>
                <w:b/>
                <w:bCs/>
                <w:szCs w:val="21"/>
              </w:rPr>
            </w:pPr>
          </w:p>
        </w:tc>
        <w:tc>
          <w:tcPr>
            <w:tcW w:w="993" w:type="dxa"/>
            <w:hideMark/>
          </w:tcPr>
          <w:p w14:paraId="2DFEC045" w14:textId="77777777" w:rsidR="005609F1" w:rsidRPr="005609F1" w:rsidRDefault="005609F1" w:rsidP="005609F1">
            <w:pPr>
              <w:widowControl/>
              <w:spacing w:line="288" w:lineRule="auto"/>
              <w:jc w:val="left"/>
              <w:rPr>
                <w:rFonts w:ascii="宋体" w:hAnsi="宋体"/>
                <w:szCs w:val="21"/>
              </w:rPr>
            </w:pPr>
          </w:p>
        </w:tc>
        <w:tc>
          <w:tcPr>
            <w:tcW w:w="850" w:type="dxa"/>
            <w:hideMark/>
          </w:tcPr>
          <w:p w14:paraId="2122F554" w14:textId="77777777" w:rsidR="005609F1" w:rsidRPr="005609F1" w:rsidRDefault="005609F1" w:rsidP="005609F1">
            <w:pPr>
              <w:widowControl/>
              <w:spacing w:line="288" w:lineRule="auto"/>
              <w:jc w:val="left"/>
              <w:rPr>
                <w:rFonts w:ascii="宋体" w:hAnsi="宋体"/>
                <w:szCs w:val="21"/>
              </w:rPr>
            </w:pPr>
          </w:p>
        </w:tc>
        <w:tc>
          <w:tcPr>
            <w:tcW w:w="901" w:type="dxa"/>
            <w:hideMark/>
          </w:tcPr>
          <w:p w14:paraId="552A5E52" w14:textId="77777777" w:rsidR="005609F1" w:rsidRPr="005609F1" w:rsidRDefault="005609F1" w:rsidP="005609F1">
            <w:pPr>
              <w:widowControl/>
              <w:spacing w:line="288" w:lineRule="auto"/>
              <w:jc w:val="left"/>
              <w:rPr>
                <w:rFonts w:ascii="宋体" w:hAnsi="宋体"/>
                <w:szCs w:val="21"/>
              </w:rPr>
            </w:pPr>
          </w:p>
        </w:tc>
      </w:tr>
      <w:tr w:rsidR="000424CC" w:rsidRPr="005609F1" w14:paraId="1C1984BF" w14:textId="77777777" w:rsidTr="000424CC">
        <w:trPr>
          <w:trHeight w:val="398"/>
        </w:trPr>
        <w:tc>
          <w:tcPr>
            <w:tcW w:w="1809" w:type="dxa"/>
            <w:vMerge w:val="restart"/>
            <w:hideMark/>
          </w:tcPr>
          <w:p w14:paraId="79DFAC17"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14:paraId="14D9F6E1"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14:paraId="08E0C76B"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14:paraId="324F17C2" w14:textId="77777777" w:rsidR="005609F1" w:rsidRPr="005609F1" w:rsidRDefault="005609F1" w:rsidP="005609F1">
            <w:pPr>
              <w:widowControl/>
              <w:spacing w:line="288" w:lineRule="auto"/>
              <w:jc w:val="left"/>
              <w:rPr>
                <w:rFonts w:ascii="宋体" w:hAnsi="宋体"/>
                <w:szCs w:val="21"/>
              </w:rPr>
            </w:pPr>
          </w:p>
        </w:tc>
        <w:tc>
          <w:tcPr>
            <w:tcW w:w="850" w:type="dxa"/>
            <w:hideMark/>
          </w:tcPr>
          <w:p w14:paraId="1F4F36AF" w14:textId="77777777" w:rsidR="005609F1" w:rsidRPr="005609F1" w:rsidRDefault="005609F1" w:rsidP="005609F1">
            <w:pPr>
              <w:widowControl/>
              <w:spacing w:line="288" w:lineRule="auto"/>
              <w:jc w:val="left"/>
              <w:rPr>
                <w:rFonts w:ascii="宋体" w:hAnsi="宋体"/>
                <w:szCs w:val="21"/>
              </w:rPr>
            </w:pPr>
          </w:p>
        </w:tc>
        <w:tc>
          <w:tcPr>
            <w:tcW w:w="901" w:type="dxa"/>
            <w:hideMark/>
          </w:tcPr>
          <w:p w14:paraId="3CF19CCF" w14:textId="77777777" w:rsidR="005609F1" w:rsidRPr="005609F1" w:rsidRDefault="005609F1" w:rsidP="005609F1">
            <w:pPr>
              <w:widowControl/>
              <w:spacing w:line="288" w:lineRule="auto"/>
              <w:jc w:val="left"/>
              <w:rPr>
                <w:rFonts w:ascii="宋体" w:hAnsi="宋体"/>
                <w:szCs w:val="21"/>
              </w:rPr>
            </w:pPr>
          </w:p>
        </w:tc>
      </w:tr>
      <w:tr w:rsidR="000424CC" w:rsidRPr="005609F1" w14:paraId="6FE1427E" w14:textId="77777777" w:rsidTr="000424CC">
        <w:trPr>
          <w:trHeight w:val="419"/>
        </w:trPr>
        <w:tc>
          <w:tcPr>
            <w:tcW w:w="1809" w:type="dxa"/>
            <w:vMerge/>
            <w:hideMark/>
          </w:tcPr>
          <w:p w14:paraId="1A065B2C" w14:textId="77777777" w:rsidR="005609F1" w:rsidRPr="005609F1" w:rsidRDefault="005609F1" w:rsidP="005609F1">
            <w:pPr>
              <w:widowControl/>
              <w:spacing w:line="288" w:lineRule="auto"/>
              <w:jc w:val="left"/>
              <w:rPr>
                <w:rFonts w:ascii="宋体" w:hAnsi="宋体"/>
                <w:b/>
                <w:bCs/>
                <w:szCs w:val="21"/>
              </w:rPr>
            </w:pPr>
          </w:p>
        </w:tc>
        <w:tc>
          <w:tcPr>
            <w:tcW w:w="2977" w:type="dxa"/>
            <w:hideMark/>
          </w:tcPr>
          <w:p w14:paraId="00E45AEA"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小微企业优惠率</w:t>
            </w:r>
          </w:p>
        </w:tc>
        <w:tc>
          <w:tcPr>
            <w:tcW w:w="992" w:type="dxa"/>
            <w:hideMark/>
          </w:tcPr>
          <w:p w14:paraId="538071C3"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14:paraId="01992CDF" w14:textId="77777777" w:rsidR="005609F1" w:rsidRPr="005609F1" w:rsidRDefault="005609F1" w:rsidP="005609F1">
            <w:pPr>
              <w:widowControl/>
              <w:spacing w:line="288" w:lineRule="auto"/>
              <w:jc w:val="left"/>
              <w:rPr>
                <w:rFonts w:ascii="宋体" w:hAnsi="宋体"/>
                <w:szCs w:val="21"/>
              </w:rPr>
            </w:pPr>
          </w:p>
        </w:tc>
        <w:tc>
          <w:tcPr>
            <w:tcW w:w="850" w:type="dxa"/>
            <w:noWrap/>
            <w:hideMark/>
          </w:tcPr>
          <w:p w14:paraId="6C5B1C95" w14:textId="77777777" w:rsidR="005609F1" w:rsidRPr="005609F1" w:rsidRDefault="005609F1" w:rsidP="005609F1">
            <w:pPr>
              <w:widowControl/>
              <w:spacing w:line="288" w:lineRule="auto"/>
              <w:jc w:val="left"/>
              <w:rPr>
                <w:rFonts w:ascii="宋体" w:hAnsi="宋体"/>
                <w:szCs w:val="21"/>
              </w:rPr>
            </w:pPr>
          </w:p>
        </w:tc>
        <w:tc>
          <w:tcPr>
            <w:tcW w:w="901" w:type="dxa"/>
            <w:noWrap/>
            <w:hideMark/>
          </w:tcPr>
          <w:p w14:paraId="7E647B75" w14:textId="77777777" w:rsidR="005609F1" w:rsidRPr="005609F1" w:rsidRDefault="005609F1" w:rsidP="005609F1">
            <w:pPr>
              <w:widowControl/>
              <w:spacing w:line="288" w:lineRule="auto"/>
              <w:jc w:val="left"/>
              <w:rPr>
                <w:rFonts w:ascii="宋体" w:hAnsi="宋体"/>
                <w:szCs w:val="21"/>
              </w:rPr>
            </w:pPr>
          </w:p>
        </w:tc>
      </w:tr>
      <w:tr w:rsidR="000424CC" w:rsidRPr="005609F1" w14:paraId="5B66E251" w14:textId="77777777" w:rsidTr="000424CC">
        <w:trPr>
          <w:trHeight w:val="269"/>
        </w:trPr>
        <w:tc>
          <w:tcPr>
            <w:tcW w:w="1809" w:type="dxa"/>
            <w:vMerge/>
            <w:hideMark/>
          </w:tcPr>
          <w:p w14:paraId="2FC0D9E1" w14:textId="77777777" w:rsidR="005609F1" w:rsidRPr="005609F1" w:rsidRDefault="005609F1" w:rsidP="005609F1">
            <w:pPr>
              <w:widowControl/>
              <w:spacing w:line="288" w:lineRule="auto"/>
              <w:jc w:val="left"/>
              <w:rPr>
                <w:rFonts w:ascii="宋体" w:hAnsi="宋体"/>
                <w:b/>
                <w:bCs/>
                <w:szCs w:val="21"/>
              </w:rPr>
            </w:pPr>
          </w:p>
        </w:tc>
        <w:tc>
          <w:tcPr>
            <w:tcW w:w="2977" w:type="dxa"/>
            <w:hideMark/>
          </w:tcPr>
          <w:p w14:paraId="14735B31"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14:paraId="287E2119"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14:paraId="09C87BB3" w14:textId="77777777"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14:paraId="6B3E3DAB" w14:textId="77777777" w:rsidR="005609F1" w:rsidRPr="005609F1" w:rsidRDefault="005609F1" w:rsidP="005609F1">
            <w:pPr>
              <w:widowControl/>
              <w:spacing w:line="288" w:lineRule="auto"/>
              <w:jc w:val="left"/>
              <w:rPr>
                <w:rFonts w:ascii="宋体" w:hAnsi="宋体"/>
                <w:szCs w:val="21"/>
              </w:rPr>
            </w:pPr>
          </w:p>
        </w:tc>
        <w:tc>
          <w:tcPr>
            <w:tcW w:w="901" w:type="dxa"/>
            <w:noWrap/>
            <w:hideMark/>
          </w:tcPr>
          <w:p w14:paraId="4DD0B970" w14:textId="77777777" w:rsidR="005609F1" w:rsidRPr="005609F1" w:rsidRDefault="005609F1" w:rsidP="005609F1">
            <w:pPr>
              <w:widowControl/>
              <w:spacing w:line="288" w:lineRule="auto"/>
              <w:jc w:val="left"/>
              <w:rPr>
                <w:rFonts w:ascii="宋体" w:hAnsi="宋体"/>
                <w:szCs w:val="21"/>
              </w:rPr>
            </w:pPr>
          </w:p>
        </w:tc>
      </w:tr>
      <w:tr w:rsidR="000424CC" w:rsidRPr="005609F1" w14:paraId="3133C969" w14:textId="77777777" w:rsidTr="000424CC">
        <w:trPr>
          <w:trHeight w:val="458"/>
        </w:trPr>
        <w:tc>
          <w:tcPr>
            <w:tcW w:w="1809" w:type="dxa"/>
            <w:vMerge/>
            <w:hideMark/>
          </w:tcPr>
          <w:p w14:paraId="15051518" w14:textId="77777777" w:rsidR="005609F1" w:rsidRPr="005609F1" w:rsidRDefault="005609F1" w:rsidP="005609F1">
            <w:pPr>
              <w:widowControl/>
              <w:spacing w:line="288" w:lineRule="auto"/>
              <w:jc w:val="left"/>
              <w:rPr>
                <w:rFonts w:ascii="宋体" w:hAnsi="宋体"/>
                <w:b/>
                <w:bCs/>
                <w:szCs w:val="21"/>
              </w:rPr>
            </w:pPr>
          </w:p>
        </w:tc>
        <w:tc>
          <w:tcPr>
            <w:tcW w:w="2977" w:type="dxa"/>
            <w:hideMark/>
          </w:tcPr>
          <w:p w14:paraId="7F07011F"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14:paraId="4AC3066F"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14:paraId="36DABA0D" w14:textId="77777777" w:rsidR="005609F1" w:rsidRPr="005609F1" w:rsidRDefault="005609F1" w:rsidP="005609F1">
            <w:pPr>
              <w:widowControl/>
              <w:spacing w:line="288" w:lineRule="auto"/>
              <w:jc w:val="left"/>
              <w:rPr>
                <w:rFonts w:ascii="宋体" w:hAnsi="宋体"/>
                <w:szCs w:val="21"/>
              </w:rPr>
            </w:pPr>
          </w:p>
        </w:tc>
        <w:tc>
          <w:tcPr>
            <w:tcW w:w="850" w:type="dxa"/>
            <w:hideMark/>
          </w:tcPr>
          <w:p w14:paraId="00204384" w14:textId="77777777" w:rsidR="005609F1" w:rsidRPr="005609F1" w:rsidRDefault="005609F1" w:rsidP="005609F1">
            <w:pPr>
              <w:widowControl/>
              <w:spacing w:line="288" w:lineRule="auto"/>
              <w:jc w:val="left"/>
              <w:rPr>
                <w:rFonts w:ascii="宋体" w:hAnsi="宋体"/>
                <w:szCs w:val="21"/>
              </w:rPr>
            </w:pPr>
          </w:p>
        </w:tc>
        <w:tc>
          <w:tcPr>
            <w:tcW w:w="901" w:type="dxa"/>
            <w:hideMark/>
          </w:tcPr>
          <w:p w14:paraId="70CADAAB" w14:textId="77777777" w:rsidR="005609F1" w:rsidRPr="005609F1" w:rsidRDefault="005609F1" w:rsidP="005609F1">
            <w:pPr>
              <w:widowControl/>
              <w:spacing w:line="288" w:lineRule="auto"/>
              <w:jc w:val="left"/>
              <w:rPr>
                <w:rFonts w:ascii="宋体" w:hAnsi="宋体"/>
                <w:szCs w:val="21"/>
              </w:rPr>
            </w:pPr>
          </w:p>
        </w:tc>
      </w:tr>
      <w:tr w:rsidR="000424CC" w:rsidRPr="005609F1" w14:paraId="40DEC705" w14:textId="77777777" w:rsidTr="000424CC">
        <w:trPr>
          <w:trHeight w:val="702"/>
        </w:trPr>
        <w:tc>
          <w:tcPr>
            <w:tcW w:w="1809" w:type="dxa"/>
            <w:hideMark/>
          </w:tcPr>
          <w:p w14:paraId="2AC2899A"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14:paraId="0425A53A"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14:paraId="3340521A"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14:paraId="459A737B"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14:paraId="514D0CD3"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14:paraId="13F1DE03"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14:paraId="3C4FB811" w14:textId="77777777" w:rsidTr="000424CC">
        <w:trPr>
          <w:trHeight w:val="646"/>
        </w:trPr>
        <w:tc>
          <w:tcPr>
            <w:tcW w:w="1809" w:type="dxa"/>
            <w:hideMark/>
          </w:tcPr>
          <w:p w14:paraId="3D85F1EB"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14:paraId="569E9BD0"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14:paraId="1DCC536E"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14:paraId="42A966C5"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14:paraId="77D87C2A"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14:paraId="472046FA"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14:paraId="006D870A" w14:textId="77777777" w:rsidTr="000424CC">
        <w:trPr>
          <w:trHeight w:val="702"/>
        </w:trPr>
        <w:tc>
          <w:tcPr>
            <w:tcW w:w="1809" w:type="dxa"/>
            <w:hideMark/>
          </w:tcPr>
          <w:p w14:paraId="59553672"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14:paraId="35169E30"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14:paraId="3FBF6B0F"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14:paraId="2D7AED33"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14:paraId="5FEA93B1"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14:paraId="4530E928"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14:paraId="3B5D293A" w14:textId="77777777" w:rsidTr="000424CC">
        <w:trPr>
          <w:trHeight w:val="412"/>
        </w:trPr>
        <w:tc>
          <w:tcPr>
            <w:tcW w:w="1809" w:type="dxa"/>
            <w:hideMark/>
          </w:tcPr>
          <w:p w14:paraId="04E24681"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14:paraId="77B77B5B"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14:paraId="55045C1C"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14:paraId="234E771D"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14:paraId="143C5E51"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14:paraId="6AFB078A"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14:paraId="3BC5F317" w14:textId="77777777" w:rsidTr="000424CC">
        <w:trPr>
          <w:trHeight w:val="312"/>
        </w:trPr>
        <w:tc>
          <w:tcPr>
            <w:tcW w:w="1809" w:type="dxa"/>
            <w:noWrap/>
            <w:hideMark/>
          </w:tcPr>
          <w:p w14:paraId="000365B9"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14:paraId="1D6220E8" w14:textId="77777777" w:rsidR="005609F1" w:rsidRPr="005609F1" w:rsidRDefault="005609F1" w:rsidP="005609F1">
            <w:pPr>
              <w:widowControl/>
              <w:spacing w:line="288" w:lineRule="auto"/>
              <w:jc w:val="left"/>
              <w:rPr>
                <w:rFonts w:ascii="宋体" w:hAnsi="宋体"/>
                <w:b/>
                <w:bCs/>
                <w:szCs w:val="21"/>
              </w:rPr>
            </w:pPr>
          </w:p>
        </w:tc>
        <w:tc>
          <w:tcPr>
            <w:tcW w:w="992" w:type="dxa"/>
            <w:hideMark/>
          </w:tcPr>
          <w:p w14:paraId="58952EAF" w14:textId="77777777" w:rsidR="005609F1" w:rsidRPr="005609F1" w:rsidRDefault="005609F1" w:rsidP="005609F1">
            <w:pPr>
              <w:widowControl/>
              <w:spacing w:line="288" w:lineRule="auto"/>
              <w:jc w:val="left"/>
              <w:rPr>
                <w:rFonts w:ascii="宋体" w:hAnsi="宋体"/>
                <w:b/>
                <w:bCs/>
                <w:szCs w:val="21"/>
              </w:rPr>
            </w:pPr>
          </w:p>
        </w:tc>
        <w:tc>
          <w:tcPr>
            <w:tcW w:w="993" w:type="dxa"/>
            <w:hideMark/>
          </w:tcPr>
          <w:p w14:paraId="6E2CE565" w14:textId="77777777" w:rsidR="005609F1" w:rsidRPr="005609F1" w:rsidRDefault="005609F1" w:rsidP="005609F1">
            <w:pPr>
              <w:widowControl/>
              <w:spacing w:line="288" w:lineRule="auto"/>
              <w:jc w:val="left"/>
              <w:rPr>
                <w:rFonts w:ascii="宋体" w:hAnsi="宋体"/>
                <w:b/>
                <w:bCs/>
                <w:szCs w:val="21"/>
              </w:rPr>
            </w:pPr>
          </w:p>
        </w:tc>
        <w:tc>
          <w:tcPr>
            <w:tcW w:w="850" w:type="dxa"/>
            <w:hideMark/>
          </w:tcPr>
          <w:p w14:paraId="4B6958EA" w14:textId="77777777" w:rsidR="005609F1" w:rsidRPr="005609F1" w:rsidRDefault="005609F1" w:rsidP="005609F1">
            <w:pPr>
              <w:widowControl/>
              <w:spacing w:line="288" w:lineRule="auto"/>
              <w:jc w:val="left"/>
              <w:rPr>
                <w:rFonts w:ascii="宋体" w:hAnsi="宋体"/>
                <w:b/>
                <w:bCs/>
                <w:szCs w:val="21"/>
              </w:rPr>
            </w:pPr>
          </w:p>
        </w:tc>
        <w:tc>
          <w:tcPr>
            <w:tcW w:w="901" w:type="dxa"/>
            <w:noWrap/>
            <w:hideMark/>
          </w:tcPr>
          <w:p w14:paraId="2384E15A" w14:textId="77777777" w:rsidR="005609F1" w:rsidRPr="005609F1" w:rsidRDefault="005609F1" w:rsidP="005609F1">
            <w:pPr>
              <w:widowControl/>
              <w:spacing w:line="288" w:lineRule="auto"/>
              <w:jc w:val="left"/>
              <w:rPr>
                <w:rFonts w:ascii="宋体" w:hAnsi="宋体"/>
                <w:szCs w:val="21"/>
              </w:rPr>
            </w:pPr>
          </w:p>
        </w:tc>
      </w:tr>
      <w:tr w:rsidR="000424CC" w:rsidRPr="005609F1" w14:paraId="453B7C59" w14:textId="77777777" w:rsidTr="000424CC">
        <w:trPr>
          <w:trHeight w:val="312"/>
        </w:trPr>
        <w:tc>
          <w:tcPr>
            <w:tcW w:w="4786" w:type="dxa"/>
            <w:gridSpan w:val="2"/>
            <w:noWrap/>
            <w:hideMark/>
          </w:tcPr>
          <w:p w14:paraId="340B9871"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14:paraId="3BE3EDC9" w14:textId="77777777" w:rsidR="005609F1" w:rsidRPr="005609F1" w:rsidRDefault="005609F1" w:rsidP="005609F1">
            <w:pPr>
              <w:widowControl/>
              <w:spacing w:line="288" w:lineRule="auto"/>
              <w:jc w:val="left"/>
              <w:rPr>
                <w:rFonts w:ascii="宋体" w:hAnsi="宋体"/>
                <w:szCs w:val="21"/>
              </w:rPr>
            </w:pPr>
          </w:p>
        </w:tc>
        <w:tc>
          <w:tcPr>
            <w:tcW w:w="993" w:type="dxa"/>
            <w:noWrap/>
            <w:hideMark/>
          </w:tcPr>
          <w:p w14:paraId="3225FD7B" w14:textId="77777777" w:rsidR="005609F1" w:rsidRPr="005609F1" w:rsidRDefault="005609F1" w:rsidP="005609F1">
            <w:pPr>
              <w:widowControl/>
              <w:spacing w:line="288" w:lineRule="auto"/>
              <w:jc w:val="left"/>
              <w:rPr>
                <w:rFonts w:ascii="宋体" w:hAnsi="宋体"/>
                <w:szCs w:val="21"/>
              </w:rPr>
            </w:pPr>
          </w:p>
        </w:tc>
        <w:tc>
          <w:tcPr>
            <w:tcW w:w="1751" w:type="dxa"/>
            <w:gridSpan w:val="2"/>
            <w:noWrap/>
            <w:hideMark/>
          </w:tcPr>
          <w:p w14:paraId="767A19C4"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14:paraId="161E3DD3" w14:textId="77777777" w:rsidR="005609F1" w:rsidRDefault="005609F1" w:rsidP="00525709">
      <w:pPr>
        <w:widowControl/>
        <w:spacing w:line="288" w:lineRule="auto"/>
        <w:jc w:val="left"/>
        <w:rPr>
          <w:rFonts w:ascii="宋体" w:hAnsi="宋体"/>
          <w:szCs w:val="21"/>
        </w:rPr>
      </w:pPr>
    </w:p>
    <w:p w14:paraId="213672D0" w14:textId="77777777" w:rsidR="00E4438E" w:rsidRDefault="00E4438E" w:rsidP="00525709">
      <w:pPr>
        <w:widowControl/>
        <w:spacing w:line="288" w:lineRule="auto"/>
        <w:jc w:val="left"/>
        <w:rPr>
          <w:rFonts w:ascii="宋体" w:hAnsi="宋体"/>
          <w:szCs w:val="21"/>
        </w:rPr>
      </w:pPr>
    </w:p>
    <w:p w14:paraId="40DF6104" w14:textId="77777777" w:rsidR="005233B4" w:rsidRDefault="005233B4" w:rsidP="00525709">
      <w:pPr>
        <w:widowControl/>
        <w:spacing w:line="288" w:lineRule="auto"/>
        <w:jc w:val="left"/>
        <w:rPr>
          <w:rFonts w:ascii="宋体" w:hAnsi="宋体"/>
          <w:szCs w:val="21"/>
        </w:rPr>
      </w:pPr>
    </w:p>
    <w:p w14:paraId="5499ACEB" w14:textId="77777777" w:rsidR="005233B4" w:rsidRDefault="005233B4" w:rsidP="00525709">
      <w:pPr>
        <w:widowControl/>
        <w:spacing w:line="288" w:lineRule="auto"/>
        <w:jc w:val="left"/>
        <w:rPr>
          <w:rFonts w:ascii="宋体" w:hAnsi="宋体"/>
          <w:szCs w:val="21"/>
        </w:rPr>
      </w:pPr>
    </w:p>
    <w:p w14:paraId="268BA4BD" w14:textId="77777777" w:rsidR="005233B4" w:rsidRDefault="005233B4" w:rsidP="00525709">
      <w:pPr>
        <w:widowControl/>
        <w:spacing w:line="288" w:lineRule="auto"/>
        <w:jc w:val="left"/>
        <w:rPr>
          <w:rFonts w:ascii="宋体" w:hAnsi="宋体"/>
          <w:szCs w:val="21"/>
        </w:rPr>
      </w:pPr>
    </w:p>
    <w:p w14:paraId="563BB9AE" w14:textId="77777777" w:rsidR="005233B4" w:rsidRDefault="005233B4" w:rsidP="00525709">
      <w:pPr>
        <w:widowControl/>
        <w:spacing w:line="288" w:lineRule="auto"/>
        <w:jc w:val="left"/>
        <w:rPr>
          <w:rFonts w:ascii="宋体" w:hAnsi="宋体"/>
          <w:szCs w:val="21"/>
        </w:rPr>
      </w:pPr>
    </w:p>
    <w:p w14:paraId="4C4F2BF1" w14:textId="77777777"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14:paraId="14558D54" w14:textId="77777777" w:rsidR="004F19FE" w:rsidRPr="00A835D9" w:rsidRDefault="004F19FE" w:rsidP="004F19FE">
      <w:pPr>
        <w:spacing w:line="60" w:lineRule="atLeast"/>
        <w:jc w:val="center"/>
        <w:rPr>
          <w:b/>
          <w:sz w:val="44"/>
          <w:szCs w:val="44"/>
        </w:rPr>
      </w:pPr>
      <w:r w:rsidRPr="00A835D9">
        <w:rPr>
          <w:rFonts w:hint="eastAsia"/>
          <w:b/>
          <w:sz w:val="44"/>
          <w:szCs w:val="44"/>
        </w:rPr>
        <w:lastRenderedPageBreak/>
        <w:t>北京大学人民医院医疗设备采购合同</w:t>
      </w:r>
    </w:p>
    <w:p w14:paraId="311B7BA6" w14:textId="77777777" w:rsidR="004F19FE" w:rsidRPr="00833D14" w:rsidRDefault="004F19FE" w:rsidP="004F19FE">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14:paraId="066368A0" w14:textId="77777777" w:rsidR="004F19FE" w:rsidRPr="00A835D9" w:rsidRDefault="004F19FE" w:rsidP="004F19FE">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14:paraId="2EB16305" w14:textId="77777777" w:rsidR="004F19FE" w:rsidRPr="00A74B40" w:rsidRDefault="004F19FE" w:rsidP="004F19FE">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4F19FE" w:rsidRPr="00937A7B" w14:paraId="26C81AF9" w14:textId="77777777" w:rsidTr="006E1D6E">
        <w:trPr>
          <w:trHeight w:hRule="exact" w:val="680"/>
        </w:trPr>
        <w:tc>
          <w:tcPr>
            <w:tcW w:w="1080" w:type="dxa"/>
            <w:tcBorders>
              <w:bottom w:val="single" w:sz="4" w:space="0" w:color="auto"/>
            </w:tcBorders>
            <w:vAlign w:val="center"/>
          </w:tcPr>
          <w:p w14:paraId="663086B0"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14:paraId="6EABFFE7"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14:paraId="57852552"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14:paraId="29F5A3EA"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14:paraId="4F9E1BC7" w14:textId="77777777" w:rsidR="004F19FE" w:rsidRPr="00937A7B" w:rsidRDefault="004F19FE" w:rsidP="006E1D6E">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14:paraId="7F9C7DFA"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14:paraId="3199D41C"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14:paraId="756B0C69"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4F19FE" w:rsidRPr="00937A7B" w14:paraId="72AACA83" w14:textId="77777777" w:rsidTr="006E1D6E">
        <w:trPr>
          <w:trHeight w:val="238"/>
        </w:trPr>
        <w:tc>
          <w:tcPr>
            <w:tcW w:w="1080" w:type="dxa"/>
            <w:tcBorders>
              <w:bottom w:val="dotted" w:sz="4" w:space="0" w:color="auto"/>
              <w:right w:val="single" w:sz="4" w:space="0" w:color="auto"/>
            </w:tcBorders>
            <w:shd w:val="clear" w:color="auto" w:fill="auto"/>
          </w:tcPr>
          <w:p w14:paraId="65BF7BA0" w14:textId="77777777" w:rsidR="004F19FE" w:rsidRPr="00937A7B" w:rsidRDefault="004F19FE" w:rsidP="006E1D6E">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7DF699AA" w14:textId="77777777" w:rsidR="004F19FE" w:rsidRPr="00937A7B" w:rsidRDefault="004F19FE" w:rsidP="006E1D6E">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14:paraId="78720837" w14:textId="77777777" w:rsidR="004F19FE" w:rsidRPr="00937A7B" w:rsidRDefault="004F19FE" w:rsidP="006E1D6E">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14:paraId="49B210C1" w14:textId="77777777" w:rsidR="004F19FE" w:rsidRPr="00937A7B" w:rsidRDefault="004F19FE" w:rsidP="006E1D6E">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14:paraId="4F398FCF" w14:textId="77777777" w:rsidR="004F19FE" w:rsidRPr="00937A7B" w:rsidRDefault="004F19FE" w:rsidP="006E1D6E">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6E4ECDEA" w14:textId="77777777" w:rsidR="004F19FE" w:rsidRPr="00937A7B" w:rsidRDefault="004F19FE"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14:paraId="603E826A" w14:textId="77777777" w:rsidR="004F19FE" w:rsidRPr="00937A7B" w:rsidRDefault="004F19FE"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14:paraId="591E18D0" w14:textId="77777777" w:rsidR="004F19FE" w:rsidRPr="00937A7B" w:rsidRDefault="004F19FE" w:rsidP="006E1D6E">
            <w:pPr>
              <w:snapToGrid w:val="0"/>
              <w:jc w:val="center"/>
              <w:rPr>
                <w:rFonts w:ascii="宋体" w:hAnsi="宋体"/>
                <w:szCs w:val="21"/>
              </w:rPr>
            </w:pPr>
          </w:p>
        </w:tc>
      </w:tr>
      <w:tr w:rsidR="004F19FE" w:rsidRPr="00937A7B" w14:paraId="00880C80" w14:textId="77777777" w:rsidTr="006E1D6E">
        <w:trPr>
          <w:trHeight w:val="238"/>
        </w:trPr>
        <w:tc>
          <w:tcPr>
            <w:tcW w:w="1080" w:type="dxa"/>
            <w:tcBorders>
              <w:bottom w:val="dotted" w:sz="4" w:space="0" w:color="auto"/>
              <w:right w:val="single" w:sz="4" w:space="0" w:color="auto"/>
            </w:tcBorders>
            <w:shd w:val="clear" w:color="auto" w:fill="auto"/>
          </w:tcPr>
          <w:p w14:paraId="1D27F376" w14:textId="77777777" w:rsidR="004F19FE" w:rsidRPr="00937A7B" w:rsidRDefault="004F19FE" w:rsidP="006E1D6E">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20B3B0B0" w14:textId="77777777" w:rsidR="004F19FE" w:rsidRPr="00937A7B" w:rsidRDefault="004F19FE" w:rsidP="006E1D6E">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14:paraId="288E19F8" w14:textId="77777777" w:rsidR="004F19FE" w:rsidRPr="00937A7B" w:rsidRDefault="004F19FE" w:rsidP="006E1D6E">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14:paraId="6E870440" w14:textId="77777777" w:rsidR="004F19FE" w:rsidRPr="00937A7B" w:rsidRDefault="004F19FE" w:rsidP="006E1D6E">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14:paraId="4CBAFE31" w14:textId="77777777" w:rsidR="004F19FE" w:rsidRPr="00937A7B" w:rsidRDefault="004F19FE" w:rsidP="006E1D6E">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3CB669DB" w14:textId="77777777" w:rsidR="004F19FE" w:rsidRPr="00937A7B" w:rsidRDefault="004F19FE"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14:paraId="3D07B80C" w14:textId="77777777" w:rsidR="004F19FE" w:rsidRPr="00937A7B" w:rsidRDefault="004F19FE"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14:paraId="6C2C74C1" w14:textId="77777777" w:rsidR="004F19FE" w:rsidRPr="00937A7B" w:rsidRDefault="004F19FE" w:rsidP="006E1D6E">
            <w:pPr>
              <w:snapToGrid w:val="0"/>
              <w:jc w:val="center"/>
              <w:rPr>
                <w:rFonts w:ascii="宋体" w:hAnsi="宋体"/>
                <w:szCs w:val="21"/>
              </w:rPr>
            </w:pPr>
          </w:p>
        </w:tc>
      </w:tr>
      <w:tr w:rsidR="004F19FE" w:rsidRPr="00937A7B" w14:paraId="619182AC" w14:textId="77777777" w:rsidTr="006E1D6E">
        <w:trPr>
          <w:trHeight w:val="238"/>
        </w:trPr>
        <w:tc>
          <w:tcPr>
            <w:tcW w:w="1080" w:type="dxa"/>
            <w:tcBorders>
              <w:bottom w:val="dotted" w:sz="4" w:space="0" w:color="auto"/>
              <w:right w:val="single" w:sz="4" w:space="0" w:color="auto"/>
            </w:tcBorders>
            <w:shd w:val="clear" w:color="auto" w:fill="auto"/>
          </w:tcPr>
          <w:p w14:paraId="7E542BB1" w14:textId="77777777" w:rsidR="004F19FE" w:rsidRPr="00937A7B" w:rsidRDefault="004F19FE" w:rsidP="006E1D6E">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7E1D110C" w14:textId="77777777" w:rsidR="004F19FE" w:rsidRPr="00937A7B" w:rsidRDefault="004F19FE" w:rsidP="006E1D6E">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14:paraId="3C23E661" w14:textId="77777777" w:rsidR="004F19FE" w:rsidRPr="00937A7B" w:rsidRDefault="004F19FE" w:rsidP="006E1D6E">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14:paraId="4849FC2B" w14:textId="77777777" w:rsidR="004F19FE" w:rsidRPr="00937A7B" w:rsidRDefault="004F19FE" w:rsidP="006E1D6E">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14:paraId="595BCACC" w14:textId="77777777" w:rsidR="004F19FE" w:rsidRPr="00937A7B" w:rsidRDefault="004F19FE" w:rsidP="006E1D6E">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317FD165" w14:textId="77777777" w:rsidR="004F19FE" w:rsidRPr="00937A7B" w:rsidRDefault="004F19FE"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14:paraId="0F90EF01" w14:textId="77777777" w:rsidR="004F19FE" w:rsidRPr="00937A7B" w:rsidRDefault="004F19FE"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14:paraId="462DAEA3" w14:textId="77777777" w:rsidR="004F19FE" w:rsidRPr="00937A7B" w:rsidRDefault="004F19FE" w:rsidP="006E1D6E">
            <w:pPr>
              <w:snapToGrid w:val="0"/>
              <w:jc w:val="center"/>
              <w:rPr>
                <w:rFonts w:ascii="宋体" w:hAnsi="宋体"/>
                <w:szCs w:val="21"/>
              </w:rPr>
            </w:pPr>
          </w:p>
        </w:tc>
      </w:tr>
      <w:tr w:rsidR="004F19FE" w:rsidRPr="00937A7B" w14:paraId="199D1C15" w14:textId="77777777" w:rsidTr="006E1D6E">
        <w:trPr>
          <w:trHeight w:hRule="exact" w:val="360"/>
        </w:trPr>
        <w:tc>
          <w:tcPr>
            <w:tcW w:w="6300" w:type="dxa"/>
            <w:gridSpan w:val="5"/>
            <w:vAlign w:val="center"/>
          </w:tcPr>
          <w:p w14:paraId="264EEA0F" w14:textId="77777777" w:rsidR="004F19FE" w:rsidRPr="00937A7B" w:rsidRDefault="004F19FE" w:rsidP="006E1D6E">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14:paraId="3C7618AB" w14:textId="77777777" w:rsidR="004F19FE" w:rsidRPr="00937A7B" w:rsidRDefault="004F19FE" w:rsidP="006E1D6E">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4F19FE" w:rsidRPr="00937A7B" w14:paraId="4C5C9CF3" w14:textId="77777777" w:rsidTr="006E1D6E">
        <w:trPr>
          <w:trHeight w:hRule="exact" w:val="360"/>
        </w:trPr>
        <w:tc>
          <w:tcPr>
            <w:tcW w:w="9360" w:type="dxa"/>
            <w:gridSpan w:val="8"/>
            <w:vAlign w:val="center"/>
          </w:tcPr>
          <w:p w14:paraId="3B4B21CE" w14:textId="77777777" w:rsidR="004F19FE" w:rsidRPr="00937A7B" w:rsidRDefault="004F19FE" w:rsidP="006E1D6E">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4F19FE" w:rsidRPr="00937A7B" w14:paraId="5B238D11" w14:textId="77777777" w:rsidTr="006E1D6E">
        <w:trPr>
          <w:trHeight w:hRule="exact" w:val="388"/>
        </w:trPr>
        <w:tc>
          <w:tcPr>
            <w:tcW w:w="2700" w:type="dxa"/>
            <w:gridSpan w:val="3"/>
            <w:vAlign w:val="center"/>
          </w:tcPr>
          <w:p w14:paraId="17FDEA33" w14:textId="77777777" w:rsidR="004F19FE" w:rsidRPr="00937A7B" w:rsidRDefault="004F19FE" w:rsidP="006E1D6E">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14:paraId="030E6ACB" w14:textId="77777777" w:rsidR="004F19FE" w:rsidRPr="00937A7B" w:rsidRDefault="004F19FE" w:rsidP="006E1D6E">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14:paraId="7DE79C2B" w14:textId="77777777" w:rsidR="004F19FE"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医疗器械经营许可证、中华人民共和国医疗器械注册证、代理授权书。</w:t>
      </w:r>
    </w:p>
    <w:p w14:paraId="395F0A0B" w14:textId="77777777" w:rsidR="004F19FE" w:rsidRPr="00537019" w:rsidRDefault="004F19FE" w:rsidP="004F19FE">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Pr="00EB08A4">
        <w:rPr>
          <w:rFonts w:ascii="宋体" w:hAnsi="宋体" w:hint="eastAsia"/>
          <w:b/>
          <w:i/>
          <w:color w:val="FF0000"/>
          <w:szCs w:val="21"/>
          <w:u w:val="single"/>
        </w:rPr>
        <w:t>叁</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14:paraId="0E111B8B" w14:textId="77777777" w:rsidR="004F19FE" w:rsidRPr="004E0F7F" w:rsidRDefault="004F19FE" w:rsidP="004F19FE">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p>
    <w:p w14:paraId="415A6B47"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14:paraId="44D25D15"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14:paraId="5549C3BF"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14:paraId="09E75D6B"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14:paraId="0BF77BFC" w14:textId="77777777" w:rsidR="004F19FE" w:rsidRDefault="004F19FE" w:rsidP="004F19FE">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14:paraId="305C292C" w14:textId="77777777" w:rsidR="004F19FE" w:rsidRPr="00751F25" w:rsidRDefault="004F19FE" w:rsidP="004F19FE">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14:paraId="5AA4406B"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14:paraId="6A4834FE" w14:textId="77777777" w:rsidR="004F19FE" w:rsidRPr="00E0344C" w:rsidRDefault="004F19FE" w:rsidP="004F19FE">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14:paraId="6F25D23B"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合同签定后，未经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14:paraId="18FF1919" w14:textId="77777777" w:rsidR="004F19FE"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4F19FE" w:rsidRPr="003757C1" w14:paraId="0CB3C1FD" w14:textId="77777777" w:rsidTr="006E1D6E">
        <w:trPr>
          <w:trHeight w:val="454"/>
        </w:trPr>
        <w:tc>
          <w:tcPr>
            <w:tcW w:w="1985" w:type="dxa"/>
            <w:vAlign w:val="center"/>
          </w:tcPr>
          <w:p w14:paraId="0D728AB5" w14:textId="77777777" w:rsidR="004F19FE" w:rsidRPr="003757C1" w:rsidRDefault="004F19FE" w:rsidP="006E1D6E">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14:paraId="7E400530"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14:paraId="7913EE8E"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5529F37A" w14:textId="77777777" w:rsidTr="006E1D6E">
        <w:trPr>
          <w:trHeight w:val="454"/>
        </w:trPr>
        <w:tc>
          <w:tcPr>
            <w:tcW w:w="1985" w:type="dxa"/>
            <w:vAlign w:val="center"/>
          </w:tcPr>
          <w:p w14:paraId="6725B8E3" w14:textId="77777777" w:rsidR="004F19FE" w:rsidRPr="003757C1" w:rsidRDefault="004F19FE" w:rsidP="006E1D6E">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14:paraId="2D32BC3A"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14:paraId="0E6BB5CB"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23D38211" w14:textId="77777777" w:rsidTr="006E1D6E">
        <w:trPr>
          <w:trHeight w:val="454"/>
        </w:trPr>
        <w:tc>
          <w:tcPr>
            <w:tcW w:w="1985" w:type="dxa"/>
            <w:vAlign w:val="center"/>
          </w:tcPr>
          <w:p w14:paraId="456E7B24"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14:paraId="3A76FC8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c>
          <w:tcPr>
            <w:tcW w:w="3674" w:type="dxa"/>
            <w:vAlign w:val="center"/>
          </w:tcPr>
          <w:p w14:paraId="01C2A8D4" w14:textId="77777777" w:rsidR="004F19FE" w:rsidRPr="003757C1" w:rsidRDefault="004F19FE" w:rsidP="006E1D6E">
            <w:pPr>
              <w:tabs>
                <w:tab w:val="left" w:pos="0"/>
                <w:tab w:val="left" w:pos="720"/>
              </w:tabs>
              <w:snapToGrid w:val="0"/>
              <w:rPr>
                <w:rFonts w:ascii="宋体" w:hAnsi="宋体" w:cs="Arial"/>
                <w:b/>
                <w:szCs w:val="21"/>
              </w:rPr>
            </w:pPr>
          </w:p>
        </w:tc>
      </w:tr>
      <w:tr w:rsidR="004F19FE" w:rsidRPr="003757C1" w14:paraId="61158EBF" w14:textId="77777777" w:rsidTr="006E1D6E">
        <w:trPr>
          <w:trHeight w:val="454"/>
        </w:trPr>
        <w:tc>
          <w:tcPr>
            <w:tcW w:w="1985" w:type="dxa"/>
            <w:vAlign w:val="center"/>
          </w:tcPr>
          <w:p w14:paraId="043190BC"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14:paraId="7C8A3C82"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c>
          <w:tcPr>
            <w:tcW w:w="3674" w:type="dxa"/>
            <w:vAlign w:val="center"/>
          </w:tcPr>
          <w:p w14:paraId="5E403A9D" w14:textId="77777777" w:rsidR="004F19FE" w:rsidRPr="003757C1" w:rsidRDefault="004F19FE" w:rsidP="006E1D6E">
            <w:pPr>
              <w:tabs>
                <w:tab w:val="left" w:pos="0"/>
                <w:tab w:val="left" w:pos="720"/>
              </w:tabs>
              <w:snapToGrid w:val="0"/>
              <w:ind w:right="420"/>
              <w:rPr>
                <w:rFonts w:ascii="宋体" w:hAnsi="宋体" w:cs="Arial"/>
                <w:b/>
                <w:szCs w:val="21"/>
              </w:rPr>
            </w:pPr>
          </w:p>
        </w:tc>
      </w:tr>
      <w:tr w:rsidR="004F19FE" w:rsidRPr="003757C1" w14:paraId="71C82CD6" w14:textId="77777777" w:rsidTr="006E1D6E">
        <w:trPr>
          <w:trHeight w:val="454"/>
        </w:trPr>
        <w:tc>
          <w:tcPr>
            <w:tcW w:w="1985" w:type="dxa"/>
            <w:vAlign w:val="center"/>
          </w:tcPr>
          <w:p w14:paraId="13121CF1"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14:paraId="38ECFE14"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14:paraId="76DC056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7DE5AA2E" w14:textId="77777777" w:rsidTr="006E1D6E">
        <w:trPr>
          <w:trHeight w:val="454"/>
        </w:trPr>
        <w:tc>
          <w:tcPr>
            <w:tcW w:w="1985" w:type="dxa"/>
            <w:vAlign w:val="center"/>
          </w:tcPr>
          <w:p w14:paraId="276D07A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lastRenderedPageBreak/>
              <w:t>电话</w:t>
            </w:r>
            <w:r w:rsidRPr="003757C1">
              <w:rPr>
                <w:rFonts w:ascii="宋体" w:hAnsi="宋体" w:cs="Arial" w:hint="eastAsia"/>
                <w:b/>
                <w:szCs w:val="21"/>
              </w:rPr>
              <w:t xml:space="preserve"> </w:t>
            </w:r>
          </w:p>
        </w:tc>
        <w:tc>
          <w:tcPr>
            <w:tcW w:w="3701" w:type="dxa"/>
            <w:shd w:val="clear" w:color="auto" w:fill="auto"/>
            <w:vAlign w:val="center"/>
          </w:tcPr>
          <w:p w14:paraId="1CCB598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14:paraId="40364AF0"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5222E2BE" w14:textId="77777777" w:rsidTr="006E1D6E">
        <w:trPr>
          <w:trHeight w:val="454"/>
        </w:trPr>
        <w:tc>
          <w:tcPr>
            <w:tcW w:w="1985" w:type="dxa"/>
            <w:vAlign w:val="center"/>
          </w:tcPr>
          <w:p w14:paraId="6EBEB479"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14:paraId="251E7946"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14:paraId="1D1F3AE3"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0E919AAB" w14:textId="77777777" w:rsidTr="006E1D6E">
        <w:trPr>
          <w:trHeight w:val="454"/>
        </w:trPr>
        <w:tc>
          <w:tcPr>
            <w:tcW w:w="1985" w:type="dxa"/>
            <w:vAlign w:val="center"/>
          </w:tcPr>
          <w:p w14:paraId="1F61696B"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14:paraId="7715F1E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c>
          <w:tcPr>
            <w:tcW w:w="3674" w:type="dxa"/>
            <w:vAlign w:val="center"/>
          </w:tcPr>
          <w:p w14:paraId="1FEE286D"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5AD62A85" w14:textId="77777777" w:rsidTr="006E1D6E">
        <w:trPr>
          <w:trHeight w:val="454"/>
        </w:trPr>
        <w:tc>
          <w:tcPr>
            <w:tcW w:w="1985" w:type="dxa"/>
            <w:vAlign w:val="center"/>
          </w:tcPr>
          <w:p w14:paraId="02E74706"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14:paraId="7D9C6DCB"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c>
          <w:tcPr>
            <w:tcW w:w="3674" w:type="dxa"/>
            <w:vAlign w:val="center"/>
          </w:tcPr>
          <w:p w14:paraId="752D02ED"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bl>
    <w:p w14:paraId="652A03DC" w14:textId="77777777" w:rsidR="004F19FE" w:rsidRDefault="004F19FE" w:rsidP="004F19FE">
      <w:pPr>
        <w:ind w:rightChars="-52" w:right="-109"/>
        <w:rPr>
          <w:rFonts w:ascii="宋体" w:hAnsi="宋体"/>
          <w:b/>
          <w:szCs w:val="21"/>
        </w:rPr>
      </w:pPr>
    </w:p>
    <w:p w14:paraId="17E2FD12" w14:textId="77777777" w:rsidR="004F19FE" w:rsidRPr="00EB08A4" w:rsidRDefault="004F19FE" w:rsidP="004F19FE">
      <w:pPr>
        <w:ind w:rightChars="-52" w:right="-109"/>
        <w:rPr>
          <w:rFonts w:ascii="宋体" w:hAnsi="宋体"/>
          <w:b/>
          <w:sz w:val="28"/>
          <w:szCs w:val="28"/>
        </w:rPr>
      </w:pPr>
      <w:r w:rsidRPr="00EB08A4">
        <w:rPr>
          <w:rFonts w:ascii="宋体" w:hAnsi="宋体" w:hint="eastAsia"/>
          <w:b/>
          <w:sz w:val="28"/>
          <w:szCs w:val="28"/>
        </w:rPr>
        <w:t>附页：配置单</w:t>
      </w:r>
    </w:p>
    <w:p w14:paraId="7A134F76" w14:textId="77777777"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14:paraId="51DC5D59" w14:textId="77777777"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14:paraId="0DF6065D" w14:textId="77777777"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14:paraId="325EC7E5" w14:textId="77777777"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14:paraId="7927792D" w14:textId="77777777"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14:paraId="7A609D25" w14:textId="77777777"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14:paraId="67798090" w14:textId="77777777" w:rsidR="005A11C0" w:rsidRDefault="005A11C0" w:rsidP="005A11C0">
      <w:pPr>
        <w:spacing w:line="360" w:lineRule="auto"/>
        <w:rPr>
          <w:rFonts w:ascii="宋体" w:hAnsi="宋体"/>
          <w:sz w:val="24"/>
        </w:rPr>
      </w:pPr>
      <w:r>
        <w:rPr>
          <w:rFonts w:ascii="宋体" w:hAnsi="宋体" w:hint="eastAsia"/>
          <w:sz w:val="24"/>
        </w:rPr>
        <w:t xml:space="preserve">　　(一)　应严格遵守国家关于市场准入、项目招标投标和市场活动等有关法律、法规，相关政策，以及廉政建设的各项规定。</w:t>
      </w:r>
    </w:p>
    <w:p w14:paraId="3B45F259" w14:textId="77777777"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14:paraId="056F189A" w14:textId="77777777"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14:paraId="120F7E60" w14:textId="77777777"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14:paraId="776FE5B7" w14:textId="77777777"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14:paraId="1ACC8A34" w14:textId="77777777"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14:paraId="33DEB5F2" w14:textId="77777777" w:rsidR="005A11C0" w:rsidRDefault="005A11C0" w:rsidP="005A11C0">
      <w:pPr>
        <w:spacing w:line="360" w:lineRule="auto"/>
        <w:rPr>
          <w:rFonts w:ascii="宋体" w:hAnsi="宋体"/>
          <w:sz w:val="24"/>
        </w:rPr>
      </w:pPr>
      <w:r>
        <w:rPr>
          <w:rFonts w:ascii="宋体" w:hAnsi="宋体" w:hint="eastAsia"/>
          <w:sz w:val="24"/>
        </w:rPr>
        <w:t xml:space="preserve">　　(一)　不准向乙方和相关单位索要或接受回扣、礼金、有价证券、贵重物品和好处费、感谢费等。</w:t>
      </w:r>
    </w:p>
    <w:p w14:paraId="01F6E294" w14:textId="77777777"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14:paraId="775EFD30" w14:textId="77777777"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14:paraId="122407D7" w14:textId="77777777"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14:paraId="0B4D6ECB" w14:textId="77777777"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w:t>
      </w:r>
      <w:r>
        <w:rPr>
          <w:rFonts w:ascii="宋体" w:hAnsi="宋体" w:hint="eastAsia"/>
          <w:sz w:val="24"/>
        </w:rPr>
        <w:lastRenderedPageBreak/>
        <w:t>程施工合同规定以外的材料、设备等。</w:t>
      </w:r>
    </w:p>
    <w:p w14:paraId="34A01140" w14:textId="77777777"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14:paraId="7BC2A43B" w14:textId="77777777"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14:paraId="75235F6B" w14:textId="77777777" w:rsidR="005A11C0" w:rsidRDefault="005A11C0" w:rsidP="005A11C0">
      <w:pPr>
        <w:spacing w:line="360" w:lineRule="auto"/>
        <w:rPr>
          <w:rFonts w:ascii="宋体" w:hAnsi="宋体"/>
          <w:sz w:val="24"/>
        </w:rPr>
      </w:pPr>
      <w:r>
        <w:rPr>
          <w:rFonts w:ascii="宋体" w:hAnsi="宋体" w:hint="eastAsia"/>
          <w:sz w:val="24"/>
        </w:rPr>
        <w:t xml:space="preserve">　　(一)　不准以任何理由向甲方、相关单位及其工作人员索要、接受或赠送礼金、有价证券、贵重物品和回扣、好处费、感谢费等。</w:t>
      </w:r>
    </w:p>
    <w:p w14:paraId="691092F7" w14:textId="77777777"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14:paraId="3BE2FAC0" w14:textId="77777777"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14:paraId="0DBA7C9B" w14:textId="77777777"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14:paraId="464B0C84" w14:textId="77777777"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14:paraId="482C055C" w14:textId="77777777"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14:paraId="5BD6795B" w14:textId="77777777" w:rsidR="005A11C0" w:rsidRDefault="005A11C0" w:rsidP="005A11C0">
      <w:pPr>
        <w:spacing w:line="360" w:lineRule="auto"/>
        <w:rPr>
          <w:rFonts w:ascii="宋体" w:hAnsi="宋体"/>
          <w:sz w:val="24"/>
        </w:rPr>
      </w:pPr>
      <w:r>
        <w:rPr>
          <w:rFonts w:ascii="宋体" w:hAnsi="宋体" w:hint="eastAsia"/>
          <w:sz w:val="24"/>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14:paraId="4DFA7738" w14:textId="77777777"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1CBC6D0C" w14:textId="77777777"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14:paraId="03B026B3" w14:textId="77777777"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14:paraId="17C9637E" w14:textId="77777777" w:rsidR="005A11C0" w:rsidRDefault="005A11C0" w:rsidP="005A11C0">
      <w:pPr>
        <w:adjustRightInd w:val="0"/>
        <w:snapToGrid w:val="0"/>
        <w:spacing w:line="360" w:lineRule="auto"/>
        <w:ind w:left="620"/>
        <w:rPr>
          <w:rFonts w:ascii="宋体" w:hAnsi="宋体"/>
          <w:sz w:val="24"/>
        </w:rPr>
      </w:pPr>
    </w:p>
    <w:p w14:paraId="23FA90AC" w14:textId="77777777" w:rsidR="005A11C0" w:rsidRDefault="005A11C0" w:rsidP="005A11C0">
      <w:pPr>
        <w:adjustRightInd w:val="0"/>
        <w:snapToGrid w:val="0"/>
        <w:spacing w:line="360" w:lineRule="auto"/>
        <w:ind w:left="620"/>
        <w:rPr>
          <w:rFonts w:ascii="宋体" w:hAnsi="宋体"/>
          <w:sz w:val="24"/>
        </w:rPr>
      </w:pPr>
    </w:p>
    <w:p w14:paraId="5E8CDD4A" w14:textId="77777777"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14:paraId="5D1252AC" w14:textId="77777777"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14:paraId="22FA74D1" w14:textId="77777777"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14:paraId="7D6031B7" w14:textId="77777777" w:rsidR="005A11C0" w:rsidRDefault="005A11C0" w:rsidP="005A11C0">
      <w:pPr>
        <w:adjustRightInd w:val="0"/>
        <w:snapToGrid w:val="0"/>
        <w:spacing w:line="360" w:lineRule="auto"/>
        <w:ind w:leftChars="-1" w:left="-2"/>
        <w:rPr>
          <w:rFonts w:ascii="宋体" w:hAnsi="宋体"/>
          <w:sz w:val="24"/>
        </w:rPr>
      </w:pPr>
    </w:p>
    <w:p w14:paraId="6E6037BB" w14:textId="77777777"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14:paraId="7C4703AE" w14:textId="77777777" w:rsidR="005A11C0" w:rsidRDefault="005A11C0" w:rsidP="005A11C0">
      <w:pPr>
        <w:spacing w:line="360" w:lineRule="auto"/>
        <w:ind w:firstLineChars="200" w:firstLine="480"/>
        <w:rPr>
          <w:sz w:val="24"/>
        </w:rPr>
      </w:pPr>
      <w:r>
        <w:rPr>
          <w:rFonts w:hAnsi="宋体" w:hint="eastAsia"/>
          <w:sz w:val="24"/>
        </w:rPr>
        <w:t xml:space="preserve">                                      </w:t>
      </w:r>
    </w:p>
    <w:p w14:paraId="4B652910" w14:textId="77777777"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lastRenderedPageBreak/>
        <w:t>电话：　010-88326666　　　　　　　　　  电话：</w:t>
      </w:r>
    </w:p>
    <w:p w14:paraId="02E53896" w14:textId="77777777"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14:paraId="2EB889F1" w14:textId="77777777" w:rsidR="005A11C0" w:rsidRPr="00173B91" w:rsidRDefault="005A11C0" w:rsidP="005A11C0"/>
    <w:p w14:paraId="7890A5E9" w14:textId="77777777"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10"/>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CBC67E" w14:textId="77777777" w:rsidR="004C1CC3" w:rsidRDefault="004C1CC3" w:rsidP="00C35CAB">
      <w:r>
        <w:separator/>
      </w:r>
    </w:p>
  </w:endnote>
  <w:endnote w:type="continuationSeparator" w:id="0">
    <w:p w14:paraId="7E0EEA5C" w14:textId="77777777" w:rsidR="004C1CC3" w:rsidRDefault="004C1CC3"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4CEE26" w14:textId="77777777" w:rsidR="004C1CC3" w:rsidRDefault="004C1CC3" w:rsidP="00C35CAB">
      <w:r>
        <w:separator/>
      </w:r>
    </w:p>
  </w:footnote>
  <w:footnote w:type="continuationSeparator" w:id="0">
    <w:p w14:paraId="0DACEAA1" w14:textId="77777777" w:rsidR="004C1CC3" w:rsidRDefault="004C1CC3"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D553BD" w14:textId="77777777" w:rsidR="00527894" w:rsidRDefault="0042585B" w:rsidP="00667709">
    <w:pPr>
      <w:pStyle w:val="a4"/>
      <w:jc w:val="right"/>
    </w:pPr>
    <w:r>
      <w:rPr>
        <w:rFonts w:hint="eastAsia"/>
      </w:rPr>
      <w:t>北京大学人民医院</w:t>
    </w:r>
    <w:r>
      <w:rPr>
        <w:rFonts w:hint="eastAsia"/>
      </w:rPr>
      <w:t xml:space="preserve">  </w:t>
    </w:r>
    <w:r w:rsidR="004F1072">
      <w:rPr>
        <w:rFonts w:hint="eastAsia"/>
      </w:rPr>
      <w:t>招标采购中心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E5F5945"/>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11D7AE9"/>
    <w:multiLevelType w:val="hybridMultilevel"/>
    <w:tmpl w:val="7DDA9990"/>
    <w:lvl w:ilvl="0" w:tplc="AD16B75A">
      <w:start w:val="9"/>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9758B8"/>
    <w:multiLevelType w:val="hybridMultilevel"/>
    <w:tmpl w:val="63A2AF2A"/>
    <w:lvl w:ilvl="0" w:tplc="DDE8B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2A1F14A7"/>
    <w:multiLevelType w:val="hybridMultilevel"/>
    <w:tmpl w:val="1BFCEB5A"/>
    <w:lvl w:ilvl="0" w:tplc="0409000F">
      <w:start w:val="1"/>
      <w:numFmt w:val="decimal"/>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2">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3">
    <w:nsid w:val="380840D2"/>
    <w:multiLevelType w:val="multilevel"/>
    <w:tmpl w:val="380840D2"/>
    <w:lvl w:ilvl="0">
      <w:start w:val="1"/>
      <w:numFmt w:val="decimal"/>
      <w:lvlText w:val="%1．"/>
      <w:lvlJc w:val="left"/>
      <w:pPr>
        <w:ind w:left="595" w:hanging="360"/>
      </w:pPr>
      <w:rPr>
        <w:rFonts w:hint="default"/>
      </w:rPr>
    </w:lvl>
    <w:lvl w:ilvl="1">
      <w:start w:val="1"/>
      <w:numFmt w:val="lowerLetter"/>
      <w:lvlText w:val="%2)"/>
      <w:lvlJc w:val="left"/>
      <w:pPr>
        <w:ind w:left="1075" w:hanging="420"/>
      </w:pPr>
    </w:lvl>
    <w:lvl w:ilvl="2">
      <w:start w:val="1"/>
      <w:numFmt w:val="lowerRoman"/>
      <w:lvlText w:val="%3."/>
      <w:lvlJc w:val="right"/>
      <w:pPr>
        <w:ind w:left="1495" w:hanging="420"/>
      </w:pPr>
    </w:lvl>
    <w:lvl w:ilvl="3">
      <w:start w:val="1"/>
      <w:numFmt w:val="decimal"/>
      <w:lvlText w:val="%4."/>
      <w:lvlJc w:val="left"/>
      <w:pPr>
        <w:ind w:left="1915" w:hanging="420"/>
      </w:pPr>
    </w:lvl>
    <w:lvl w:ilvl="4">
      <w:start w:val="1"/>
      <w:numFmt w:val="lowerLetter"/>
      <w:lvlText w:val="%5)"/>
      <w:lvlJc w:val="left"/>
      <w:pPr>
        <w:ind w:left="2335" w:hanging="420"/>
      </w:pPr>
    </w:lvl>
    <w:lvl w:ilvl="5">
      <w:start w:val="1"/>
      <w:numFmt w:val="lowerRoman"/>
      <w:lvlText w:val="%6."/>
      <w:lvlJc w:val="right"/>
      <w:pPr>
        <w:ind w:left="2755" w:hanging="420"/>
      </w:pPr>
    </w:lvl>
    <w:lvl w:ilvl="6">
      <w:start w:val="1"/>
      <w:numFmt w:val="decimal"/>
      <w:lvlText w:val="%7."/>
      <w:lvlJc w:val="left"/>
      <w:pPr>
        <w:ind w:left="3175" w:hanging="420"/>
      </w:pPr>
    </w:lvl>
    <w:lvl w:ilvl="7">
      <w:start w:val="1"/>
      <w:numFmt w:val="lowerLetter"/>
      <w:lvlText w:val="%8)"/>
      <w:lvlJc w:val="left"/>
      <w:pPr>
        <w:ind w:left="3595" w:hanging="420"/>
      </w:pPr>
    </w:lvl>
    <w:lvl w:ilvl="8">
      <w:start w:val="1"/>
      <w:numFmt w:val="lowerRoman"/>
      <w:lvlText w:val="%9."/>
      <w:lvlJc w:val="right"/>
      <w:pPr>
        <w:ind w:left="4015" w:hanging="420"/>
      </w:pPr>
    </w:lvl>
  </w:abstractNum>
  <w:abstractNum w:abstractNumId="14">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401527B7"/>
    <w:multiLevelType w:val="hybridMultilevel"/>
    <w:tmpl w:val="B350969C"/>
    <w:lvl w:ilvl="0" w:tplc="9DB8022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F471B51"/>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5C3A69B2"/>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8"/>
  </w:num>
  <w:num w:numId="3">
    <w:abstractNumId w:val="17"/>
  </w:num>
  <w:num w:numId="4">
    <w:abstractNumId w:val="12"/>
  </w:num>
  <w:num w:numId="5">
    <w:abstractNumId w:val="10"/>
  </w:num>
  <w:num w:numId="6">
    <w:abstractNumId w:val="19"/>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8"/>
  </w:num>
  <w:num w:numId="10">
    <w:abstractNumId w:val="1"/>
  </w:num>
  <w:num w:numId="11">
    <w:abstractNumId w:val="0"/>
  </w:num>
  <w:num w:numId="12">
    <w:abstractNumId w:val="11"/>
  </w:num>
  <w:num w:numId="13">
    <w:abstractNumId w:val="14"/>
  </w:num>
  <w:num w:numId="14">
    <w:abstractNumId w:val="5"/>
  </w:num>
  <w:num w:numId="15">
    <w:abstractNumId w:val="13"/>
  </w:num>
  <w:num w:numId="16">
    <w:abstractNumId w:val="21"/>
  </w:num>
  <w:num w:numId="17">
    <w:abstractNumId w:val="20"/>
  </w:num>
  <w:num w:numId="18">
    <w:abstractNumId w:val="4"/>
  </w:num>
  <w:num w:numId="19">
    <w:abstractNumId w:val="7"/>
  </w:num>
  <w:num w:numId="20">
    <w:abstractNumId w:val="6"/>
  </w:num>
  <w:num w:numId="21">
    <w:abstractNumId w:val="15"/>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1001"/>
    <w:rsid w:val="00032713"/>
    <w:rsid w:val="0003503A"/>
    <w:rsid w:val="00040A20"/>
    <w:rsid w:val="000424CC"/>
    <w:rsid w:val="000445AB"/>
    <w:rsid w:val="000468F4"/>
    <w:rsid w:val="00050D9B"/>
    <w:rsid w:val="00051180"/>
    <w:rsid w:val="00053C5A"/>
    <w:rsid w:val="00055282"/>
    <w:rsid w:val="00057E46"/>
    <w:rsid w:val="00065597"/>
    <w:rsid w:val="00071C77"/>
    <w:rsid w:val="00071F48"/>
    <w:rsid w:val="00072BFF"/>
    <w:rsid w:val="00073C73"/>
    <w:rsid w:val="000802D9"/>
    <w:rsid w:val="0008280B"/>
    <w:rsid w:val="0008573F"/>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49AB"/>
    <w:rsid w:val="00196FAE"/>
    <w:rsid w:val="001A02F1"/>
    <w:rsid w:val="001A4A92"/>
    <w:rsid w:val="001A563F"/>
    <w:rsid w:val="001B05E4"/>
    <w:rsid w:val="001B0A59"/>
    <w:rsid w:val="001D0573"/>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30FB"/>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232B"/>
    <w:rsid w:val="002D3EFE"/>
    <w:rsid w:val="002E2250"/>
    <w:rsid w:val="002E4F63"/>
    <w:rsid w:val="002E6470"/>
    <w:rsid w:val="002F22C3"/>
    <w:rsid w:val="002F620B"/>
    <w:rsid w:val="002F6D3F"/>
    <w:rsid w:val="00300268"/>
    <w:rsid w:val="00305EB0"/>
    <w:rsid w:val="00306665"/>
    <w:rsid w:val="00310422"/>
    <w:rsid w:val="0031761F"/>
    <w:rsid w:val="0033251C"/>
    <w:rsid w:val="00333B68"/>
    <w:rsid w:val="00336A08"/>
    <w:rsid w:val="00342B1C"/>
    <w:rsid w:val="00343EB4"/>
    <w:rsid w:val="00344CC7"/>
    <w:rsid w:val="003472D4"/>
    <w:rsid w:val="00352967"/>
    <w:rsid w:val="00362560"/>
    <w:rsid w:val="00362E6E"/>
    <w:rsid w:val="00363277"/>
    <w:rsid w:val="00363D7D"/>
    <w:rsid w:val="003663C7"/>
    <w:rsid w:val="00367A6A"/>
    <w:rsid w:val="00374D8D"/>
    <w:rsid w:val="0037542B"/>
    <w:rsid w:val="0037672A"/>
    <w:rsid w:val="00377F90"/>
    <w:rsid w:val="00381845"/>
    <w:rsid w:val="003A01D2"/>
    <w:rsid w:val="003A1A25"/>
    <w:rsid w:val="003A1D97"/>
    <w:rsid w:val="003A3384"/>
    <w:rsid w:val="003A5B90"/>
    <w:rsid w:val="003B346E"/>
    <w:rsid w:val="003B3A4E"/>
    <w:rsid w:val="003B3D8F"/>
    <w:rsid w:val="003B6DC3"/>
    <w:rsid w:val="003B78C1"/>
    <w:rsid w:val="003C423F"/>
    <w:rsid w:val="003D4057"/>
    <w:rsid w:val="003D45C5"/>
    <w:rsid w:val="003D4D75"/>
    <w:rsid w:val="003D5CDE"/>
    <w:rsid w:val="003D6108"/>
    <w:rsid w:val="003E2045"/>
    <w:rsid w:val="003E500D"/>
    <w:rsid w:val="003E65AE"/>
    <w:rsid w:val="003E6612"/>
    <w:rsid w:val="003E7D34"/>
    <w:rsid w:val="003F5071"/>
    <w:rsid w:val="0041632D"/>
    <w:rsid w:val="004176E4"/>
    <w:rsid w:val="00417D94"/>
    <w:rsid w:val="0042322A"/>
    <w:rsid w:val="0042585B"/>
    <w:rsid w:val="004270F4"/>
    <w:rsid w:val="00434750"/>
    <w:rsid w:val="00435315"/>
    <w:rsid w:val="0044595C"/>
    <w:rsid w:val="004461D9"/>
    <w:rsid w:val="004523F3"/>
    <w:rsid w:val="004619DB"/>
    <w:rsid w:val="00461E80"/>
    <w:rsid w:val="0046288C"/>
    <w:rsid w:val="004641BB"/>
    <w:rsid w:val="00464CEA"/>
    <w:rsid w:val="00466038"/>
    <w:rsid w:val="004740EA"/>
    <w:rsid w:val="00482841"/>
    <w:rsid w:val="00483FC9"/>
    <w:rsid w:val="00491D0F"/>
    <w:rsid w:val="0049256B"/>
    <w:rsid w:val="00497CF6"/>
    <w:rsid w:val="004A0AC1"/>
    <w:rsid w:val="004A2211"/>
    <w:rsid w:val="004A5D08"/>
    <w:rsid w:val="004A6911"/>
    <w:rsid w:val="004A79AC"/>
    <w:rsid w:val="004B067E"/>
    <w:rsid w:val="004B58E0"/>
    <w:rsid w:val="004C1CC3"/>
    <w:rsid w:val="004C58ED"/>
    <w:rsid w:val="004C6237"/>
    <w:rsid w:val="004C7F0B"/>
    <w:rsid w:val="004D6F4A"/>
    <w:rsid w:val="004D7505"/>
    <w:rsid w:val="004F1072"/>
    <w:rsid w:val="004F1416"/>
    <w:rsid w:val="004F19FE"/>
    <w:rsid w:val="004F35A7"/>
    <w:rsid w:val="00512084"/>
    <w:rsid w:val="00520F2F"/>
    <w:rsid w:val="005233B4"/>
    <w:rsid w:val="00524191"/>
    <w:rsid w:val="00525709"/>
    <w:rsid w:val="005301B0"/>
    <w:rsid w:val="00535E37"/>
    <w:rsid w:val="005609F1"/>
    <w:rsid w:val="00564227"/>
    <w:rsid w:val="00566A9C"/>
    <w:rsid w:val="005759EE"/>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2A4"/>
    <w:rsid w:val="005E6637"/>
    <w:rsid w:val="005E79BA"/>
    <w:rsid w:val="005F3DC6"/>
    <w:rsid w:val="006035D7"/>
    <w:rsid w:val="00605951"/>
    <w:rsid w:val="00605C33"/>
    <w:rsid w:val="00611C8C"/>
    <w:rsid w:val="00615597"/>
    <w:rsid w:val="00617045"/>
    <w:rsid w:val="0061709D"/>
    <w:rsid w:val="00620591"/>
    <w:rsid w:val="0062142C"/>
    <w:rsid w:val="0062518A"/>
    <w:rsid w:val="00625944"/>
    <w:rsid w:val="006316A0"/>
    <w:rsid w:val="00631E66"/>
    <w:rsid w:val="006410EB"/>
    <w:rsid w:val="00643F4C"/>
    <w:rsid w:val="006478A5"/>
    <w:rsid w:val="00654DC6"/>
    <w:rsid w:val="006558A8"/>
    <w:rsid w:val="006563F5"/>
    <w:rsid w:val="00670045"/>
    <w:rsid w:val="0067206F"/>
    <w:rsid w:val="0067235E"/>
    <w:rsid w:val="00674DBF"/>
    <w:rsid w:val="0068181C"/>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27AE2"/>
    <w:rsid w:val="00732766"/>
    <w:rsid w:val="007425A2"/>
    <w:rsid w:val="00744577"/>
    <w:rsid w:val="007467B6"/>
    <w:rsid w:val="00752A13"/>
    <w:rsid w:val="00755870"/>
    <w:rsid w:val="007667E9"/>
    <w:rsid w:val="007678A4"/>
    <w:rsid w:val="00771184"/>
    <w:rsid w:val="007770CE"/>
    <w:rsid w:val="00780309"/>
    <w:rsid w:val="007915A9"/>
    <w:rsid w:val="007920A8"/>
    <w:rsid w:val="00795CE4"/>
    <w:rsid w:val="007A5128"/>
    <w:rsid w:val="007A78F8"/>
    <w:rsid w:val="007B067D"/>
    <w:rsid w:val="007B3952"/>
    <w:rsid w:val="007B79EA"/>
    <w:rsid w:val="007C0017"/>
    <w:rsid w:val="007C0CE3"/>
    <w:rsid w:val="007C30B4"/>
    <w:rsid w:val="007C4219"/>
    <w:rsid w:val="007C608F"/>
    <w:rsid w:val="007D21F7"/>
    <w:rsid w:val="007E0A13"/>
    <w:rsid w:val="007E3218"/>
    <w:rsid w:val="007F517E"/>
    <w:rsid w:val="00804B2E"/>
    <w:rsid w:val="008065A6"/>
    <w:rsid w:val="00806827"/>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56D92"/>
    <w:rsid w:val="008627A6"/>
    <w:rsid w:val="008645B2"/>
    <w:rsid w:val="00867C6E"/>
    <w:rsid w:val="00872D85"/>
    <w:rsid w:val="00872F46"/>
    <w:rsid w:val="008802F5"/>
    <w:rsid w:val="00885F2A"/>
    <w:rsid w:val="008864A7"/>
    <w:rsid w:val="00886FC9"/>
    <w:rsid w:val="008879CB"/>
    <w:rsid w:val="00895EDA"/>
    <w:rsid w:val="008B1E0E"/>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26BC9"/>
    <w:rsid w:val="009339F6"/>
    <w:rsid w:val="00934692"/>
    <w:rsid w:val="009374AC"/>
    <w:rsid w:val="0094213F"/>
    <w:rsid w:val="009423DA"/>
    <w:rsid w:val="00952C92"/>
    <w:rsid w:val="0095590B"/>
    <w:rsid w:val="00957D23"/>
    <w:rsid w:val="00961245"/>
    <w:rsid w:val="0096344C"/>
    <w:rsid w:val="0096587D"/>
    <w:rsid w:val="009748FE"/>
    <w:rsid w:val="00982ECA"/>
    <w:rsid w:val="00986C64"/>
    <w:rsid w:val="00991F68"/>
    <w:rsid w:val="009A281E"/>
    <w:rsid w:val="009A483D"/>
    <w:rsid w:val="009A58EB"/>
    <w:rsid w:val="009A6A1B"/>
    <w:rsid w:val="009B221A"/>
    <w:rsid w:val="009B36CF"/>
    <w:rsid w:val="009C3BC3"/>
    <w:rsid w:val="009C526C"/>
    <w:rsid w:val="009D12B4"/>
    <w:rsid w:val="009D473D"/>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2CC3"/>
    <w:rsid w:val="00A447E1"/>
    <w:rsid w:val="00A45437"/>
    <w:rsid w:val="00A462E2"/>
    <w:rsid w:val="00A46971"/>
    <w:rsid w:val="00A475BB"/>
    <w:rsid w:val="00A478E4"/>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0B99"/>
    <w:rsid w:val="00AA148A"/>
    <w:rsid w:val="00AA35FD"/>
    <w:rsid w:val="00AA3790"/>
    <w:rsid w:val="00AA55F4"/>
    <w:rsid w:val="00AB554F"/>
    <w:rsid w:val="00AC33EB"/>
    <w:rsid w:val="00AC5F9D"/>
    <w:rsid w:val="00AC7766"/>
    <w:rsid w:val="00AC7C00"/>
    <w:rsid w:val="00AD1C0B"/>
    <w:rsid w:val="00AD6627"/>
    <w:rsid w:val="00AE7C6C"/>
    <w:rsid w:val="00AF3F80"/>
    <w:rsid w:val="00AF4B65"/>
    <w:rsid w:val="00B07C85"/>
    <w:rsid w:val="00B22496"/>
    <w:rsid w:val="00B370FE"/>
    <w:rsid w:val="00B40E25"/>
    <w:rsid w:val="00B41EE6"/>
    <w:rsid w:val="00B42B51"/>
    <w:rsid w:val="00B42BCE"/>
    <w:rsid w:val="00B44746"/>
    <w:rsid w:val="00B4768B"/>
    <w:rsid w:val="00B478B0"/>
    <w:rsid w:val="00B47B08"/>
    <w:rsid w:val="00B52232"/>
    <w:rsid w:val="00B5559E"/>
    <w:rsid w:val="00B648C7"/>
    <w:rsid w:val="00B64EF2"/>
    <w:rsid w:val="00B66C93"/>
    <w:rsid w:val="00B67BAA"/>
    <w:rsid w:val="00B702F3"/>
    <w:rsid w:val="00B70D98"/>
    <w:rsid w:val="00B7306A"/>
    <w:rsid w:val="00B80662"/>
    <w:rsid w:val="00B81B71"/>
    <w:rsid w:val="00B85487"/>
    <w:rsid w:val="00B87D8E"/>
    <w:rsid w:val="00BA56E4"/>
    <w:rsid w:val="00BB59B9"/>
    <w:rsid w:val="00BB5D3E"/>
    <w:rsid w:val="00BC0FD1"/>
    <w:rsid w:val="00BC27BA"/>
    <w:rsid w:val="00BC3D9F"/>
    <w:rsid w:val="00BD1633"/>
    <w:rsid w:val="00BD545E"/>
    <w:rsid w:val="00BE24C2"/>
    <w:rsid w:val="00BE3786"/>
    <w:rsid w:val="00BE3C21"/>
    <w:rsid w:val="00C000DC"/>
    <w:rsid w:val="00C0583D"/>
    <w:rsid w:val="00C11658"/>
    <w:rsid w:val="00C14423"/>
    <w:rsid w:val="00C170AE"/>
    <w:rsid w:val="00C179A5"/>
    <w:rsid w:val="00C20100"/>
    <w:rsid w:val="00C24F8B"/>
    <w:rsid w:val="00C26729"/>
    <w:rsid w:val="00C27463"/>
    <w:rsid w:val="00C30094"/>
    <w:rsid w:val="00C31450"/>
    <w:rsid w:val="00C35CAB"/>
    <w:rsid w:val="00C37840"/>
    <w:rsid w:val="00C422F3"/>
    <w:rsid w:val="00C43CEF"/>
    <w:rsid w:val="00C478A0"/>
    <w:rsid w:val="00C47B3C"/>
    <w:rsid w:val="00C55C16"/>
    <w:rsid w:val="00C614AB"/>
    <w:rsid w:val="00C62568"/>
    <w:rsid w:val="00C7025C"/>
    <w:rsid w:val="00C70F4C"/>
    <w:rsid w:val="00C72671"/>
    <w:rsid w:val="00C75488"/>
    <w:rsid w:val="00C758D4"/>
    <w:rsid w:val="00C810B4"/>
    <w:rsid w:val="00C83F47"/>
    <w:rsid w:val="00C8574E"/>
    <w:rsid w:val="00C917BA"/>
    <w:rsid w:val="00C95676"/>
    <w:rsid w:val="00C97108"/>
    <w:rsid w:val="00CA2D95"/>
    <w:rsid w:val="00CA3120"/>
    <w:rsid w:val="00CA52BA"/>
    <w:rsid w:val="00CA655C"/>
    <w:rsid w:val="00CA6587"/>
    <w:rsid w:val="00CB0285"/>
    <w:rsid w:val="00CB0944"/>
    <w:rsid w:val="00CB1AF8"/>
    <w:rsid w:val="00CB2668"/>
    <w:rsid w:val="00CB6628"/>
    <w:rsid w:val="00CC7FE7"/>
    <w:rsid w:val="00CD024F"/>
    <w:rsid w:val="00CE0512"/>
    <w:rsid w:val="00CE2FE3"/>
    <w:rsid w:val="00CE5842"/>
    <w:rsid w:val="00CE5903"/>
    <w:rsid w:val="00CF1A23"/>
    <w:rsid w:val="00D05DF8"/>
    <w:rsid w:val="00D07F33"/>
    <w:rsid w:val="00D12E44"/>
    <w:rsid w:val="00D144C2"/>
    <w:rsid w:val="00D244EA"/>
    <w:rsid w:val="00D35F9C"/>
    <w:rsid w:val="00D3619F"/>
    <w:rsid w:val="00D4011E"/>
    <w:rsid w:val="00D41668"/>
    <w:rsid w:val="00D42C29"/>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38F7"/>
    <w:rsid w:val="00DF5207"/>
    <w:rsid w:val="00DF67AB"/>
    <w:rsid w:val="00DF70CB"/>
    <w:rsid w:val="00E07E85"/>
    <w:rsid w:val="00E15ED2"/>
    <w:rsid w:val="00E17CDF"/>
    <w:rsid w:val="00E20089"/>
    <w:rsid w:val="00E24802"/>
    <w:rsid w:val="00E33A7C"/>
    <w:rsid w:val="00E35A31"/>
    <w:rsid w:val="00E415F0"/>
    <w:rsid w:val="00E4438E"/>
    <w:rsid w:val="00E46DAE"/>
    <w:rsid w:val="00E47AA3"/>
    <w:rsid w:val="00E6180E"/>
    <w:rsid w:val="00E7139E"/>
    <w:rsid w:val="00E72063"/>
    <w:rsid w:val="00E728C7"/>
    <w:rsid w:val="00E740C6"/>
    <w:rsid w:val="00E74C28"/>
    <w:rsid w:val="00E764EE"/>
    <w:rsid w:val="00E8083D"/>
    <w:rsid w:val="00E82946"/>
    <w:rsid w:val="00E85308"/>
    <w:rsid w:val="00E9481A"/>
    <w:rsid w:val="00E953DB"/>
    <w:rsid w:val="00E96CE5"/>
    <w:rsid w:val="00EA49BF"/>
    <w:rsid w:val="00EA52E5"/>
    <w:rsid w:val="00EA59BA"/>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260F7"/>
    <w:rsid w:val="00F3292C"/>
    <w:rsid w:val="00F32BF5"/>
    <w:rsid w:val="00F35D1C"/>
    <w:rsid w:val="00F42AD6"/>
    <w:rsid w:val="00F447D1"/>
    <w:rsid w:val="00F53A42"/>
    <w:rsid w:val="00F53A88"/>
    <w:rsid w:val="00F55128"/>
    <w:rsid w:val="00F57ABB"/>
    <w:rsid w:val="00F61F2D"/>
    <w:rsid w:val="00F63102"/>
    <w:rsid w:val="00F6496B"/>
    <w:rsid w:val="00F651EA"/>
    <w:rsid w:val="00F85041"/>
    <w:rsid w:val="00F87A85"/>
    <w:rsid w:val="00F87B01"/>
    <w:rsid w:val="00F94421"/>
    <w:rsid w:val="00FA1DDE"/>
    <w:rsid w:val="00FA5367"/>
    <w:rsid w:val="00FB3E6C"/>
    <w:rsid w:val="00FB5A6C"/>
    <w:rsid w:val="00FB76B5"/>
    <w:rsid w:val="00FC70FE"/>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A4C326"/>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qFormat/>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 w:type="paragraph" w:customStyle="1" w:styleId="Default">
    <w:name w:val="Default"/>
    <w:qFormat/>
    <w:rsid w:val="001B05E4"/>
    <w:pPr>
      <w:widowControl w:val="0"/>
      <w:autoSpaceDE w:val="0"/>
      <w:autoSpaceDN w:val="0"/>
      <w:adjustRightInd w:val="0"/>
    </w:pPr>
    <w:rPr>
      <w:rFonts w:ascii="宋体" w:eastAsia="宋体" w:hAnsi="宋体" w:cs="宋体"/>
      <w:color w:val="000000"/>
      <w:kern w:val="0"/>
      <w:sz w:val="24"/>
      <w:szCs w:val="24"/>
    </w:rPr>
  </w:style>
  <w:style w:type="paragraph" w:styleId="ad">
    <w:name w:val="Body Text Indent"/>
    <w:basedOn w:val="a"/>
    <w:link w:val="Char4"/>
    <w:uiPriority w:val="99"/>
    <w:semiHidden/>
    <w:unhideWhenUsed/>
    <w:rsid w:val="004270F4"/>
    <w:pPr>
      <w:spacing w:after="120"/>
      <w:ind w:leftChars="200" w:left="420"/>
    </w:pPr>
  </w:style>
  <w:style w:type="character" w:customStyle="1" w:styleId="Char4">
    <w:name w:val="正文文本缩进 Char"/>
    <w:basedOn w:val="a0"/>
    <w:link w:val="ad"/>
    <w:uiPriority w:val="99"/>
    <w:semiHidden/>
    <w:rsid w:val="004270F4"/>
    <w:rPr>
      <w:rFonts w:ascii="Times New Roman" w:eastAsia="宋体" w:hAnsi="Times New Roman" w:cs="Times New Roman"/>
      <w:szCs w:val="20"/>
    </w:rPr>
  </w:style>
  <w:style w:type="paragraph" w:styleId="2">
    <w:name w:val="Body Text First Indent 2"/>
    <w:basedOn w:val="ad"/>
    <w:link w:val="2Char"/>
    <w:uiPriority w:val="99"/>
    <w:semiHidden/>
    <w:unhideWhenUsed/>
    <w:rsid w:val="004270F4"/>
    <w:pPr>
      <w:ind w:firstLineChars="200" w:firstLine="420"/>
    </w:pPr>
  </w:style>
  <w:style w:type="character" w:customStyle="1" w:styleId="2Char">
    <w:name w:val="正文首行缩进 2 Char"/>
    <w:basedOn w:val="Char4"/>
    <w:link w:val="2"/>
    <w:uiPriority w:val="99"/>
    <w:semiHidden/>
    <w:rsid w:val="004270F4"/>
    <w:rPr>
      <w:rFonts w:ascii="Times New Roman" w:eastAsia="宋体" w:hAnsi="Times New Roman" w:cs="Times New Roman"/>
      <w:szCs w:val="20"/>
    </w:rPr>
  </w:style>
  <w:style w:type="character" w:styleId="ae">
    <w:name w:val="Hyperlink"/>
    <w:basedOn w:val="a0"/>
    <w:uiPriority w:val="99"/>
    <w:unhideWhenUsed/>
    <w:rsid w:val="006410EB"/>
    <w:rPr>
      <w:color w:val="0000FF" w:themeColor="hyperlink"/>
      <w:u w:val="single"/>
    </w:rPr>
  </w:style>
  <w:style w:type="character" w:customStyle="1" w:styleId="UnresolvedMention">
    <w:name w:val="Unresolved Mention"/>
    <w:basedOn w:val="a0"/>
    <w:uiPriority w:val="99"/>
    <w:semiHidden/>
    <w:unhideWhenUsed/>
    <w:rsid w:val="006410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264797839">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21457;&#36865;&#33267;xiexiaopapa@163.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1DED52-6DD8-422E-A905-E813E284F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8</Pages>
  <Words>970</Words>
  <Characters>5535</Characters>
  <Application>Microsoft Office Word</Application>
  <DocSecurity>0</DocSecurity>
  <Lines>46</Lines>
  <Paragraphs>12</Paragraphs>
  <ScaleCrop>false</ScaleCrop>
  <Company/>
  <LinksUpToDate>false</LinksUpToDate>
  <CharactersWithSpaces>6493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105</cp:revision>
  <cp:lastPrinted>2015-07-01T23:52:00Z</cp:lastPrinted>
  <dcterms:created xsi:type="dcterms:W3CDTF">2021-03-18T02:48:00Z</dcterms:created>
  <dcterms:modified xsi:type="dcterms:W3CDTF">2022-08-19T07:34:00Z</dcterms:modified>
</cp:coreProperties>
</file>