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r w:rsidR="003B6DC3">
        <w:rPr>
          <w:rFonts w:asciiTheme="minorEastAsia" w:eastAsiaTheme="minorEastAsia" w:hAnsiTheme="minorEastAsia" w:hint="eastAsia"/>
          <w:color w:val="000000"/>
          <w:szCs w:val="21"/>
        </w:rPr>
        <w:t>招标</w:t>
      </w:r>
      <w:r w:rsidR="003B6DC3">
        <w:rPr>
          <w:rFonts w:asciiTheme="minorEastAsia" w:eastAsiaTheme="minorEastAsia" w:hAnsiTheme="minorEastAsia"/>
          <w:color w:val="000000"/>
          <w:szCs w:val="21"/>
        </w:rPr>
        <w:t>采购中心</w:t>
      </w:r>
      <w:r w:rsidR="00752A13" w:rsidRPr="00196FAE">
        <w:rPr>
          <w:rFonts w:asciiTheme="minorEastAsia" w:eastAsiaTheme="minorEastAsia" w:hAnsiTheme="minorEastAsia" w:hint="eastAsia"/>
          <w:color w:val="000000"/>
          <w:szCs w:val="21"/>
        </w:rPr>
        <w:t>拟对</w:t>
      </w:r>
      <w:r w:rsidR="004F35A7" w:rsidRPr="004F35A7">
        <w:rPr>
          <w:rFonts w:ascii="宋体" w:hAnsi="宋体" w:cs="Arial" w:hint="eastAsia"/>
          <w:szCs w:val="21"/>
        </w:rPr>
        <w:t>医用加温毯</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r w:rsidR="00C43CEF">
        <w:rPr>
          <w:rFonts w:asciiTheme="minorEastAsia" w:eastAsiaTheme="minorEastAsia" w:hAnsiTheme="minorEastAsia" w:hint="eastAsia"/>
          <w:color w:val="000000"/>
          <w:szCs w:val="21"/>
        </w:rPr>
        <w:t>如下</w:t>
      </w:r>
      <w:r w:rsidR="00C43CEF">
        <w:rPr>
          <w:rFonts w:asciiTheme="minorEastAsia" w:eastAsiaTheme="minorEastAsia" w:hAnsiTheme="minorEastAsia"/>
          <w:color w:val="000000"/>
          <w:szCs w:val="21"/>
        </w:rPr>
        <w:t>：</w:t>
      </w:r>
    </w:p>
    <w:p w:rsidR="00A37439" w:rsidRDefault="00A37439" w:rsidP="00A37439">
      <w:pPr>
        <w:widowControl/>
        <w:spacing w:line="480" w:lineRule="exact"/>
        <w:jc w:val="center"/>
        <w:rPr>
          <w:rFonts w:ascii="宋体" w:hAnsi="宋体" w:cs="宋体"/>
          <w:kern w:val="0"/>
          <w:sz w:val="24"/>
        </w:rPr>
      </w:pPr>
    </w:p>
    <w:p w:rsidR="00D07F33" w:rsidRPr="00D07F33" w:rsidRDefault="00D07F33" w:rsidP="00D07F33">
      <w:pPr>
        <w:snapToGrid w:val="0"/>
        <w:spacing w:line="360" w:lineRule="auto"/>
        <w:jc w:val="left"/>
        <w:rPr>
          <w:b/>
        </w:rPr>
      </w:pPr>
      <w:r w:rsidRPr="00D07F33">
        <w:rPr>
          <w:rFonts w:hint="eastAsia"/>
          <w:b/>
        </w:rPr>
        <w:t>1.</w:t>
      </w:r>
      <w:r w:rsidRPr="00D07F33">
        <w:rPr>
          <w:rFonts w:hint="eastAsia"/>
          <w:b/>
        </w:rPr>
        <w:tab/>
      </w:r>
      <w:r w:rsidRPr="00D07F33">
        <w:rPr>
          <w:rFonts w:hint="eastAsia"/>
          <w:b/>
        </w:rPr>
        <w:t>产品组成：由恒温器、加温垫（毯）、体温传感器组成；</w:t>
      </w:r>
    </w:p>
    <w:p w:rsidR="00D07F33" w:rsidRPr="00D07F33" w:rsidRDefault="00D07F33" w:rsidP="00D07F33">
      <w:pPr>
        <w:snapToGrid w:val="0"/>
        <w:spacing w:line="360" w:lineRule="auto"/>
        <w:jc w:val="left"/>
        <w:rPr>
          <w:b/>
        </w:rPr>
      </w:pPr>
      <w:r w:rsidRPr="00D07F33">
        <w:rPr>
          <w:rFonts w:hint="eastAsia"/>
          <w:b/>
        </w:rPr>
        <w:t>2.</w:t>
      </w:r>
      <w:r w:rsidRPr="00D07F33">
        <w:rPr>
          <w:rFonts w:hint="eastAsia"/>
          <w:b/>
        </w:rPr>
        <w:tab/>
      </w:r>
      <w:r w:rsidRPr="00D07F33">
        <w:rPr>
          <w:rFonts w:hint="eastAsia"/>
          <w:b/>
        </w:rPr>
        <w:t>垫（毯）子加热方式：</w:t>
      </w:r>
      <w:r w:rsidRPr="00D07F33">
        <w:rPr>
          <w:rFonts w:hint="eastAsia"/>
          <w:b/>
        </w:rPr>
        <w:t>24V</w:t>
      </w:r>
      <w:r w:rsidRPr="00D07F33">
        <w:rPr>
          <w:rFonts w:hint="eastAsia"/>
          <w:b/>
        </w:rPr>
        <w:t>直流安全电压电加热</w:t>
      </w:r>
    </w:p>
    <w:p w:rsidR="00D07F33" w:rsidRPr="00D07F33" w:rsidRDefault="00D07F33" w:rsidP="00D07F33">
      <w:pPr>
        <w:snapToGrid w:val="0"/>
        <w:spacing w:line="360" w:lineRule="auto"/>
        <w:jc w:val="left"/>
        <w:rPr>
          <w:b/>
        </w:rPr>
      </w:pPr>
      <w:r w:rsidRPr="00D07F33">
        <w:rPr>
          <w:rFonts w:hint="eastAsia"/>
          <w:b/>
        </w:rPr>
        <w:t>3.</w:t>
      </w:r>
      <w:r w:rsidRPr="00D07F33">
        <w:rPr>
          <w:rFonts w:hint="eastAsia"/>
          <w:b/>
        </w:rPr>
        <w:tab/>
      </w:r>
      <w:r w:rsidRPr="00D07F33">
        <w:rPr>
          <w:rFonts w:hint="eastAsia"/>
          <w:b/>
        </w:rPr>
        <w:t>触摸屏操作，可实时显示温度</w:t>
      </w:r>
    </w:p>
    <w:p w:rsidR="00D07F33" w:rsidRPr="00D07F33" w:rsidRDefault="00D07F33" w:rsidP="00D07F33">
      <w:pPr>
        <w:snapToGrid w:val="0"/>
        <w:spacing w:line="360" w:lineRule="auto"/>
        <w:jc w:val="left"/>
        <w:rPr>
          <w:b/>
        </w:rPr>
      </w:pPr>
      <w:r w:rsidRPr="00D07F33">
        <w:rPr>
          <w:rFonts w:hint="eastAsia"/>
          <w:b/>
        </w:rPr>
        <w:t>4.</w:t>
      </w:r>
      <w:r w:rsidRPr="00D07F33">
        <w:rPr>
          <w:rFonts w:hint="eastAsia"/>
          <w:b/>
        </w:rPr>
        <w:tab/>
      </w:r>
      <w:r w:rsidRPr="00D07F33">
        <w:rPr>
          <w:rFonts w:hint="eastAsia"/>
          <w:b/>
        </w:rPr>
        <w:t>接触面温度控制：</w:t>
      </w:r>
      <w:r w:rsidRPr="00D07F33">
        <w:rPr>
          <w:rFonts w:hint="eastAsia"/>
          <w:b/>
        </w:rPr>
        <w:t>33</w:t>
      </w:r>
      <w:r w:rsidRPr="00D07F33">
        <w:rPr>
          <w:rFonts w:hint="eastAsia"/>
          <w:b/>
        </w:rPr>
        <w:t>℃～</w:t>
      </w:r>
      <w:r w:rsidRPr="00D07F33">
        <w:rPr>
          <w:rFonts w:hint="eastAsia"/>
          <w:b/>
        </w:rPr>
        <w:t>39</w:t>
      </w:r>
      <w:r w:rsidRPr="00D07F33">
        <w:rPr>
          <w:rFonts w:hint="eastAsia"/>
          <w:b/>
        </w:rPr>
        <w:t>℃，调温精度≤</w:t>
      </w:r>
      <w:r w:rsidRPr="00D07F33">
        <w:rPr>
          <w:rFonts w:hint="eastAsia"/>
          <w:b/>
        </w:rPr>
        <w:t>0.1</w:t>
      </w:r>
      <w:r w:rsidRPr="00D07F33">
        <w:rPr>
          <w:rFonts w:hint="eastAsia"/>
          <w:b/>
        </w:rPr>
        <w:t>℃</w:t>
      </w:r>
    </w:p>
    <w:p w:rsidR="00D07F33" w:rsidRPr="00D07F33" w:rsidRDefault="00D07F33" w:rsidP="00D07F33">
      <w:pPr>
        <w:snapToGrid w:val="0"/>
        <w:spacing w:line="360" w:lineRule="auto"/>
        <w:jc w:val="left"/>
        <w:rPr>
          <w:b/>
        </w:rPr>
      </w:pPr>
      <w:r w:rsidRPr="00D07F33">
        <w:rPr>
          <w:rFonts w:hint="eastAsia"/>
          <w:b/>
        </w:rPr>
        <w:t>5.</w:t>
      </w:r>
      <w:r w:rsidRPr="00D07F33">
        <w:rPr>
          <w:rFonts w:hint="eastAsia"/>
          <w:b/>
        </w:rPr>
        <w:tab/>
      </w:r>
      <w:r w:rsidRPr="00D07F33">
        <w:rPr>
          <w:rFonts w:hint="eastAsia"/>
          <w:b/>
        </w:rPr>
        <w:t>过高温度报警：</w:t>
      </w:r>
      <w:r w:rsidRPr="00D07F33">
        <w:rPr>
          <w:rFonts w:hint="eastAsia"/>
          <w:b/>
        </w:rPr>
        <w:t xml:space="preserve"> 41.5</w:t>
      </w:r>
      <w:r w:rsidRPr="00D07F33">
        <w:rPr>
          <w:rFonts w:hint="eastAsia"/>
          <w:b/>
        </w:rPr>
        <w:t>℃±</w:t>
      </w:r>
      <w:r w:rsidRPr="00D07F33">
        <w:rPr>
          <w:rFonts w:hint="eastAsia"/>
          <w:b/>
        </w:rPr>
        <w:t>0.5</w:t>
      </w:r>
      <w:r w:rsidRPr="00D07F33">
        <w:rPr>
          <w:rFonts w:hint="eastAsia"/>
          <w:b/>
        </w:rPr>
        <w:t>℃</w:t>
      </w:r>
    </w:p>
    <w:p w:rsidR="00D07F33" w:rsidRPr="00D07F33" w:rsidRDefault="00D07F33" w:rsidP="00D07F33">
      <w:pPr>
        <w:snapToGrid w:val="0"/>
        <w:spacing w:line="360" w:lineRule="auto"/>
        <w:jc w:val="left"/>
        <w:rPr>
          <w:b/>
        </w:rPr>
      </w:pPr>
      <w:r w:rsidRPr="00D07F33">
        <w:rPr>
          <w:rFonts w:hint="eastAsia"/>
          <w:b/>
        </w:rPr>
        <w:t>6.</w:t>
      </w:r>
      <w:r w:rsidRPr="00D07F33">
        <w:rPr>
          <w:rFonts w:hint="eastAsia"/>
          <w:b/>
        </w:rPr>
        <w:tab/>
      </w:r>
      <w:r w:rsidRPr="00D07F33">
        <w:rPr>
          <w:rFonts w:hint="eastAsia"/>
          <w:b/>
        </w:rPr>
        <w:t>恒温器主机具备双通道输出、双通道体温监测功能；</w:t>
      </w:r>
    </w:p>
    <w:p w:rsidR="00D07F33" w:rsidRPr="00D07F33" w:rsidRDefault="00D07F33" w:rsidP="00D07F33">
      <w:pPr>
        <w:snapToGrid w:val="0"/>
        <w:spacing w:line="360" w:lineRule="auto"/>
        <w:jc w:val="left"/>
        <w:rPr>
          <w:b/>
        </w:rPr>
      </w:pPr>
      <w:r w:rsidRPr="00D07F33">
        <w:rPr>
          <w:rFonts w:hint="eastAsia"/>
          <w:b/>
        </w:rPr>
        <w:t>7.</w:t>
      </w:r>
      <w:r w:rsidRPr="00D07F33">
        <w:rPr>
          <w:rFonts w:hint="eastAsia"/>
          <w:b/>
        </w:rPr>
        <w:tab/>
      </w:r>
      <w:r w:rsidRPr="00D07F33">
        <w:rPr>
          <w:rFonts w:hint="eastAsia"/>
          <w:b/>
        </w:rPr>
        <w:t>工作模式：两种加温模式；</w:t>
      </w:r>
    </w:p>
    <w:p w:rsidR="00D07F33" w:rsidRPr="00D07F33" w:rsidRDefault="00D07F33" w:rsidP="00D07F33">
      <w:pPr>
        <w:snapToGrid w:val="0"/>
        <w:spacing w:line="360" w:lineRule="auto"/>
        <w:jc w:val="left"/>
        <w:rPr>
          <w:b/>
        </w:rPr>
      </w:pPr>
      <w:r w:rsidRPr="00D07F33">
        <w:rPr>
          <w:rFonts w:hint="eastAsia"/>
          <w:b/>
        </w:rPr>
        <w:t>自动加温模式：在</w:t>
      </w:r>
      <w:r w:rsidRPr="00D07F33">
        <w:rPr>
          <w:rFonts w:hint="eastAsia"/>
          <w:b/>
        </w:rPr>
        <w:t>33</w:t>
      </w:r>
      <w:r w:rsidRPr="00D07F33">
        <w:rPr>
          <w:rFonts w:hint="eastAsia"/>
          <w:b/>
        </w:rPr>
        <w:t>～</w:t>
      </w:r>
      <w:r w:rsidRPr="00D07F33">
        <w:rPr>
          <w:rFonts w:hint="eastAsia"/>
          <w:b/>
        </w:rPr>
        <w:t>39</w:t>
      </w:r>
      <w:r w:rsidRPr="00D07F33">
        <w:rPr>
          <w:rFonts w:hint="eastAsia"/>
          <w:b/>
        </w:rPr>
        <w:t>℃范围内，设置最小步长为</w:t>
      </w:r>
      <w:r w:rsidRPr="00D07F33">
        <w:rPr>
          <w:rFonts w:hint="eastAsia"/>
          <w:b/>
        </w:rPr>
        <w:t>0.1</w:t>
      </w:r>
      <w:r w:rsidRPr="00D07F33">
        <w:rPr>
          <w:rFonts w:hint="eastAsia"/>
          <w:b/>
        </w:rPr>
        <w:t>℃；</w:t>
      </w:r>
    </w:p>
    <w:p w:rsidR="00D07F33" w:rsidRPr="00D07F33" w:rsidRDefault="00D07F33" w:rsidP="00D07F33">
      <w:pPr>
        <w:snapToGrid w:val="0"/>
        <w:spacing w:line="360" w:lineRule="auto"/>
        <w:jc w:val="left"/>
        <w:rPr>
          <w:b/>
        </w:rPr>
      </w:pPr>
      <w:r w:rsidRPr="00D07F33">
        <w:rPr>
          <w:rFonts w:hint="eastAsia"/>
          <w:b/>
        </w:rPr>
        <w:t>手动加温模式：在输出功率为</w:t>
      </w:r>
      <w:r w:rsidRPr="00D07F33">
        <w:rPr>
          <w:rFonts w:hint="eastAsia"/>
          <w:b/>
        </w:rPr>
        <w:t xml:space="preserve">0% </w:t>
      </w:r>
      <w:r w:rsidRPr="00D07F33">
        <w:rPr>
          <w:rFonts w:hint="eastAsia"/>
          <w:b/>
        </w:rPr>
        <w:t>到</w:t>
      </w:r>
      <w:r w:rsidRPr="00D07F33">
        <w:rPr>
          <w:rFonts w:hint="eastAsia"/>
          <w:b/>
        </w:rPr>
        <w:t>100%</w:t>
      </w:r>
      <w:r w:rsidRPr="00D07F33">
        <w:rPr>
          <w:rFonts w:hint="eastAsia"/>
          <w:b/>
        </w:rPr>
        <w:t>范围内，设置最小步长为</w:t>
      </w:r>
      <w:r w:rsidRPr="00D07F33">
        <w:rPr>
          <w:rFonts w:hint="eastAsia"/>
          <w:b/>
        </w:rPr>
        <w:t>10%</w:t>
      </w:r>
      <w:r w:rsidRPr="00D07F33">
        <w:rPr>
          <w:rFonts w:hint="eastAsia"/>
          <w:b/>
        </w:rPr>
        <w:t>。</w:t>
      </w:r>
    </w:p>
    <w:p w:rsidR="00D07F33" w:rsidRPr="00D07F33" w:rsidRDefault="00D07F33" w:rsidP="00D07F33">
      <w:pPr>
        <w:snapToGrid w:val="0"/>
        <w:spacing w:line="360" w:lineRule="auto"/>
        <w:jc w:val="left"/>
        <w:rPr>
          <w:b/>
        </w:rPr>
      </w:pPr>
      <w:r w:rsidRPr="00D07F33">
        <w:rPr>
          <w:rFonts w:hint="eastAsia"/>
          <w:b/>
        </w:rPr>
        <w:t>8.</w:t>
      </w:r>
      <w:r w:rsidRPr="00D07F33">
        <w:rPr>
          <w:rFonts w:hint="eastAsia"/>
          <w:b/>
        </w:rPr>
        <w:tab/>
      </w:r>
      <w:r w:rsidRPr="00D07F33">
        <w:rPr>
          <w:rFonts w:hint="eastAsia"/>
          <w:b/>
        </w:rPr>
        <w:t>安全保护功能：多重独立安全防护功能，确保不会对病人造成任何伤害；</w:t>
      </w:r>
    </w:p>
    <w:p w:rsidR="00D07F33" w:rsidRPr="00D07F33" w:rsidRDefault="00D07F33" w:rsidP="00D07F33">
      <w:pPr>
        <w:snapToGrid w:val="0"/>
        <w:spacing w:line="360" w:lineRule="auto"/>
        <w:jc w:val="left"/>
        <w:rPr>
          <w:b/>
        </w:rPr>
      </w:pPr>
      <w:r w:rsidRPr="00D07F33">
        <w:rPr>
          <w:rFonts w:hint="eastAsia"/>
          <w:b/>
        </w:rPr>
        <w:t>9.</w:t>
      </w:r>
      <w:r w:rsidRPr="00D07F33">
        <w:rPr>
          <w:rFonts w:hint="eastAsia"/>
          <w:b/>
        </w:rPr>
        <w:tab/>
      </w:r>
      <w:r w:rsidRPr="00D07F33">
        <w:rPr>
          <w:rFonts w:hint="eastAsia"/>
          <w:b/>
        </w:rPr>
        <w:t>配垫子和盖毯：垫子用于术中保温，盖毯用于术后复温；材质柔软，多尺寸提供全方位保温。加温垫和盖毯可以单独使用，也可以组合同时使用。</w:t>
      </w:r>
    </w:p>
    <w:p w:rsidR="00D07F33" w:rsidRPr="00D07F33" w:rsidRDefault="00D07F33" w:rsidP="00D07F33">
      <w:pPr>
        <w:snapToGrid w:val="0"/>
        <w:spacing w:line="360" w:lineRule="auto"/>
        <w:jc w:val="left"/>
        <w:rPr>
          <w:b/>
        </w:rPr>
      </w:pPr>
      <w:r w:rsidRPr="00D07F33">
        <w:rPr>
          <w:rFonts w:hint="eastAsia"/>
          <w:b/>
        </w:rPr>
        <w:t>10.</w:t>
      </w:r>
      <w:r w:rsidRPr="00D07F33">
        <w:rPr>
          <w:rFonts w:hint="eastAsia"/>
          <w:b/>
        </w:rPr>
        <w:tab/>
      </w:r>
      <w:r w:rsidRPr="00D07F33">
        <w:rPr>
          <w:rFonts w:hint="eastAsia"/>
          <w:b/>
        </w:rPr>
        <w:t>垫（毯）子加热部分采用碳纤维发热材料，可透过</w:t>
      </w:r>
      <w:r w:rsidRPr="00D07F33">
        <w:rPr>
          <w:rFonts w:hint="eastAsia"/>
          <w:b/>
        </w:rPr>
        <w:t>X</w:t>
      </w:r>
      <w:r w:rsidRPr="00D07F33">
        <w:rPr>
          <w:rFonts w:hint="eastAsia"/>
          <w:b/>
        </w:rPr>
        <w:t>光；可重复使用，无需专用耗材，并且不产生废水、废气。加温垫（毯）完全密闭，可用酒精擦洗。</w:t>
      </w:r>
    </w:p>
    <w:p w:rsidR="00D07F33" w:rsidRPr="00D07F33" w:rsidRDefault="00D07F33" w:rsidP="00D07F33">
      <w:pPr>
        <w:snapToGrid w:val="0"/>
        <w:spacing w:line="360" w:lineRule="auto"/>
        <w:jc w:val="left"/>
        <w:rPr>
          <w:b/>
        </w:rPr>
      </w:pPr>
      <w:r w:rsidRPr="00D07F33">
        <w:rPr>
          <w:rFonts w:hint="eastAsia"/>
          <w:b/>
        </w:rPr>
        <w:t>11.</w:t>
      </w:r>
      <w:r w:rsidRPr="00D07F33">
        <w:rPr>
          <w:rFonts w:hint="eastAsia"/>
          <w:b/>
        </w:rPr>
        <w:tab/>
      </w:r>
      <w:r w:rsidRPr="00D07F33">
        <w:rPr>
          <w:rFonts w:hint="eastAsia"/>
          <w:b/>
        </w:rPr>
        <w:t>垫（毯）子组成：材料加热后不产生有毒物质（提供证明资料）多重符合</w:t>
      </w:r>
      <w:r w:rsidRPr="00D07F33">
        <w:rPr>
          <w:rFonts w:hint="eastAsia"/>
          <w:b/>
        </w:rPr>
        <w:t>RoHS</w:t>
      </w:r>
      <w:r w:rsidRPr="00D07F33">
        <w:rPr>
          <w:rFonts w:hint="eastAsia"/>
          <w:b/>
        </w:rPr>
        <w:t>要求的材料构成，表面柔软，整体有弹性、质感，加温垫内置的压力缓解垫能有效预防褥疮；不使用时可卷曲存放，节约手术室环境。</w:t>
      </w:r>
    </w:p>
    <w:p w:rsidR="00D07F33" w:rsidRPr="00D07F33" w:rsidRDefault="00D07F33" w:rsidP="00D07F33">
      <w:pPr>
        <w:snapToGrid w:val="0"/>
        <w:spacing w:line="360" w:lineRule="auto"/>
        <w:jc w:val="left"/>
        <w:rPr>
          <w:b/>
        </w:rPr>
      </w:pPr>
      <w:r w:rsidRPr="00D07F33">
        <w:rPr>
          <w:rFonts w:hint="eastAsia"/>
          <w:b/>
        </w:rPr>
        <w:t>12.</w:t>
      </w:r>
      <w:r w:rsidRPr="00D07F33">
        <w:rPr>
          <w:rFonts w:hint="eastAsia"/>
          <w:b/>
        </w:rPr>
        <w:tab/>
      </w:r>
      <w:r w:rsidRPr="00D07F33">
        <w:rPr>
          <w:rFonts w:hint="eastAsia"/>
          <w:b/>
        </w:rPr>
        <w:t>垫子具有防水排气功能，防水等级≥</w:t>
      </w:r>
      <w:r w:rsidRPr="00D07F33">
        <w:rPr>
          <w:rFonts w:hint="eastAsia"/>
          <w:b/>
        </w:rPr>
        <w:t>IPX8</w:t>
      </w:r>
      <w:r w:rsidRPr="00D07F33">
        <w:rPr>
          <w:rFonts w:hint="eastAsia"/>
          <w:b/>
        </w:rPr>
        <w:t>。</w:t>
      </w:r>
      <w:r w:rsidRPr="00D07F33">
        <w:rPr>
          <w:rFonts w:hint="eastAsia"/>
          <w:b/>
        </w:rPr>
        <w:t>(</w:t>
      </w:r>
      <w:r w:rsidRPr="00D07F33">
        <w:rPr>
          <w:rFonts w:hint="eastAsia"/>
          <w:b/>
        </w:rPr>
        <w:t>需提供医疗器械注册检测报告</w:t>
      </w:r>
      <w:r w:rsidRPr="00D07F33">
        <w:rPr>
          <w:rFonts w:hint="eastAsia"/>
          <w:b/>
        </w:rPr>
        <w:t>)</w:t>
      </w:r>
    </w:p>
    <w:p w:rsidR="00D07F33" w:rsidRPr="00D07F33" w:rsidRDefault="00D07F33" w:rsidP="00D07F33">
      <w:pPr>
        <w:snapToGrid w:val="0"/>
        <w:spacing w:line="360" w:lineRule="auto"/>
        <w:jc w:val="left"/>
        <w:rPr>
          <w:b/>
        </w:rPr>
      </w:pPr>
      <w:r w:rsidRPr="00D07F33">
        <w:rPr>
          <w:rFonts w:hint="eastAsia"/>
          <w:b/>
        </w:rPr>
        <w:t>13.</w:t>
      </w:r>
      <w:r w:rsidRPr="00D07F33">
        <w:rPr>
          <w:rFonts w:hint="eastAsia"/>
          <w:b/>
        </w:rPr>
        <w:tab/>
      </w:r>
      <w:r w:rsidRPr="00D07F33">
        <w:rPr>
          <w:rFonts w:hint="eastAsia"/>
          <w:b/>
        </w:rPr>
        <w:t>恒温器具有：网电源故障报警、超温报警等，符合相关标准要求的声光报警功能，且报警种类≥</w:t>
      </w:r>
      <w:r w:rsidRPr="00D07F33">
        <w:rPr>
          <w:rFonts w:hint="eastAsia"/>
          <w:b/>
        </w:rPr>
        <w:t>5</w:t>
      </w:r>
      <w:r w:rsidRPr="00D07F33">
        <w:rPr>
          <w:rFonts w:hint="eastAsia"/>
          <w:b/>
        </w:rPr>
        <w:t>种；</w:t>
      </w:r>
    </w:p>
    <w:p w:rsidR="00D07F33" w:rsidRPr="00D07F33" w:rsidRDefault="00D07F33" w:rsidP="00D07F33">
      <w:pPr>
        <w:snapToGrid w:val="0"/>
        <w:spacing w:line="360" w:lineRule="auto"/>
        <w:jc w:val="left"/>
        <w:rPr>
          <w:b/>
        </w:rPr>
      </w:pPr>
      <w:r w:rsidRPr="00D07F33">
        <w:rPr>
          <w:rFonts w:hint="eastAsia"/>
          <w:b/>
        </w:rPr>
        <w:t>14.</w:t>
      </w:r>
      <w:r w:rsidRPr="00D07F33">
        <w:rPr>
          <w:rFonts w:hint="eastAsia"/>
          <w:b/>
        </w:rPr>
        <w:tab/>
      </w:r>
      <w:r w:rsidRPr="00D07F33">
        <w:rPr>
          <w:rFonts w:hint="eastAsia"/>
          <w:b/>
        </w:rPr>
        <w:t>恒温器具有多种固定装置，可进行不同方式安装固定；</w:t>
      </w:r>
    </w:p>
    <w:p w:rsidR="00D07F33" w:rsidRPr="00D07F33" w:rsidRDefault="00D07F33" w:rsidP="00D07F33">
      <w:pPr>
        <w:snapToGrid w:val="0"/>
        <w:spacing w:line="360" w:lineRule="auto"/>
        <w:jc w:val="left"/>
        <w:rPr>
          <w:b/>
        </w:rPr>
      </w:pPr>
      <w:r w:rsidRPr="00D07F33">
        <w:rPr>
          <w:rFonts w:hint="eastAsia"/>
          <w:b/>
        </w:rPr>
        <w:t>15.</w:t>
      </w:r>
      <w:r w:rsidRPr="00D07F33">
        <w:rPr>
          <w:rFonts w:hint="eastAsia"/>
          <w:b/>
        </w:rPr>
        <w:tab/>
      </w:r>
      <w:r w:rsidRPr="00D07F33">
        <w:rPr>
          <w:rFonts w:hint="eastAsia"/>
          <w:b/>
        </w:rPr>
        <w:t>对手术室其他设备无电磁干扰；</w:t>
      </w:r>
    </w:p>
    <w:p w:rsidR="00D07F33" w:rsidRPr="00D07F33" w:rsidRDefault="00D07F33" w:rsidP="00D07F33">
      <w:pPr>
        <w:snapToGrid w:val="0"/>
        <w:spacing w:line="360" w:lineRule="auto"/>
        <w:jc w:val="left"/>
        <w:rPr>
          <w:b/>
        </w:rPr>
      </w:pPr>
      <w:r w:rsidRPr="00D07F33">
        <w:rPr>
          <w:rFonts w:hint="eastAsia"/>
          <w:b/>
        </w:rPr>
        <w:t>16.</w:t>
      </w:r>
      <w:r w:rsidRPr="00D07F33">
        <w:rPr>
          <w:rFonts w:hint="eastAsia"/>
          <w:b/>
        </w:rPr>
        <w:tab/>
      </w:r>
      <w:r w:rsidRPr="00D07F33">
        <w:rPr>
          <w:rFonts w:hint="eastAsia"/>
          <w:b/>
        </w:rPr>
        <w:t>设备无噪音干扰；</w:t>
      </w:r>
      <w:r w:rsidRPr="00D07F33">
        <w:rPr>
          <w:rFonts w:hint="eastAsia"/>
          <w:b/>
        </w:rPr>
        <w:t xml:space="preserve"> </w:t>
      </w:r>
    </w:p>
    <w:p w:rsidR="00D07F33" w:rsidRPr="00D07F33" w:rsidRDefault="00D07F33" w:rsidP="00D07F33">
      <w:pPr>
        <w:snapToGrid w:val="0"/>
        <w:spacing w:line="360" w:lineRule="auto"/>
        <w:jc w:val="left"/>
        <w:rPr>
          <w:b/>
        </w:rPr>
      </w:pPr>
      <w:r w:rsidRPr="00D07F33">
        <w:rPr>
          <w:rFonts w:hint="eastAsia"/>
          <w:b/>
        </w:rPr>
        <w:t>17.</w:t>
      </w:r>
      <w:r w:rsidRPr="00D07F33">
        <w:rPr>
          <w:rFonts w:hint="eastAsia"/>
          <w:b/>
        </w:rPr>
        <w:tab/>
      </w:r>
      <w:r w:rsidRPr="00D07F33">
        <w:rPr>
          <w:rFonts w:hint="eastAsia"/>
          <w:b/>
        </w:rPr>
        <w:t>设备通过</w:t>
      </w:r>
      <w:r w:rsidRPr="00D07F33">
        <w:rPr>
          <w:rFonts w:hint="eastAsia"/>
          <w:b/>
        </w:rPr>
        <w:t>CE</w:t>
      </w:r>
      <w:r w:rsidRPr="00D07F33">
        <w:rPr>
          <w:rFonts w:hint="eastAsia"/>
          <w:b/>
        </w:rPr>
        <w:t>或者</w:t>
      </w:r>
      <w:r w:rsidRPr="00D07F33">
        <w:rPr>
          <w:rFonts w:hint="eastAsia"/>
          <w:b/>
        </w:rPr>
        <w:t>FDA</w:t>
      </w:r>
      <w:r w:rsidRPr="00D07F33">
        <w:rPr>
          <w:rFonts w:hint="eastAsia"/>
          <w:b/>
        </w:rPr>
        <w:t>认证；</w:t>
      </w:r>
    </w:p>
    <w:p w:rsidR="00D07F33" w:rsidRPr="00D07F33" w:rsidRDefault="00D07F33" w:rsidP="00D07F33">
      <w:pPr>
        <w:snapToGrid w:val="0"/>
        <w:spacing w:line="360" w:lineRule="auto"/>
        <w:jc w:val="left"/>
        <w:rPr>
          <w:b/>
        </w:rPr>
      </w:pPr>
      <w:r w:rsidRPr="00D07F33">
        <w:rPr>
          <w:rFonts w:hint="eastAsia"/>
          <w:b/>
        </w:rPr>
        <w:t>18.</w:t>
      </w:r>
      <w:r w:rsidRPr="00D07F33">
        <w:rPr>
          <w:rFonts w:hint="eastAsia"/>
          <w:b/>
        </w:rPr>
        <w:tab/>
      </w:r>
      <w:r w:rsidRPr="00D07F33">
        <w:rPr>
          <w:rFonts w:hint="eastAsia"/>
          <w:b/>
        </w:rPr>
        <w:t>体温探头采用医用体温探头，可实时将病人体温数据显示在温毯主机上并同步显示在监护仪上，全程体温数据可独立存储于数据管理平台；</w:t>
      </w:r>
    </w:p>
    <w:p w:rsidR="00D07F33" w:rsidRPr="00D07F33" w:rsidRDefault="00D07F33" w:rsidP="00D07F33">
      <w:pPr>
        <w:snapToGrid w:val="0"/>
        <w:spacing w:line="360" w:lineRule="auto"/>
        <w:jc w:val="left"/>
        <w:rPr>
          <w:b/>
        </w:rPr>
      </w:pPr>
      <w:r w:rsidRPr="00D07F33">
        <w:rPr>
          <w:rFonts w:hint="eastAsia"/>
          <w:b/>
        </w:rPr>
        <w:t>19.</w:t>
      </w:r>
      <w:r w:rsidRPr="00D07F33">
        <w:rPr>
          <w:rFonts w:hint="eastAsia"/>
          <w:b/>
        </w:rPr>
        <w:tab/>
      </w:r>
      <w:r w:rsidRPr="00D07F33">
        <w:rPr>
          <w:rFonts w:hint="eastAsia"/>
          <w:b/>
        </w:rPr>
        <w:t>体温数据管理平台可一键查询麻醉质控统计数据（术中低体温发生率、术中低体温时长占比、</w:t>
      </w:r>
      <w:r w:rsidRPr="00D07F33">
        <w:rPr>
          <w:rFonts w:hint="eastAsia"/>
          <w:b/>
        </w:rPr>
        <w:t>PACU</w:t>
      </w:r>
      <w:r w:rsidRPr="00D07F33">
        <w:rPr>
          <w:rFonts w:hint="eastAsia"/>
          <w:b/>
        </w:rPr>
        <w:t>入室低体温率）；</w:t>
      </w:r>
    </w:p>
    <w:p w:rsidR="00D07F33" w:rsidRPr="00D07F33" w:rsidRDefault="00D07F33" w:rsidP="00D07F33">
      <w:pPr>
        <w:snapToGrid w:val="0"/>
        <w:spacing w:line="360" w:lineRule="auto"/>
        <w:jc w:val="left"/>
        <w:rPr>
          <w:b/>
        </w:rPr>
      </w:pPr>
      <w:r w:rsidRPr="00D07F33">
        <w:rPr>
          <w:rFonts w:hint="eastAsia"/>
          <w:b/>
        </w:rPr>
        <w:t>20.</w:t>
      </w:r>
      <w:r w:rsidRPr="00D07F33">
        <w:rPr>
          <w:rFonts w:hint="eastAsia"/>
          <w:b/>
        </w:rPr>
        <w:tab/>
      </w:r>
      <w:r w:rsidRPr="00D07F33">
        <w:rPr>
          <w:rFonts w:hint="eastAsia"/>
          <w:b/>
        </w:rPr>
        <w:t>体温数据管理平台可一键查询准备室、手术间、恢复室全程体温数据，并提供趋势表与趋势图两种数据呈显方式；</w:t>
      </w:r>
    </w:p>
    <w:p w:rsidR="00D07F33" w:rsidRPr="00D07F33" w:rsidRDefault="00D07F33" w:rsidP="00D07F33">
      <w:pPr>
        <w:snapToGrid w:val="0"/>
        <w:spacing w:line="360" w:lineRule="auto"/>
        <w:jc w:val="left"/>
        <w:rPr>
          <w:b/>
        </w:rPr>
      </w:pPr>
      <w:r w:rsidRPr="00D07F33">
        <w:rPr>
          <w:rFonts w:hint="eastAsia"/>
          <w:b/>
        </w:rPr>
        <w:t>21.</w:t>
      </w:r>
      <w:r w:rsidRPr="00D07F33">
        <w:rPr>
          <w:rFonts w:hint="eastAsia"/>
          <w:b/>
        </w:rPr>
        <w:tab/>
      </w:r>
      <w:r w:rsidRPr="00D07F33">
        <w:rPr>
          <w:rFonts w:hint="eastAsia"/>
          <w:b/>
        </w:rPr>
        <w:t>单条垫子内置不少于</w:t>
      </w:r>
      <w:r w:rsidRPr="00D07F33">
        <w:rPr>
          <w:rFonts w:hint="eastAsia"/>
          <w:b/>
        </w:rPr>
        <w:t>5</w:t>
      </w:r>
      <w:r w:rsidRPr="00D07F33">
        <w:rPr>
          <w:rFonts w:hint="eastAsia"/>
          <w:b/>
        </w:rPr>
        <w:t>个温度监测传感器，单条毯子内置不少于</w:t>
      </w:r>
      <w:r w:rsidRPr="00D07F33">
        <w:rPr>
          <w:rFonts w:hint="eastAsia"/>
          <w:b/>
        </w:rPr>
        <w:t>5</w:t>
      </w:r>
      <w:r w:rsidRPr="00D07F33">
        <w:rPr>
          <w:rFonts w:hint="eastAsia"/>
          <w:b/>
        </w:rPr>
        <w:t>个温度监测传感器；</w:t>
      </w:r>
      <w:r w:rsidRPr="00D07F33">
        <w:rPr>
          <w:rFonts w:hint="eastAsia"/>
          <w:b/>
        </w:rPr>
        <w:lastRenderedPageBreak/>
        <w:t>（提供检测报告）；</w:t>
      </w:r>
    </w:p>
    <w:p w:rsidR="00D07F33" w:rsidRPr="00D07F33" w:rsidRDefault="00D07F33" w:rsidP="00D07F33">
      <w:pPr>
        <w:snapToGrid w:val="0"/>
        <w:spacing w:line="360" w:lineRule="auto"/>
        <w:jc w:val="left"/>
        <w:rPr>
          <w:b/>
        </w:rPr>
      </w:pPr>
      <w:r w:rsidRPr="00D07F33">
        <w:rPr>
          <w:rFonts w:hint="eastAsia"/>
          <w:b/>
        </w:rPr>
        <w:t>22.</w:t>
      </w:r>
      <w:r w:rsidRPr="00D07F33">
        <w:rPr>
          <w:rFonts w:hint="eastAsia"/>
          <w:b/>
        </w:rPr>
        <w:tab/>
      </w:r>
      <w:r w:rsidRPr="00D07F33">
        <w:rPr>
          <w:rFonts w:hint="eastAsia"/>
          <w:b/>
        </w:rPr>
        <w:t>可升级为物联网体温管理系统（体温显示并可视化分析，且与手术麻醉管理系统可以实现互通），数据内容包括设备运行状态、关键系统参数、体温波形等；</w:t>
      </w:r>
    </w:p>
    <w:p w:rsidR="00D07F33" w:rsidRPr="00D07F33" w:rsidRDefault="00D07F33" w:rsidP="00D07F33">
      <w:pPr>
        <w:snapToGrid w:val="0"/>
        <w:spacing w:line="360" w:lineRule="auto"/>
        <w:jc w:val="left"/>
        <w:rPr>
          <w:b/>
        </w:rPr>
      </w:pPr>
      <w:r w:rsidRPr="00D07F33">
        <w:rPr>
          <w:rFonts w:hint="eastAsia"/>
          <w:b/>
        </w:rPr>
        <w:t>23.</w:t>
      </w:r>
      <w:r w:rsidRPr="00D07F33">
        <w:rPr>
          <w:rFonts w:hint="eastAsia"/>
          <w:b/>
        </w:rPr>
        <w:tab/>
      </w:r>
      <w:r w:rsidRPr="00D07F33">
        <w:rPr>
          <w:rFonts w:hint="eastAsia"/>
          <w:b/>
        </w:rPr>
        <w:t>设备使用寿命≥</w:t>
      </w:r>
      <w:r w:rsidRPr="00D07F33">
        <w:rPr>
          <w:rFonts w:hint="eastAsia"/>
          <w:b/>
        </w:rPr>
        <w:t>6</w:t>
      </w:r>
      <w:r w:rsidRPr="00D07F33">
        <w:rPr>
          <w:rFonts w:hint="eastAsia"/>
          <w:b/>
        </w:rPr>
        <w:t>年；</w:t>
      </w:r>
    </w:p>
    <w:p w:rsidR="00D07F33" w:rsidRPr="00D07F33" w:rsidRDefault="00D07F33" w:rsidP="00D07F33">
      <w:pPr>
        <w:snapToGrid w:val="0"/>
        <w:spacing w:line="360" w:lineRule="auto"/>
        <w:jc w:val="left"/>
        <w:rPr>
          <w:b/>
        </w:rPr>
      </w:pPr>
    </w:p>
    <w:p w:rsidR="00D07F33" w:rsidRPr="00D07F33" w:rsidRDefault="00D07F33" w:rsidP="00D07F33">
      <w:pPr>
        <w:snapToGrid w:val="0"/>
        <w:spacing w:line="360" w:lineRule="auto"/>
        <w:jc w:val="left"/>
        <w:rPr>
          <w:b/>
        </w:rPr>
      </w:pPr>
      <w:r w:rsidRPr="00D07F33">
        <w:rPr>
          <w:rFonts w:hint="eastAsia"/>
          <w:b/>
        </w:rPr>
        <w:t>数量：</w:t>
      </w:r>
      <w:r w:rsidRPr="00D07F33">
        <w:rPr>
          <w:rFonts w:hint="eastAsia"/>
          <w:b/>
        </w:rPr>
        <w:t>3</w:t>
      </w:r>
      <w:r w:rsidRPr="00D07F33">
        <w:rPr>
          <w:rFonts w:hint="eastAsia"/>
          <w:b/>
        </w:rPr>
        <w:t>套</w:t>
      </w:r>
    </w:p>
    <w:p w:rsidR="00D07F33" w:rsidRPr="00D07F33" w:rsidRDefault="00D07F33" w:rsidP="00D07F33">
      <w:pPr>
        <w:snapToGrid w:val="0"/>
        <w:spacing w:line="360" w:lineRule="auto"/>
        <w:jc w:val="left"/>
        <w:rPr>
          <w:b/>
        </w:rPr>
      </w:pPr>
      <w:r w:rsidRPr="00D07F33">
        <w:rPr>
          <w:rFonts w:hint="eastAsia"/>
          <w:b/>
        </w:rPr>
        <w:t>预算：</w:t>
      </w:r>
      <w:r w:rsidRPr="00D07F33">
        <w:rPr>
          <w:rFonts w:hint="eastAsia"/>
          <w:b/>
        </w:rPr>
        <w:t>30</w:t>
      </w:r>
      <w:r w:rsidRPr="00D07F33">
        <w:rPr>
          <w:rFonts w:hint="eastAsia"/>
          <w:b/>
        </w:rPr>
        <w:t>万元</w:t>
      </w:r>
    </w:p>
    <w:p w:rsidR="00D07F33" w:rsidRPr="00D07F33" w:rsidRDefault="00D07F33" w:rsidP="00D07F33">
      <w:pPr>
        <w:snapToGrid w:val="0"/>
        <w:spacing w:line="360" w:lineRule="auto"/>
        <w:jc w:val="left"/>
        <w:rPr>
          <w:b/>
        </w:rPr>
      </w:pPr>
      <w:r w:rsidRPr="00D07F33">
        <w:rPr>
          <w:rFonts w:hint="eastAsia"/>
          <w:b/>
        </w:rPr>
        <w:t>到货期：一周内</w:t>
      </w:r>
    </w:p>
    <w:p w:rsidR="00B52232" w:rsidRDefault="00D07F33" w:rsidP="00D07F33">
      <w:pPr>
        <w:snapToGrid w:val="0"/>
        <w:spacing w:line="360" w:lineRule="auto"/>
        <w:jc w:val="left"/>
        <w:rPr>
          <w:b/>
        </w:rPr>
      </w:pPr>
      <w:r w:rsidRPr="00D07F33">
        <w:rPr>
          <w:rFonts w:hint="eastAsia"/>
          <w:b/>
        </w:rPr>
        <w:t>保修：</w:t>
      </w:r>
      <w:r w:rsidRPr="00D07F33">
        <w:rPr>
          <w:rFonts w:hint="eastAsia"/>
          <w:b/>
        </w:rPr>
        <w:t>5</w:t>
      </w:r>
      <w:r w:rsidRPr="00D07F33">
        <w:rPr>
          <w:rFonts w:hint="eastAsia"/>
          <w:b/>
        </w:rPr>
        <w:t>年</w:t>
      </w:r>
    </w:p>
    <w:p w:rsidR="00D07F33" w:rsidRPr="00B52232" w:rsidRDefault="00D07F33" w:rsidP="00D07F33">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r w:rsidR="00DE281A" w:rsidRPr="00196FAE">
        <w:rPr>
          <w:rFonts w:asciiTheme="minorEastAsia" w:eastAsiaTheme="minorEastAsia" w:hAnsiTheme="minorEastAsia"/>
          <w:szCs w:val="21"/>
        </w:rPr>
        <w:t>现邀请</w:t>
      </w:r>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BD1633">
        <w:rPr>
          <w:rFonts w:asciiTheme="minorEastAsia" w:eastAsiaTheme="minorEastAsia" w:hAnsiTheme="minorEastAsia" w:hint="eastAsia"/>
          <w:szCs w:val="21"/>
        </w:rPr>
        <w:t>投标</w:t>
      </w:r>
      <w:r w:rsidR="00BD1633">
        <w:rPr>
          <w:rFonts w:asciiTheme="minorEastAsia" w:eastAsiaTheme="minorEastAsia" w:hAnsiTheme="minorEastAsia"/>
          <w:szCs w:val="21"/>
        </w:rPr>
        <w:t>产品的</w:t>
      </w:r>
      <w:r w:rsidR="00520F2F" w:rsidRPr="00196FAE">
        <w:rPr>
          <w:rFonts w:asciiTheme="minorEastAsia" w:eastAsiaTheme="minorEastAsia" w:hAnsiTheme="minorEastAsia" w:hint="eastAsia"/>
          <w:szCs w:val="21"/>
        </w:rPr>
        <w:t>北京三甲医院近三年</w:t>
      </w:r>
      <w:r w:rsidR="00BD1633">
        <w:rPr>
          <w:rFonts w:asciiTheme="minorEastAsia" w:eastAsiaTheme="minorEastAsia" w:hAnsiTheme="minorEastAsia" w:hint="eastAsia"/>
          <w:szCs w:val="21"/>
        </w:rPr>
        <w:t>销售</w:t>
      </w:r>
      <w:r w:rsidR="00520F2F" w:rsidRPr="00196FAE">
        <w:rPr>
          <w:rFonts w:asciiTheme="minorEastAsia" w:eastAsiaTheme="minorEastAsia" w:hAnsiTheme="minorEastAsia" w:hint="eastAsia"/>
          <w:szCs w:val="21"/>
        </w:rPr>
        <w:t>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文件一正四副共五份需胶封</w:t>
      </w:r>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注.投标人可以投一个包或多个包，但不允许拆包投标，即投标人必须对每个包要求的所有货物和服务给予报价，并以包为单位分别独立装订投标文件。每包投标文件正、副本必须分开装订成册。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8B1E0E">
        <w:rPr>
          <w:rFonts w:asciiTheme="minorEastAsia" w:eastAsiaTheme="minorEastAsia" w:hAnsiTheme="minorEastAsia"/>
          <w:szCs w:val="21"/>
        </w:rPr>
        <w:t>8</w:t>
      </w:r>
      <w:r w:rsidRPr="00196FAE">
        <w:rPr>
          <w:rFonts w:asciiTheme="minorEastAsia" w:eastAsiaTheme="minorEastAsia" w:hAnsiTheme="minorEastAsia" w:hint="eastAsia"/>
          <w:szCs w:val="21"/>
        </w:rPr>
        <w:t>月</w:t>
      </w:r>
      <w:r w:rsidR="008B1E0E">
        <w:rPr>
          <w:rFonts w:asciiTheme="minorEastAsia" w:eastAsiaTheme="minorEastAsia" w:hAnsiTheme="minorEastAsia"/>
          <w:szCs w:val="21"/>
        </w:rPr>
        <w:t>5</w:t>
      </w:r>
      <w:r w:rsidRPr="00196FAE">
        <w:rPr>
          <w:rFonts w:asciiTheme="minorEastAsia" w:eastAsiaTheme="minorEastAsia" w:hAnsiTheme="minorEastAsia" w:hint="eastAsia"/>
          <w:szCs w:val="21"/>
        </w:rPr>
        <w:t>日</w:t>
      </w:r>
      <w:r w:rsidR="008B1E0E">
        <w:rPr>
          <w:rFonts w:asciiTheme="minorEastAsia" w:eastAsiaTheme="minorEastAsia" w:hAnsiTheme="minorEastAsia"/>
          <w:szCs w:val="21"/>
        </w:rPr>
        <w:t>9</w:t>
      </w:r>
      <w:r w:rsidRPr="00196FAE">
        <w:rPr>
          <w:rFonts w:asciiTheme="minorEastAsia" w:eastAsiaTheme="minorEastAsia" w:hAnsiTheme="minorEastAsia" w:hint="eastAsia"/>
          <w:szCs w:val="21"/>
        </w:rPr>
        <w:t>：00（北京时间），</w:t>
      </w:r>
      <w:r w:rsidR="008B1E0E">
        <w:rPr>
          <w:rFonts w:asciiTheme="minorEastAsia" w:eastAsiaTheme="minorEastAsia" w:hAnsiTheme="minorEastAsia" w:hint="eastAsia"/>
          <w:szCs w:val="21"/>
        </w:rPr>
        <w:t>北京</w:t>
      </w:r>
      <w:r w:rsidR="008B1E0E">
        <w:rPr>
          <w:rFonts w:asciiTheme="minorEastAsia" w:eastAsiaTheme="minorEastAsia" w:hAnsiTheme="minorEastAsia"/>
          <w:szCs w:val="21"/>
        </w:rPr>
        <w:t>大学人民医院</w:t>
      </w:r>
      <w:r w:rsidR="008B1E0E">
        <w:rPr>
          <w:rFonts w:asciiTheme="minorEastAsia" w:eastAsiaTheme="minorEastAsia" w:hAnsiTheme="minorEastAsia" w:hint="eastAsia"/>
          <w:szCs w:val="21"/>
        </w:rPr>
        <w:t>门诊楼</w:t>
      </w:r>
      <w:r w:rsidR="008B1E0E">
        <w:rPr>
          <w:rFonts w:asciiTheme="minorEastAsia" w:eastAsiaTheme="minorEastAsia" w:hAnsiTheme="minorEastAsia"/>
          <w:szCs w:val="21"/>
        </w:rPr>
        <w:t>五层第一会议室</w:t>
      </w:r>
      <w:r w:rsidR="008B1E0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8B1E0E">
        <w:rPr>
          <w:rFonts w:asciiTheme="minorEastAsia" w:eastAsiaTheme="minorEastAsia" w:hAnsiTheme="minorEastAsia"/>
          <w:szCs w:val="21"/>
        </w:rPr>
        <w:t>8</w:t>
      </w:r>
      <w:r w:rsidRPr="00196FAE">
        <w:rPr>
          <w:rFonts w:asciiTheme="minorEastAsia" w:eastAsiaTheme="minorEastAsia" w:hAnsiTheme="minorEastAsia" w:hint="eastAsia"/>
          <w:szCs w:val="21"/>
        </w:rPr>
        <w:t>月</w:t>
      </w:r>
      <w:r w:rsidR="008B1E0E">
        <w:rPr>
          <w:rFonts w:asciiTheme="minorEastAsia" w:eastAsiaTheme="minorEastAsia" w:hAnsiTheme="minorEastAsia"/>
          <w:szCs w:val="21"/>
        </w:rPr>
        <w:t>5</w:t>
      </w:r>
      <w:r w:rsidRPr="00196FAE">
        <w:rPr>
          <w:rFonts w:asciiTheme="minorEastAsia" w:eastAsiaTheme="minorEastAsia" w:hAnsiTheme="minorEastAsia" w:hint="eastAsia"/>
          <w:szCs w:val="21"/>
        </w:rPr>
        <w:t>日</w:t>
      </w:r>
      <w:r w:rsidR="008B1E0E">
        <w:rPr>
          <w:rFonts w:asciiTheme="minorEastAsia" w:eastAsiaTheme="minorEastAsia" w:hAnsiTheme="minorEastAsia"/>
          <w:szCs w:val="21"/>
        </w:rPr>
        <w:t>9</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8B1E0E">
        <w:rPr>
          <w:rFonts w:asciiTheme="minorEastAsia" w:eastAsiaTheme="minorEastAsia" w:hAnsiTheme="minorEastAsia"/>
          <w:szCs w:val="21"/>
        </w:rPr>
        <w:t>8</w:t>
      </w:r>
      <w:r w:rsidRPr="00196FAE">
        <w:rPr>
          <w:rFonts w:asciiTheme="minorEastAsia" w:eastAsiaTheme="minorEastAsia" w:hAnsiTheme="minorEastAsia" w:hint="eastAsia"/>
          <w:szCs w:val="21"/>
        </w:rPr>
        <w:t>月</w:t>
      </w:r>
      <w:r w:rsidR="008B1E0E">
        <w:rPr>
          <w:rFonts w:asciiTheme="minorEastAsia" w:eastAsiaTheme="minorEastAsia" w:hAnsiTheme="minorEastAsia"/>
          <w:szCs w:val="21"/>
        </w:rPr>
        <w:t>5</w:t>
      </w:r>
      <w:r w:rsidRPr="00196FAE">
        <w:rPr>
          <w:rFonts w:asciiTheme="minorEastAsia" w:eastAsiaTheme="minorEastAsia" w:hAnsiTheme="minorEastAsia" w:hint="eastAsia"/>
          <w:szCs w:val="21"/>
        </w:rPr>
        <w:t>日</w:t>
      </w:r>
      <w:r w:rsidR="008B1E0E">
        <w:rPr>
          <w:rFonts w:asciiTheme="minorEastAsia" w:eastAsiaTheme="minorEastAsia" w:hAnsiTheme="minorEastAsia"/>
          <w:szCs w:val="21"/>
        </w:rPr>
        <w:t>9</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联系人：谢晓添88324616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lastRenderedPageBreak/>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小微企业优惠率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3F034B" w:rsidRPr="00A835D9" w:rsidRDefault="003F034B" w:rsidP="003F034B">
      <w:pPr>
        <w:spacing w:line="60" w:lineRule="atLeast"/>
        <w:jc w:val="center"/>
        <w:rPr>
          <w:rFonts w:hint="eastAsia"/>
          <w:b/>
          <w:sz w:val="44"/>
          <w:szCs w:val="44"/>
        </w:rPr>
      </w:pPr>
      <w:r w:rsidRPr="00A835D9">
        <w:rPr>
          <w:rFonts w:hint="eastAsia"/>
          <w:b/>
          <w:sz w:val="44"/>
          <w:szCs w:val="44"/>
        </w:rPr>
        <w:t>北京大学人民医院医疗设备采购合同</w:t>
      </w:r>
    </w:p>
    <w:p w:rsidR="003F034B" w:rsidRPr="00833D14" w:rsidRDefault="003F034B" w:rsidP="003F034B">
      <w:pPr>
        <w:spacing w:line="180" w:lineRule="atLeast"/>
        <w:rPr>
          <w:rFonts w:hint="eastAsia"/>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3F034B" w:rsidRPr="00A835D9" w:rsidRDefault="003F034B" w:rsidP="003F034B">
      <w:pPr>
        <w:spacing w:line="180" w:lineRule="atLeast"/>
        <w:rPr>
          <w:rFonts w:hint="eastAsia"/>
        </w:rPr>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3F034B" w:rsidRPr="00A74B40" w:rsidRDefault="003F034B" w:rsidP="003F034B">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3F034B" w:rsidRPr="00937A7B" w:rsidTr="006E1D6E">
        <w:trPr>
          <w:trHeight w:hRule="exact" w:val="680"/>
        </w:trPr>
        <w:tc>
          <w:tcPr>
            <w:tcW w:w="1080" w:type="dxa"/>
            <w:tcBorders>
              <w:bottom w:val="single" w:sz="4" w:space="0" w:color="auto"/>
            </w:tcBorders>
            <w:vAlign w:val="center"/>
          </w:tcPr>
          <w:p w:rsidR="003F034B" w:rsidRPr="00937A7B" w:rsidRDefault="003F034B" w:rsidP="006E1D6E">
            <w:pPr>
              <w:tabs>
                <w:tab w:val="left" w:pos="0"/>
                <w:tab w:val="left" w:pos="540"/>
              </w:tabs>
              <w:snapToGrid w:val="0"/>
              <w:jc w:val="center"/>
              <w:rPr>
                <w:rFonts w:ascii="宋体" w:hAnsi="宋体" w:hint="eastAsia"/>
                <w:szCs w:val="21"/>
              </w:rPr>
            </w:pPr>
            <w:r w:rsidRPr="00937A7B">
              <w:rPr>
                <w:rFonts w:ascii="宋体" w:hAnsi="宋体" w:hint="eastAsia"/>
                <w:szCs w:val="21"/>
              </w:rPr>
              <w:t>产品名称</w:t>
            </w:r>
          </w:p>
        </w:tc>
        <w:tc>
          <w:tcPr>
            <w:tcW w:w="720" w:type="dxa"/>
            <w:tcBorders>
              <w:bottom w:val="single" w:sz="4" w:space="0" w:color="auto"/>
            </w:tcBorders>
            <w:vAlign w:val="center"/>
          </w:tcPr>
          <w:p w:rsidR="003F034B" w:rsidRPr="00937A7B" w:rsidRDefault="003F034B" w:rsidP="006E1D6E">
            <w:pPr>
              <w:tabs>
                <w:tab w:val="left" w:pos="0"/>
                <w:tab w:val="left" w:pos="540"/>
              </w:tabs>
              <w:snapToGrid w:val="0"/>
              <w:jc w:val="center"/>
              <w:rPr>
                <w:rFonts w:ascii="宋体" w:hAnsi="宋体" w:hint="eastAsia"/>
                <w:szCs w:val="21"/>
              </w:rPr>
            </w:pPr>
            <w:r w:rsidRPr="00937A7B">
              <w:rPr>
                <w:rFonts w:ascii="宋体" w:hAnsi="宋体" w:hint="eastAsia"/>
                <w:szCs w:val="21"/>
              </w:rPr>
              <w:t>规格型号</w:t>
            </w:r>
          </w:p>
        </w:tc>
        <w:tc>
          <w:tcPr>
            <w:tcW w:w="900" w:type="dxa"/>
            <w:tcBorders>
              <w:bottom w:val="single" w:sz="4" w:space="0" w:color="auto"/>
            </w:tcBorders>
            <w:vAlign w:val="center"/>
          </w:tcPr>
          <w:p w:rsidR="003F034B" w:rsidRPr="00937A7B" w:rsidRDefault="003F034B" w:rsidP="006E1D6E">
            <w:pPr>
              <w:tabs>
                <w:tab w:val="left" w:pos="0"/>
                <w:tab w:val="left" w:pos="540"/>
              </w:tabs>
              <w:snapToGrid w:val="0"/>
              <w:jc w:val="center"/>
              <w:rPr>
                <w:rFonts w:ascii="宋体" w:hAnsi="宋体" w:hint="eastAsia"/>
                <w:szCs w:val="21"/>
              </w:rPr>
            </w:pPr>
            <w:r w:rsidRPr="00937A7B">
              <w:rPr>
                <w:rFonts w:ascii="宋体" w:hAnsi="宋体" w:hint="eastAsia"/>
                <w:szCs w:val="21"/>
              </w:rPr>
              <w:t>生产国</w:t>
            </w:r>
          </w:p>
        </w:tc>
        <w:tc>
          <w:tcPr>
            <w:tcW w:w="2124" w:type="dxa"/>
            <w:tcBorders>
              <w:bottom w:val="single" w:sz="4" w:space="0" w:color="auto"/>
            </w:tcBorders>
            <w:vAlign w:val="center"/>
          </w:tcPr>
          <w:p w:rsidR="003F034B" w:rsidRPr="00937A7B" w:rsidRDefault="003F034B" w:rsidP="006E1D6E">
            <w:pPr>
              <w:tabs>
                <w:tab w:val="left" w:pos="0"/>
                <w:tab w:val="left" w:pos="540"/>
              </w:tabs>
              <w:snapToGrid w:val="0"/>
              <w:jc w:val="center"/>
              <w:rPr>
                <w:rFonts w:ascii="宋体" w:hAnsi="宋体" w:hint="eastAsia"/>
                <w:szCs w:val="21"/>
              </w:rPr>
            </w:pPr>
            <w:r w:rsidRPr="00937A7B">
              <w:rPr>
                <w:rFonts w:ascii="宋体" w:hAnsi="宋体" w:hint="eastAsia"/>
                <w:szCs w:val="21"/>
              </w:rPr>
              <w:t>生产厂商</w:t>
            </w:r>
          </w:p>
        </w:tc>
        <w:tc>
          <w:tcPr>
            <w:tcW w:w="1476" w:type="dxa"/>
            <w:tcBorders>
              <w:bottom w:val="single" w:sz="4" w:space="0" w:color="auto"/>
            </w:tcBorders>
            <w:vAlign w:val="center"/>
          </w:tcPr>
          <w:p w:rsidR="003F034B" w:rsidRPr="00937A7B" w:rsidRDefault="003F034B" w:rsidP="006E1D6E">
            <w:pPr>
              <w:tabs>
                <w:tab w:val="left" w:pos="0"/>
                <w:tab w:val="left" w:pos="540"/>
              </w:tabs>
              <w:snapToGrid w:val="0"/>
              <w:jc w:val="center"/>
              <w:rPr>
                <w:rFonts w:ascii="宋体" w:hAnsi="宋体" w:hint="eastAsia"/>
                <w:szCs w:val="21"/>
              </w:rPr>
            </w:pPr>
            <w:r>
              <w:rPr>
                <w:rFonts w:ascii="宋体" w:hAnsi="宋体" w:hint="eastAsia"/>
                <w:szCs w:val="21"/>
              </w:rPr>
              <w:t>供应商</w:t>
            </w:r>
          </w:p>
        </w:tc>
        <w:tc>
          <w:tcPr>
            <w:tcW w:w="720" w:type="dxa"/>
            <w:tcBorders>
              <w:bottom w:val="single" w:sz="4" w:space="0" w:color="auto"/>
            </w:tcBorders>
            <w:vAlign w:val="center"/>
          </w:tcPr>
          <w:p w:rsidR="003F034B" w:rsidRPr="00937A7B" w:rsidRDefault="003F034B" w:rsidP="006E1D6E">
            <w:pPr>
              <w:tabs>
                <w:tab w:val="left" w:pos="0"/>
                <w:tab w:val="left" w:pos="540"/>
              </w:tabs>
              <w:snapToGrid w:val="0"/>
              <w:jc w:val="center"/>
              <w:rPr>
                <w:rFonts w:ascii="宋体" w:hAnsi="宋体" w:hint="eastAsia"/>
                <w:szCs w:val="21"/>
              </w:rPr>
            </w:pPr>
            <w:r w:rsidRPr="00937A7B">
              <w:rPr>
                <w:rFonts w:ascii="宋体" w:hAnsi="宋体" w:hint="eastAsia"/>
                <w:szCs w:val="21"/>
              </w:rPr>
              <w:t>数量</w:t>
            </w:r>
          </w:p>
        </w:tc>
        <w:tc>
          <w:tcPr>
            <w:tcW w:w="1090" w:type="dxa"/>
            <w:tcBorders>
              <w:bottom w:val="single" w:sz="4" w:space="0" w:color="auto"/>
            </w:tcBorders>
            <w:vAlign w:val="center"/>
          </w:tcPr>
          <w:p w:rsidR="003F034B" w:rsidRPr="00937A7B" w:rsidRDefault="003F034B" w:rsidP="006E1D6E">
            <w:pPr>
              <w:tabs>
                <w:tab w:val="left" w:pos="0"/>
                <w:tab w:val="left" w:pos="540"/>
              </w:tabs>
              <w:snapToGrid w:val="0"/>
              <w:jc w:val="center"/>
              <w:rPr>
                <w:rFonts w:ascii="宋体" w:hAnsi="宋体" w:hint="eastAsia"/>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3F034B" w:rsidRPr="00937A7B" w:rsidRDefault="003F034B" w:rsidP="006E1D6E">
            <w:pPr>
              <w:tabs>
                <w:tab w:val="left" w:pos="0"/>
                <w:tab w:val="left" w:pos="540"/>
              </w:tabs>
              <w:snapToGrid w:val="0"/>
              <w:jc w:val="center"/>
              <w:rPr>
                <w:rFonts w:ascii="宋体" w:hAnsi="宋体" w:hint="eastAsia"/>
                <w:szCs w:val="21"/>
              </w:rPr>
            </w:pPr>
            <w:r w:rsidRPr="00937A7B">
              <w:rPr>
                <w:rFonts w:ascii="宋体" w:hAnsi="宋体" w:hint="eastAsia"/>
                <w:szCs w:val="21"/>
              </w:rPr>
              <w:t>总价</w:t>
            </w:r>
            <w:r>
              <w:rPr>
                <w:rFonts w:ascii="宋体" w:hAnsi="宋体" w:hint="eastAsia"/>
                <w:szCs w:val="21"/>
              </w:rPr>
              <w:t>（元）</w:t>
            </w:r>
          </w:p>
        </w:tc>
      </w:tr>
      <w:tr w:rsidR="003F034B" w:rsidRPr="00937A7B" w:rsidTr="006E1D6E">
        <w:trPr>
          <w:trHeight w:val="238"/>
        </w:trPr>
        <w:tc>
          <w:tcPr>
            <w:tcW w:w="1080" w:type="dxa"/>
            <w:tcBorders>
              <w:bottom w:val="dotted" w:sz="4" w:space="0" w:color="auto"/>
              <w:right w:val="single" w:sz="4" w:space="0" w:color="auto"/>
            </w:tcBorders>
            <w:shd w:val="clear" w:color="auto" w:fill="auto"/>
          </w:tcPr>
          <w:p w:rsidR="003F034B" w:rsidRPr="00937A7B" w:rsidRDefault="003F034B" w:rsidP="006E1D6E">
            <w:pPr>
              <w:snapToGrid w:val="0"/>
              <w:rPr>
                <w:rFonts w:ascii="宋体" w:hAnsi="宋体" w:hint="eastAsia"/>
                <w:szCs w:val="21"/>
              </w:rPr>
            </w:pPr>
          </w:p>
        </w:tc>
        <w:tc>
          <w:tcPr>
            <w:tcW w:w="720" w:type="dxa"/>
            <w:tcBorders>
              <w:left w:val="single" w:sz="4" w:space="0" w:color="auto"/>
              <w:bottom w:val="dotted" w:sz="4" w:space="0" w:color="auto"/>
              <w:right w:val="single" w:sz="4" w:space="0" w:color="auto"/>
            </w:tcBorders>
            <w:shd w:val="clear" w:color="auto" w:fill="auto"/>
          </w:tcPr>
          <w:p w:rsidR="003F034B" w:rsidRPr="00937A7B" w:rsidRDefault="003F034B" w:rsidP="006E1D6E">
            <w:pPr>
              <w:tabs>
                <w:tab w:val="left" w:pos="0"/>
                <w:tab w:val="left" w:pos="540"/>
              </w:tabs>
              <w:snapToGrid w:val="0"/>
              <w:rPr>
                <w:rFonts w:ascii="宋体" w:hAnsi="宋体" w:hint="eastAsia"/>
                <w:szCs w:val="21"/>
              </w:rPr>
            </w:pPr>
          </w:p>
        </w:tc>
        <w:tc>
          <w:tcPr>
            <w:tcW w:w="900" w:type="dxa"/>
            <w:tcBorders>
              <w:left w:val="single" w:sz="4" w:space="0" w:color="auto"/>
              <w:bottom w:val="dotted" w:sz="4" w:space="0" w:color="auto"/>
              <w:right w:val="single" w:sz="4" w:space="0" w:color="auto"/>
            </w:tcBorders>
            <w:shd w:val="clear" w:color="auto" w:fill="auto"/>
          </w:tcPr>
          <w:p w:rsidR="003F034B" w:rsidRPr="00937A7B" w:rsidRDefault="003F034B" w:rsidP="006E1D6E">
            <w:pPr>
              <w:tabs>
                <w:tab w:val="left" w:pos="0"/>
                <w:tab w:val="left" w:pos="540"/>
              </w:tabs>
              <w:snapToGrid w:val="0"/>
              <w:jc w:val="center"/>
              <w:rPr>
                <w:rFonts w:ascii="宋体" w:hAnsi="宋体" w:hint="eastAsia"/>
                <w:szCs w:val="21"/>
              </w:rPr>
            </w:pPr>
          </w:p>
        </w:tc>
        <w:tc>
          <w:tcPr>
            <w:tcW w:w="2124" w:type="dxa"/>
            <w:tcBorders>
              <w:left w:val="single" w:sz="4" w:space="0" w:color="auto"/>
              <w:bottom w:val="dotted" w:sz="4" w:space="0" w:color="auto"/>
              <w:right w:val="single" w:sz="4" w:space="0" w:color="auto"/>
            </w:tcBorders>
            <w:shd w:val="clear" w:color="auto" w:fill="auto"/>
          </w:tcPr>
          <w:p w:rsidR="003F034B" w:rsidRPr="00937A7B" w:rsidRDefault="003F034B" w:rsidP="006E1D6E">
            <w:pPr>
              <w:tabs>
                <w:tab w:val="left" w:pos="0"/>
                <w:tab w:val="left" w:pos="540"/>
              </w:tabs>
              <w:snapToGrid w:val="0"/>
              <w:rPr>
                <w:rFonts w:ascii="宋体" w:hAnsi="宋体" w:cs="Arial" w:hint="eastAsia"/>
                <w:szCs w:val="21"/>
              </w:rPr>
            </w:pPr>
          </w:p>
        </w:tc>
        <w:tc>
          <w:tcPr>
            <w:tcW w:w="1476" w:type="dxa"/>
            <w:tcBorders>
              <w:left w:val="single" w:sz="4" w:space="0" w:color="auto"/>
              <w:bottom w:val="dotted" w:sz="4" w:space="0" w:color="auto"/>
              <w:right w:val="single" w:sz="4" w:space="0" w:color="auto"/>
            </w:tcBorders>
            <w:shd w:val="clear" w:color="auto" w:fill="auto"/>
          </w:tcPr>
          <w:p w:rsidR="003F034B" w:rsidRPr="00937A7B" w:rsidRDefault="003F034B" w:rsidP="006E1D6E">
            <w:pPr>
              <w:tabs>
                <w:tab w:val="left" w:pos="0"/>
                <w:tab w:val="left" w:pos="540"/>
              </w:tabs>
              <w:snapToGrid w:val="0"/>
              <w:jc w:val="center"/>
              <w:rPr>
                <w:rFonts w:ascii="宋体" w:hAnsi="宋体" w:hint="eastAsia"/>
                <w:szCs w:val="21"/>
              </w:rPr>
            </w:pPr>
          </w:p>
        </w:tc>
        <w:tc>
          <w:tcPr>
            <w:tcW w:w="720" w:type="dxa"/>
            <w:tcBorders>
              <w:left w:val="single" w:sz="4" w:space="0" w:color="auto"/>
              <w:bottom w:val="dotted" w:sz="4" w:space="0" w:color="auto"/>
              <w:right w:val="single" w:sz="4" w:space="0" w:color="auto"/>
            </w:tcBorders>
            <w:shd w:val="clear" w:color="auto" w:fill="auto"/>
          </w:tcPr>
          <w:p w:rsidR="003F034B" w:rsidRPr="00937A7B" w:rsidRDefault="003F034B" w:rsidP="006E1D6E">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3F034B" w:rsidRPr="00937A7B" w:rsidRDefault="003F034B" w:rsidP="006E1D6E">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3F034B" w:rsidRPr="00937A7B" w:rsidRDefault="003F034B" w:rsidP="006E1D6E">
            <w:pPr>
              <w:snapToGrid w:val="0"/>
              <w:jc w:val="center"/>
              <w:rPr>
                <w:rFonts w:ascii="宋体" w:hAnsi="宋体" w:hint="eastAsia"/>
                <w:szCs w:val="21"/>
              </w:rPr>
            </w:pPr>
          </w:p>
        </w:tc>
      </w:tr>
      <w:tr w:rsidR="003F034B" w:rsidRPr="00937A7B" w:rsidTr="006E1D6E">
        <w:trPr>
          <w:trHeight w:val="238"/>
        </w:trPr>
        <w:tc>
          <w:tcPr>
            <w:tcW w:w="1080" w:type="dxa"/>
            <w:tcBorders>
              <w:bottom w:val="dotted" w:sz="4" w:space="0" w:color="auto"/>
              <w:right w:val="single" w:sz="4" w:space="0" w:color="auto"/>
            </w:tcBorders>
            <w:shd w:val="clear" w:color="auto" w:fill="auto"/>
          </w:tcPr>
          <w:p w:rsidR="003F034B" w:rsidRPr="00937A7B" w:rsidRDefault="003F034B" w:rsidP="006E1D6E">
            <w:pPr>
              <w:snapToGrid w:val="0"/>
              <w:rPr>
                <w:rFonts w:ascii="宋体" w:hAnsi="宋体" w:hint="eastAsia"/>
                <w:szCs w:val="21"/>
              </w:rPr>
            </w:pPr>
          </w:p>
        </w:tc>
        <w:tc>
          <w:tcPr>
            <w:tcW w:w="720" w:type="dxa"/>
            <w:tcBorders>
              <w:left w:val="single" w:sz="4" w:space="0" w:color="auto"/>
              <w:bottom w:val="dotted" w:sz="4" w:space="0" w:color="auto"/>
              <w:right w:val="single" w:sz="4" w:space="0" w:color="auto"/>
            </w:tcBorders>
            <w:shd w:val="clear" w:color="auto" w:fill="auto"/>
          </w:tcPr>
          <w:p w:rsidR="003F034B" w:rsidRPr="00937A7B" w:rsidRDefault="003F034B" w:rsidP="006E1D6E">
            <w:pPr>
              <w:tabs>
                <w:tab w:val="left" w:pos="0"/>
                <w:tab w:val="left" w:pos="540"/>
              </w:tabs>
              <w:snapToGrid w:val="0"/>
              <w:rPr>
                <w:rFonts w:ascii="宋体" w:hAnsi="宋体" w:hint="eastAsia"/>
                <w:szCs w:val="21"/>
              </w:rPr>
            </w:pPr>
          </w:p>
        </w:tc>
        <w:tc>
          <w:tcPr>
            <w:tcW w:w="900" w:type="dxa"/>
            <w:tcBorders>
              <w:left w:val="single" w:sz="4" w:space="0" w:color="auto"/>
              <w:bottom w:val="dotted" w:sz="4" w:space="0" w:color="auto"/>
              <w:right w:val="single" w:sz="4" w:space="0" w:color="auto"/>
            </w:tcBorders>
            <w:shd w:val="clear" w:color="auto" w:fill="auto"/>
          </w:tcPr>
          <w:p w:rsidR="003F034B" w:rsidRPr="00937A7B" w:rsidRDefault="003F034B" w:rsidP="006E1D6E">
            <w:pPr>
              <w:tabs>
                <w:tab w:val="left" w:pos="0"/>
                <w:tab w:val="left" w:pos="540"/>
              </w:tabs>
              <w:snapToGrid w:val="0"/>
              <w:jc w:val="center"/>
              <w:rPr>
                <w:rFonts w:ascii="宋体" w:hAnsi="宋体" w:hint="eastAsia"/>
                <w:szCs w:val="21"/>
              </w:rPr>
            </w:pPr>
          </w:p>
        </w:tc>
        <w:tc>
          <w:tcPr>
            <w:tcW w:w="2124" w:type="dxa"/>
            <w:tcBorders>
              <w:left w:val="single" w:sz="4" w:space="0" w:color="auto"/>
              <w:bottom w:val="dotted" w:sz="4" w:space="0" w:color="auto"/>
              <w:right w:val="single" w:sz="4" w:space="0" w:color="auto"/>
            </w:tcBorders>
            <w:shd w:val="clear" w:color="auto" w:fill="auto"/>
          </w:tcPr>
          <w:p w:rsidR="003F034B" w:rsidRPr="00937A7B" w:rsidRDefault="003F034B" w:rsidP="006E1D6E">
            <w:pPr>
              <w:tabs>
                <w:tab w:val="left" w:pos="0"/>
                <w:tab w:val="left" w:pos="540"/>
              </w:tabs>
              <w:snapToGrid w:val="0"/>
              <w:rPr>
                <w:rFonts w:ascii="宋体" w:hAnsi="宋体" w:cs="Arial" w:hint="eastAsia"/>
                <w:szCs w:val="21"/>
              </w:rPr>
            </w:pPr>
          </w:p>
        </w:tc>
        <w:tc>
          <w:tcPr>
            <w:tcW w:w="1476" w:type="dxa"/>
            <w:tcBorders>
              <w:left w:val="single" w:sz="4" w:space="0" w:color="auto"/>
              <w:bottom w:val="dotted" w:sz="4" w:space="0" w:color="auto"/>
              <w:right w:val="single" w:sz="4" w:space="0" w:color="auto"/>
            </w:tcBorders>
            <w:shd w:val="clear" w:color="auto" w:fill="auto"/>
          </w:tcPr>
          <w:p w:rsidR="003F034B" w:rsidRPr="00937A7B" w:rsidRDefault="003F034B" w:rsidP="006E1D6E">
            <w:pPr>
              <w:tabs>
                <w:tab w:val="left" w:pos="0"/>
                <w:tab w:val="left" w:pos="540"/>
              </w:tabs>
              <w:snapToGrid w:val="0"/>
              <w:jc w:val="center"/>
              <w:rPr>
                <w:rFonts w:ascii="宋体" w:hAnsi="宋体" w:hint="eastAsia"/>
                <w:szCs w:val="21"/>
              </w:rPr>
            </w:pPr>
          </w:p>
        </w:tc>
        <w:tc>
          <w:tcPr>
            <w:tcW w:w="720" w:type="dxa"/>
            <w:tcBorders>
              <w:left w:val="single" w:sz="4" w:space="0" w:color="auto"/>
              <w:bottom w:val="dotted" w:sz="4" w:space="0" w:color="auto"/>
              <w:right w:val="single" w:sz="4" w:space="0" w:color="auto"/>
            </w:tcBorders>
            <w:shd w:val="clear" w:color="auto" w:fill="auto"/>
          </w:tcPr>
          <w:p w:rsidR="003F034B" w:rsidRPr="00937A7B" w:rsidRDefault="003F034B" w:rsidP="006E1D6E">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3F034B" w:rsidRPr="00937A7B" w:rsidRDefault="003F034B" w:rsidP="006E1D6E">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3F034B" w:rsidRPr="00937A7B" w:rsidRDefault="003F034B" w:rsidP="006E1D6E">
            <w:pPr>
              <w:snapToGrid w:val="0"/>
              <w:jc w:val="center"/>
              <w:rPr>
                <w:rFonts w:ascii="宋体" w:hAnsi="宋体" w:hint="eastAsia"/>
                <w:szCs w:val="21"/>
              </w:rPr>
            </w:pPr>
          </w:p>
        </w:tc>
      </w:tr>
      <w:tr w:rsidR="003F034B" w:rsidRPr="00937A7B" w:rsidTr="006E1D6E">
        <w:trPr>
          <w:trHeight w:val="238"/>
        </w:trPr>
        <w:tc>
          <w:tcPr>
            <w:tcW w:w="1080" w:type="dxa"/>
            <w:tcBorders>
              <w:bottom w:val="dotted" w:sz="4" w:space="0" w:color="auto"/>
              <w:right w:val="single" w:sz="4" w:space="0" w:color="auto"/>
            </w:tcBorders>
            <w:shd w:val="clear" w:color="auto" w:fill="auto"/>
          </w:tcPr>
          <w:p w:rsidR="003F034B" w:rsidRPr="00937A7B" w:rsidRDefault="003F034B" w:rsidP="006E1D6E">
            <w:pPr>
              <w:snapToGrid w:val="0"/>
              <w:rPr>
                <w:rFonts w:ascii="宋体" w:hAnsi="宋体" w:hint="eastAsia"/>
                <w:szCs w:val="21"/>
              </w:rPr>
            </w:pPr>
          </w:p>
        </w:tc>
        <w:tc>
          <w:tcPr>
            <w:tcW w:w="720" w:type="dxa"/>
            <w:tcBorders>
              <w:left w:val="single" w:sz="4" w:space="0" w:color="auto"/>
              <w:bottom w:val="dotted" w:sz="4" w:space="0" w:color="auto"/>
              <w:right w:val="single" w:sz="4" w:space="0" w:color="auto"/>
            </w:tcBorders>
            <w:shd w:val="clear" w:color="auto" w:fill="auto"/>
          </w:tcPr>
          <w:p w:rsidR="003F034B" w:rsidRPr="00937A7B" w:rsidRDefault="003F034B" w:rsidP="006E1D6E">
            <w:pPr>
              <w:tabs>
                <w:tab w:val="left" w:pos="0"/>
                <w:tab w:val="left" w:pos="540"/>
              </w:tabs>
              <w:snapToGrid w:val="0"/>
              <w:rPr>
                <w:rFonts w:ascii="宋体" w:hAnsi="宋体" w:hint="eastAsia"/>
                <w:szCs w:val="21"/>
              </w:rPr>
            </w:pPr>
          </w:p>
        </w:tc>
        <w:tc>
          <w:tcPr>
            <w:tcW w:w="900" w:type="dxa"/>
            <w:tcBorders>
              <w:left w:val="single" w:sz="4" w:space="0" w:color="auto"/>
              <w:bottom w:val="dotted" w:sz="4" w:space="0" w:color="auto"/>
              <w:right w:val="single" w:sz="4" w:space="0" w:color="auto"/>
            </w:tcBorders>
            <w:shd w:val="clear" w:color="auto" w:fill="auto"/>
          </w:tcPr>
          <w:p w:rsidR="003F034B" w:rsidRPr="00937A7B" w:rsidRDefault="003F034B" w:rsidP="006E1D6E">
            <w:pPr>
              <w:tabs>
                <w:tab w:val="left" w:pos="0"/>
                <w:tab w:val="left" w:pos="540"/>
              </w:tabs>
              <w:snapToGrid w:val="0"/>
              <w:jc w:val="center"/>
              <w:rPr>
                <w:rFonts w:ascii="宋体" w:hAnsi="宋体" w:hint="eastAsia"/>
                <w:szCs w:val="21"/>
              </w:rPr>
            </w:pPr>
          </w:p>
        </w:tc>
        <w:tc>
          <w:tcPr>
            <w:tcW w:w="2124" w:type="dxa"/>
            <w:tcBorders>
              <w:left w:val="single" w:sz="4" w:space="0" w:color="auto"/>
              <w:bottom w:val="dotted" w:sz="4" w:space="0" w:color="auto"/>
              <w:right w:val="single" w:sz="4" w:space="0" w:color="auto"/>
            </w:tcBorders>
            <w:shd w:val="clear" w:color="auto" w:fill="auto"/>
          </w:tcPr>
          <w:p w:rsidR="003F034B" w:rsidRPr="00937A7B" w:rsidRDefault="003F034B" w:rsidP="006E1D6E">
            <w:pPr>
              <w:tabs>
                <w:tab w:val="left" w:pos="0"/>
                <w:tab w:val="left" w:pos="540"/>
              </w:tabs>
              <w:snapToGrid w:val="0"/>
              <w:rPr>
                <w:rFonts w:ascii="宋体" w:hAnsi="宋体" w:cs="Arial" w:hint="eastAsia"/>
                <w:szCs w:val="21"/>
              </w:rPr>
            </w:pPr>
          </w:p>
        </w:tc>
        <w:tc>
          <w:tcPr>
            <w:tcW w:w="1476" w:type="dxa"/>
            <w:tcBorders>
              <w:left w:val="single" w:sz="4" w:space="0" w:color="auto"/>
              <w:bottom w:val="dotted" w:sz="4" w:space="0" w:color="auto"/>
              <w:right w:val="single" w:sz="4" w:space="0" w:color="auto"/>
            </w:tcBorders>
            <w:shd w:val="clear" w:color="auto" w:fill="auto"/>
          </w:tcPr>
          <w:p w:rsidR="003F034B" w:rsidRPr="00937A7B" w:rsidRDefault="003F034B" w:rsidP="006E1D6E">
            <w:pPr>
              <w:tabs>
                <w:tab w:val="left" w:pos="0"/>
                <w:tab w:val="left" w:pos="540"/>
              </w:tabs>
              <w:snapToGrid w:val="0"/>
              <w:jc w:val="center"/>
              <w:rPr>
                <w:rFonts w:ascii="宋体" w:hAnsi="宋体" w:hint="eastAsia"/>
                <w:szCs w:val="21"/>
              </w:rPr>
            </w:pPr>
          </w:p>
        </w:tc>
        <w:tc>
          <w:tcPr>
            <w:tcW w:w="720" w:type="dxa"/>
            <w:tcBorders>
              <w:left w:val="single" w:sz="4" w:space="0" w:color="auto"/>
              <w:bottom w:val="dotted" w:sz="4" w:space="0" w:color="auto"/>
              <w:right w:val="single" w:sz="4" w:space="0" w:color="auto"/>
            </w:tcBorders>
            <w:shd w:val="clear" w:color="auto" w:fill="auto"/>
          </w:tcPr>
          <w:p w:rsidR="003F034B" w:rsidRPr="00937A7B" w:rsidRDefault="003F034B" w:rsidP="006E1D6E">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3F034B" w:rsidRPr="00937A7B" w:rsidRDefault="003F034B" w:rsidP="006E1D6E">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3F034B" w:rsidRPr="00937A7B" w:rsidRDefault="003F034B" w:rsidP="006E1D6E">
            <w:pPr>
              <w:snapToGrid w:val="0"/>
              <w:jc w:val="center"/>
              <w:rPr>
                <w:rFonts w:ascii="宋体" w:hAnsi="宋体" w:hint="eastAsia"/>
                <w:szCs w:val="21"/>
              </w:rPr>
            </w:pPr>
          </w:p>
        </w:tc>
      </w:tr>
      <w:tr w:rsidR="003F034B" w:rsidRPr="00937A7B" w:rsidTr="006E1D6E">
        <w:trPr>
          <w:trHeight w:hRule="exact" w:val="360"/>
        </w:trPr>
        <w:tc>
          <w:tcPr>
            <w:tcW w:w="6300" w:type="dxa"/>
            <w:gridSpan w:val="5"/>
            <w:vAlign w:val="center"/>
          </w:tcPr>
          <w:p w:rsidR="003F034B" w:rsidRPr="00937A7B" w:rsidRDefault="003F034B" w:rsidP="006E1D6E">
            <w:pPr>
              <w:tabs>
                <w:tab w:val="left" w:pos="-809"/>
                <w:tab w:val="left" w:pos="540"/>
              </w:tabs>
              <w:snapToGrid w:val="0"/>
              <w:jc w:val="left"/>
              <w:rPr>
                <w:rFonts w:ascii="宋体" w:hAnsi="宋体" w:hint="eastAsia"/>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3F034B" w:rsidRPr="00937A7B" w:rsidRDefault="003F034B" w:rsidP="006E1D6E">
            <w:pPr>
              <w:tabs>
                <w:tab w:val="left" w:pos="-809"/>
                <w:tab w:val="left" w:pos="540"/>
              </w:tabs>
              <w:snapToGrid w:val="0"/>
              <w:rPr>
                <w:rFonts w:ascii="宋体" w:hAnsi="宋体" w:hint="eastAsia"/>
                <w:szCs w:val="21"/>
              </w:rPr>
            </w:pPr>
            <w:r w:rsidRPr="00937A7B">
              <w:rPr>
                <w:rFonts w:ascii="宋体" w:hAnsi="宋体" w:hint="eastAsia"/>
                <w:szCs w:val="21"/>
              </w:rPr>
              <w:t xml:space="preserve">总计（小写）： </w:t>
            </w:r>
          </w:p>
        </w:tc>
      </w:tr>
      <w:tr w:rsidR="003F034B" w:rsidRPr="00937A7B" w:rsidTr="006E1D6E">
        <w:trPr>
          <w:trHeight w:hRule="exact" w:val="360"/>
        </w:trPr>
        <w:tc>
          <w:tcPr>
            <w:tcW w:w="9360" w:type="dxa"/>
            <w:gridSpan w:val="8"/>
            <w:vAlign w:val="center"/>
          </w:tcPr>
          <w:p w:rsidR="003F034B" w:rsidRPr="00937A7B" w:rsidRDefault="003F034B" w:rsidP="006E1D6E">
            <w:pPr>
              <w:tabs>
                <w:tab w:val="left" w:pos="0"/>
                <w:tab w:val="left" w:pos="540"/>
              </w:tabs>
              <w:snapToGrid w:val="0"/>
              <w:rPr>
                <w:rFonts w:ascii="宋体" w:hAnsi="宋体" w:hint="eastAsia"/>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3F034B" w:rsidRPr="00937A7B" w:rsidTr="006E1D6E">
        <w:trPr>
          <w:trHeight w:hRule="exact" w:val="388"/>
        </w:trPr>
        <w:tc>
          <w:tcPr>
            <w:tcW w:w="2700" w:type="dxa"/>
            <w:gridSpan w:val="3"/>
            <w:vAlign w:val="center"/>
          </w:tcPr>
          <w:p w:rsidR="003F034B" w:rsidRPr="00937A7B" w:rsidRDefault="003F034B" w:rsidP="006E1D6E">
            <w:pPr>
              <w:tabs>
                <w:tab w:val="left" w:pos="0"/>
                <w:tab w:val="left" w:pos="540"/>
                <w:tab w:val="left" w:pos="9042"/>
              </w:tabs>
              <w:snapToGrid w:val="0"/>
              <w:rPr>
                <w:rFonts w:ascii="宋体" w:hAnsi="宋体" w:hint="eastAsia"/>
                <w:szCs w:val="21"/>
              </w:rPr>
            </w:pPr>
            <w:r>
              <w:rPr>
                <w:rFonts w:ascii="宋体" w:hAnsi="宋体" w:hint="eastAsia"/>
                <w:szCs w:val="21"/>
              </w:rPr>
              <w:t>使用科室：</w:t>
            </w:r>
          </w:p>
        </w:tc>
        <w:tc>
          <w:tcPr>
            <w:tcW w:w="6660" w:type="dxa"/>
            <w:gridSpan w:val="5"/>
            <w:vAlign w:val="center"/>
          </w:tcPr>
          <w:p w:rsidR="003F034B" w:rsidRPr="00937A7B" w:rsidRDefault="003F034B" w:rsidP="006E1D6E">
            <w:pPr>
              <w:tabs>
                <w:tab w:val="left" w:pos="0"/>
                <w:tab w:val="left" w:pos="540"/>
                <w:tab w:val="left" w:pos="9042"/>
              </w:tabs>
              <w:snapToGrid w:val="0"/>
              <w:rPr>
                <w:rFonts w:ascii="宋体" w:hAnsi="宋体" w:hint="eastAsia"/>
                <w:szCs w:val="21"/>
              </w:rPr>
            </w:pPr>
            <w:r w:rsidRPr="00937A7B">
              <w:rPr>
                <w:rFonts w:ascii="宋体" w:hAnsi="宋体" w:hint="eastAsia"/>
                <w:szCs w:val="21"/>
              </w:rPr>
              <w:t>备注：</w:t>
            </w:r>
            <w:r>
              <w:rPr>
                <w:rFonts w:ascii="宋体" w:hAnsi="宋体" w:hint="eastAsia"/>
                <w:szCs w:val="21"/>
              </w:rPr>
              <w:t>合同价格为含税价格</w:t>
            </w:r>
          </w:p>
        </w:tc>
      </w:tr>
    </w:tbl>
    <w:p w:rsidR="003F034B" w:rsidRDefault="003F034B" w:rsidP="003F034B">
      <w:pPr>
        <w:ind w:rightChars="-52" w:right="-109"/>
        <w:rPr>
          <w:rFonts w:ascii="宋体" w:hAnsi="宋体" w:hint="eastAsia"/>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医疗器械经营许可证、中华人民共和国医疗器械注册证、代理授权书。</w:t>
      </w:r>
    </w:p>
    <w:p w:rsidR="003F034B" w:rsidRPr="00537019" w:rsidRDefault="003F034B" w:rsidP="003F034B">
      <w:pPr>
        <w:ind w:rightChars="-52" w:right="-109"/>
        <w:rPr>
          <w:rFonts w:ascii="宋体" w:hAnsi="宋体" w:hint="eastAsia"/>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Pr="00EB08A4">
        <w:rPr>
          <w:rFonts w:ascii="宋体" w:hAnsi="宋体" w:hint="eastAsia"/>
          <w:b/>
          <w:i/>
          <w:color w:val="FF0000"/>
          <w:szCs w:val="21"/>
          <w:u w:val="single"/>
        </w:rPr>
        <w:t>叁</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w:t>
      </w:r>
      <w:r w:rsidRPr="00537019">
        <w:rPr>
          <w:rFonts w:ascii="宋体" w:hAnsi="宋体" w:hint="eastAsia"/>
          <w:bCs/>
          <w:szCs w:val="21"/>
          <w:u w:val="single"/>
        </w:rPr>
        <w:lastRenderedPageBreak/>
        <w:t>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3F034B" w:rsidRPr="004E0F7F" w:rsidRDefault="003F034B" w:rsidP="003F034B">
      <w:pPr>
        <w:ind w:rightChars="-52" w:right="-109"/>
        <w:rPr>
          <w:rFonts w:ascii="宋体" w:hAnsi="宋体" w:hint="eastAsia"/>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p>
    <w:p w:rsidR="003F034B" w:rsidRPr="00EE4098" w:rsidRDefault="003F034B" w:rsidP="003F034B">
      <w:pPr>
        <w:ind w:rightChars="-52" w:right="-109"/>
        <w:rPr>
          <w:rFonts w:ascii="宋体" w:hAnsi="宋体" w:hint="eastAsia"/>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3F034B" w:rsidRPr="00EE4098" w:rsidRDefault="003F034B" w:rsidP="003F034B">
      <w:pPr>
        <w:ind w:rightChars="-52" w:right="-109"/>
        <w:rPr>
          <w:rFonts w:ascii="宋体" w:hAnsi="宋体" w:hint="eastAsia"/>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3F034B" w:rsidRPr="00EE4098" w:rsidRDefault="003F034B" w:rsidP="003F034B">
      <w:pPr>
        <w:ind w:rightChars="-52" w:right="-109"/>
        <w:rPr>
          <w:rFonts w:ascii="宋体" w:hAnsi="宋体" w:hint="eastAsia"/>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3F034B" w:rsidRPr="00EE4098" w:rsidRDefault="003F034B" w:rsidP="003F034B">
      <w:pPr>
        <w:ind w:rightChars="-52" w:right="-109"/>
        <w:rPr>
          <w:rFonts w:ascii="宋体" w:hAnsi="宋体" w:hint="eastAsia"/>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3F034B" w:rsidRDefault="003F034B" w:rsidP="003F034B">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3F034B" w:rsidRPr="00751F25" w:rsidRDefault="003F034B" w:rsidP="003F034B">
      <w:pPr>
        <w:tabs>
          <w:tab w:val="left" w:pos="5195"/>
        </w:tabs>
        <w:adjustRightInd w:val="0"/>
        <w:snapToGrid w:val="0"/>
        <w:ind w:rightChars="-11" w:right="-23"/>
        <w:rPr>
          <w:rFonts w:ascii="宋体" w:hAnsi="宋体" w:hint="eastAsia"/>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3F034B" w:rsidRPr="00EE4098" w:rsidRDefault="003F034B" w:rsidP="003F034B">
      <w:pPr>
        <w:ind w:rightChars="-52" w:right="-109"/>
        <w:rPr>
          <w:rFonts w:ascii="宋体" w:hAnsi="宋体" w:hint="eastAsia"/>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3F034B" w:rsidRPr="00E0344C" w:rsidRDefault="003F034B" w:rsidP="003F034B">
      <w:pPr>
        <w:ind w:rightChars="-52" w:right="-109"/>
        <w:rPr>
          <w:rFonts w:ascii="宋体" w:hAnsi="宋体" w:hint="eastAsia"/>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3F034B" w:rsidRPr="00EE4098" w:rsidRDefault="003F034B" w:rsidP="003F034B">
      <w:pPr>
        <w:ind w:rightChars="-52" w:right="-109"/>
        <w:rPr>
          <w:rFonts w:ascii="宋体" w:hAnsi="宋体" w:hint="eastAsia"/>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3F034B" w:rsidRDefault="003F034B" w:rsidP="003F034B">
      <w:pPr>
        <w:ind w:rightChars="-52" w:right="-109"/>
        <w:rPr>
          <w:rFonts w:ascii="宋体" w:hAnsi="宋体" w:hint="eastAsia"/>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3F034B" w:rsidRPr="003757C1" w:rsidTr="006E1D6E">
        <w:trPr>
          <w:trHeight w:val="454"/>
        </w:trPr>
        <w:tc>
          <w:tcPr>
            <w:tcW w:w="1985" w:type="dxa"/>
            <w:vAlign w:val="center"/>
          </w:tcPr>
          <w:p w:rsidR="003F034B" w:rsidRPr="003757C1" w:rsidRDefault="003F034B" w:rsidP="006E1D6E">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3F034B" w:rsidRPr="003757C1" w:rsidRDefault="003F034B" w:rsidP="006E1D6E">
            <w:pPr>
              <w:tabs>
                <w:tab w:val="left" w:pos="0"/>
                <w:tab w:val="left" w:pos="720"/>
              </w:tabs>
              <w:snapToGrid w:val="0"/>
              <w:ind w:leftChars="34" w:left="71"/>
              <w:jc w:val="center"/>
              <w:rPr>
                <w:rFonts w:ascii="宋体" w:hAnsi="宋体" w:cs="Arial" w:hint="eastAsia"/>
                <w:b/>
                <w:szCs w:val="21"/>
              </w:rPr>
            </w:pPr>
            <w:r w:rsidRPr="003757C1">
              <w:rPr>
                <w:rFonts w:ascii="宋体" w:hAnsi="宋体" w:cs="Arial" w:hint="eastAsia"/>
                <w:b/>
                <w:szCs w:val="21"/>
              </w:rPr>
              <w:t>北京大学人民医院</w:t>
            </w:r>
          </w:p>
        </w:tc>
        <w:tc>
          <w:tcPr>
            <w:tcW w:w="3674" w:type="dxa"/>
            <w:vAlign w:val="center"/>
          </w:tcPr>
          <w:p w:rsidR="003F034B" w:rsidRPr="003757C1" w:rsidRDefault="003F034B" w:rsidP="006E1D6E">
            <w:pPr>
              <w:tabs>
                <w:tab w:val="left" w:pos="0"/>
                <w:tab w:val="left" w:pos="720"/>
              </w:tabs>
              <w:snapToGrid w:val="0"/>
              <w:ind w:leftChars="34" w:left="71"/>
              <w:jc w:val="center"/>
              <w:rPr>
                <w:rFonts w:ascii="宋体" w:hAnsi="宋体" w:cs="Arial"/>
                <w:b/>
                <w:szCs w:val="21"/>
              </w:rPr>
            </w:pPr>
          </w:p>
        </w:tc>
      </w:tr>
      <w:tr w:rsidR="003F034B" w:rsidRPr="003757C1" w:rsidTr="006E1D6E">
        <w:trPr>
          <w:trHeight w:val="454"/>
        </w:trPr>
        <w:tc>
          <w:tcPr>
            <w:tcW w:w="1985" w:type="dxa"/>
            <w:vAlign w:val="center"/>
          </w:tcPr>
          <w:p w:rsidR="003F034B" w:rsidRPr="003757C1" w:rsidRDefault="003F034B" w:rsidP="006E1D6E">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3F034B" w:rsidRPr="003757C1" w:rsidRDefault="003F034B" w:rsidP="006E1D6E">
            <w:pPr>
              <w:tabs>
                <w:tab w:val="left" w:pos="0"/>
                <w:tab w:val="left" w:pos="720"/>
              </w:tabs>
              <w:snapToGrid w:val="0"/>
              <w:ind w:leftChars="34" w:left="71"/>
              <w:jc w:val="center"/>
              <w:rPr>
                <w:rFonts w:ascii="宋体" w:hAnsi="宋体" w:cs="Arial" w:hint="eastAsia"/>
                <w:b/>
                <w:szCs w:val="21"/>
              </w:rPr>
            </w:pPr>
            <w:r w:rsidRPr="003757C1">
              <w:rPr>
                <w:rFonts w:ascii="宋体" w:hAnsi="宋体" w:cs="Arial"/>
                <w:b/>
                <w:szCs w:val="21"/>
              </w:rPr>
              <w:t>北京市西城区西直门南大街11号</w:t>
            </w:r>
          </w:p>
        </w:tc>
        <w:tc>
          <w:tcPr>
            <w:tcW w:w="3674" w:type="dxa"/>
            <w:vAlign w:val="center"/>
          </w:tcPr>
          <w:p w:rsidR="003F034B" w:rsidRPr="003757C1" w:rsidRDefault="003F034B" w:rsidP="006E1D6E">
            <w:pPr>
              <w:tabs>
                <w:tab w:val="left" w:pos="0"/>
                <w:tab w:val="left" w:pos="720"/>
              </w:tabs>
              <w:snapToGrid w:val="0"/>
              <w:ind w:leftChars="34" w:left="71"/>
              <w:jc w:val="center"/>
              <w:rPr>
                <w:rFonts w:ascii="宋体" w:hAnsi="宋体" w:cs="Arial"/>
                <w:b/>
                <w:szCs w:val="21"/>
              </w:rPr>
            </w:pPr>
          </w:p>
        </w:tc>
      </w:tr>
      <w:tr w:rsidR="003F034B" w:rsidRPr="003757C1" w:rsidTr="006E1D6E">
        <w:trPr>
          <w:trHeight w:val="454"/>
        </w:trPr>
        <w:tc>
          <w:tcPr>
            <w:tcW w:w="1985" w:type="dxa"/>
            <w:vAlign w:val="center"/>
          </w:tcPr>
          <w:p w:rsidR="003F034B" w:rsidRPr="003757C1" w:rsidRDefault="003F034B" w:rsidP="006E1D6E">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3F034B" w:rsidRPr="003757C1" w:rsidRDefault="003F034B" w:rsidP="006E1D6E">
            <w:pPr>
              <w:tabs>
                <w:tab w:val="left" w:pos="0"/>
                <w:tab w:val="left" w:pos="720"/>
              </w:tabs>
              <w:snapToGrid w:val="0"/>
              <w:ind w:leftChars="34" w:left="71"/>
              <w:jc w:val="center"/>
              <w:rPr>
                <w:rFonts w:ascii="宋体" w:hAnsi="宋体" w:cs="Arial"/>
                <w:b/>
                <w:szCs w:val="21"/>
              </w:rPr>
            </w:pPr>
          </w:p>
        </w:tc>
        <w:tc>
          <w:tcPr>
            <w:tcW w:w="3674" w:type="dxa"/>
            <w:vAlign w:val="center"/>
          </w:tcPr>
          <w:p w:rsidR="003F034B" w:rsidRPr="003757C1" w:rsidRDefault="003F034B" w:rsidP="006E1D6E">
            <w:pPr>
              <w:tabs>
                <w:tab w:val="left" w:pos="0"/>
                <w:tab w:val="left" w:pos="720"/>
              </w:tabs>
              <w:snapToGrid w:val="0"/>
              <w:rPr>
                <w:rFonts w:ascii="宋体" w:hAnsi="宋体" w:cs="Arial"/>
                <w:b/>
                <w:szCs w:val="21"/>
              </w:rPr>
            </w:pPr>
          </w:p>
        </w:tc>
      </w:tr>
      <w:tr w:rsidR="003F034B" w:rsidRPr="003757C1" w:rsidTr="006E1D6E">
        <w:trPr>
          <w:trHeight w:val="454"/>
        </w:trPr>
        <w:tc>
          <w:tcPr>
            <w:tcW w:w="1985" w:type="dxa"/>
            <w:vAlign w:val="center"/>
          </w:tcPr>
          <w:p w:rsidR="003F034B" w:rsidRPr="003757C1" w:rsidRDefault="003F034B" w:rsidP="006E1D6E">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3F034B" w:rsidRPr="003757C1" w:rsidRDefault="003F034B" w:rsidP="006E1D6E">
            <w:pPr>
              <w:tabs>
                <w:tab w:val="left" w:pos="0"/>
                <w:tab w:val="left" w:pos="720"/>
              </w:tabs>
              <w:snapToGrid w:val="0"/>
              <w:ind w:leftChars="34" w:left="71"/>
              <w:jc w:val="center"/>
              <w:rPr>
                <w:rFonts w:ascii="宋体" w:hAnsi="宋体" w:cs="Arial"/>
                <w:b/>
                <w:szCs w:val="21"/>
              </w:rPr>
            </w:pPr>
          </w:p>
        </w:tc>
        <w:tc>
          <w:tcPr>
            <w:tcW w:w="3674" w:type="dxa"/>
            <w:vAlign w:val="center"/>
          </w:tcPr>
          <w:p w:rsidR="003F034B" w:rsidRPr="003757C1" w:rsidRDefault="003F034B" w:rsidP="006E1D6E">
            <w:pPr>
              <w:tabs>
                <w:tab w:val="left" w:pos="0"/>
                <w:tab w:val="left" w:pos="720"/>
              </w:tabs>
              <w:snapToGrid w:val="0"/>
              <w:ind w:right="420"/>
              <w:rPr>
                <w:rFonts w:ascii="宋体" w:hAnsi="宋体" w:cs="Arial"/>
                <w:b/>
                <w:szCs w:val="21"/>
              </w:rPr>
            </w:pPr>
          </w:p>
        </w:tc>
      </w:tr>
      <w:tr w:rsidR="003F034B" w:rsidRPr="003757C1" w:rsidTr="006E1D6E">
        <w:trPr>
          <w:trHeight w:val="454"/>
        </w:trPr>
        <w:tc>
          <w:tcPr>
            <w:tcW w:w="1985" w:type="dxa"/>
            <w:vAlign w:val="center"/>
          </w:tcPr>
          <w:p w:rsidR="003F034B" w:rsidRPr="003757C1" w:rsidRDefault="003F034B"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3F034B" w:rsidRPr="003757C1" w:rsidRDefault="003F034B"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3F034B" w:rsidRPr="003757C1" w:rsidRDefault="003F034B" w:rsidP="006E1D6E">
            <w:pPr>
              <w:tabs>
                <w:tab w:val="left" w:pos="0"/>
                <w:tab w:val="left" w:pos="720"/>
              </w:tabs>
              <w:snapToGrid w:val="0"/>
              <w:ind w:leftChars="34" w:left="71"/>
              <w:jc w:val="center"/>
              <w:rPr>
                <w:rFonts w:ascii="宋体" w:hAnsi="宋体" w:cs="Arial"/>
                <w:b/>
                <w:szCs w:val="21"/>
              </w:rPr>
            </w:pPr>
          </w:p>
        </w:tc>
      </w:tr>
      <w:tr w:rsidR="003F034B" w:rsidRPr="003757C1" w:rsidTr="006E1D6E">
        <w:trPr>
          <w:trHeight w:val="454"/>
        </w:trPr>
        <w:tc>
          <w:tcPr>
            <w:tcW w:w="1985" w:type="dxa"/>
            <w:vAlign w:val="center"/>
          </w:tcPr>
          <w:p w:rsidR="003F034B" w:rsidRPr="003757C1" w:rsidRDefault="003F034B"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3F034B" w:rsidRPr="003757C1" w:rsidRDefault="003F034B" w:rsidP="006E1D6E">
            <w:pPr>
              <w:tabs>
                <w:tab w:val="left" w:pos="0"/>
                <w:tab w:val="left" w:pos="720"/>
              </w:tabs>
              <w:snapToGrid w:val="0"/>
              <w:ind w:leftChars="34" w:left="71"/>
              <w:jc w:val="center"/>
              <w:rPr>
                <w:rFonts w:ascii="宋体" w:hAnsi="宋体" w:cs="Arial" w:hint="eastAsia"/>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3F034B" w:rsidRPr="003757C1" w:rsidRDefault="003F034B" w:rsidP="006E1D6E">
            <w:pPr>
              <w:tabs>
                <w:tab w:val="left" w:pos="0"/>
                <w:tab w:val="left" w:pos="720"/>
              </w:tabs>
              <w:snapToGrid w:val="0"/>
              <w:ind w:leftChars="34" w:left="71"/>
              <w:jc w:val="center"/>
              <w:rPr>
                <w:rFonts w:ascii="宋体" w:hAnsi="宋体" w:cs="Arial"/>
                <w:b/>
                <w:szCs w:val="21"/>
              </w:rPr>
            </w:pPr>
          </w:p>
        </w:tc>
      </w:tr>
      <w:tr w:rsidR="003F034B" w:rsidRPr="003757C1" w:rsidTr="006E1D6E">
        <w:trPr>
          <w:trHeight w:val="454"/>
        </w:trPr>
        <w:tc>
          <w:tcPr>
            <w:tcW w:w="1985" w:type="dxa"/>
            <w:vAlign w:val="center"/>
          </w:tcPr>
          <w:p w:rsidR="003F034B" w:rsidRPr="003757C1" w:rsidRDefault="003F034B"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3F034B" w:rsidRPr="003757C1" w:rsidRDefault="003F034B"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3F034B" w:rsidRPr="003757C1" w:rsidRDefault="003F034B" w:rsidP="006E1D6E">
            <w:pPr>
              <w:tabs>
                <w:tab w:val="left" w:pos="0"/>
                <w:tab w:val="left" w:pos="720"/>
              </w:tabs>
              <w:snapToGrid w:val="0"/>
              <w:ind w:leftChars="34" w:left="71"/>
              <w:jc w:val="center"/>
              <w:rPr>
                <w:rFonts w:ascii="宋体" w:hAnsi="宋体" w:cs="Arial"/>
                <w:b/>
                <w:szCs w:val="21"/>
              </w:rPr>
            </w:pPr>
          </w:p>
        </w:tc>
      </w:tr>
      <w:tr w:rsidR="003F034B" w:rsidRPr="003757C1" w:rsidTr="006E1D6E">
        <w:trPr>
          <w:trHeight w:val="454"/>
        </w:trPr>
        <w:tc>
          <w:tcPr>
            <w:tcW w:w="1985" w:type="dxa"/>
            <w:vAlign w:val="center"/>
          </w:tcPr>
          <w:p w:rsidR="003F034B" w:rsidRPr="003757C1" w:rsidRDefault="003F034B"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3F034B" w:rsidRPr="003757C1" w:rsidRDefault="003F034B" w:rsidP="006E1D6E">
            <w:pPr>
              <w:tabs>
                <w:tab w:val="left" w:pos="0"/>
                <w:tab w:val="left" w:pos="720"/>
              </w:tabs>
              <w:snapToGrid w:val="0"/>
              <w:ind w:leftChars="34" w:left="71"/>
              <w:jc w:val="center"/>
              <w:rPr>
                <w:rFonts w:ascii="宋体" w:hAnsi="宋体" w:cs="Arial"/>
                <w:b/>
                <w:szCs w:val="21"/>
              </w:rPr>
            </w:pPr>
          </w:p>
        </w:tc>
        <w:tc>
          <w:tcPr>
            <w:tcW w:w="3674" w:type="dxa"/>
            <w:vAlign w:val="center"/>
          </w:tcPr>
          <w:p w:rsidR="003F034B" w:rsidRPr="003757C1" w:rsidRDefault="003F034B" w:rsidP="006E1D6E">
            <w:pPr>
              <w:tabs>
                <w:tab w:val="left" w:pos="0"/>
                <w:tab w:val="left" w:pos="720"/>
              </w:tabs>
              <w:snapToGrid w:val="0"/>
              <w:ind w:leftChars="34" w:left="71"/>
              <w:jc w:val="center"/>
              <w:rPr>
                <w:rFonts w:ascii="宋体" w:hAnsi="宋体" w:cs="Arial"/>
                <w:b/>
                <w:szCs w:val="21"/>
              </w:rPr>
            </w:pPr>
          </w:p>
        </w:tc>
      </w:tr>
      <w:tr w:rsidR="003F034B" w:rsidRPr="003757C1" w:rsidTr="006E1D6E">
        <w:trPr>
          <w:trHeight w:val="454"/>
        </w:trPr>
        <w:tc>
          <w:tcPr>
            <w:tcW w:w="1985" w:type="dxa"/>
            <w:vAlign w:val="center"/>
          </w:tcPr>
          <w:p w:rsidR="003F034B" w:rsidRPr="003757C1" w:rsidRDefault="003F034B"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3F034B" w:rsidRPr="003757C1" w:rsidRDefault="003F034B" w:rsidP="006E1D6E">
            <w:pPr>
              <w:tabs>
                <w:tab w:val="left" w:pos="0"/>
                <w:tab w:val="left" w:pos="720"/>
              </w:tabs>
              <w:snapToGrid w:val="0"/>
              <w:ind w:leftChars="34" w:left="71"/>
              <w:jc w:val="center"/>
              <w:rPr>
                <w:rFonts w:ascii="宋体" w:hAnsi="宋体" w:cs="Arial"/>
                <w:b/>
                <w:szCs w:val="21"/>
              </w:rPr>
            </w:pPr>
          </w:p>
        </w:tc>
        <w:tc>
          <w:tcPr>
            <w:tcW w:w="3674" w:type="dxa"/>
            <w:vAlign w:val="center"/>
          </w:tcPr>
          <w:p w:rsidR="003F034B" w:rsidRPr="003757C1" w:rsidRDefault="003F034B" w:rsidP="006E1D6E">
            <w:pPr>
              <w:tabs>
                <w:tab w:val="left" w:pos="0"/>
                <w:tab w:val="left" w:pos="720"/>
              </w:tabs>
              <w:snapToGrid w:val="0"/>
              <w:ind w:leftChars="34" w:left="71"/>
              <w:jc w:val="center"/>
              <w:rPr>
                <w:rFonts w:ascii="宋体" w:hAnsi="宋体" w:cs="Arial"/>
                <w:b/>
                <w:szCs w:val="21"/>
              </w:rPr>
            </w:pPr>
          </w:p>
        </w:tc>
      </w:tr>
    </w:tbl>
    <w:p w:rsidR="003F034B" w:rsidRDefault="003F034B" w:rsidP="003F034B">
      <w:pPr>
        <w:ind w:rightChars="-52" w:right="-109"/>
        <w:rPr>
          <w:rFonts w:ascii="宋体" w:hAnsi="宋体" w:hint="eastAsia"/>
          <w:b/>
          <w:szCs w:val="21"/>
        </w:rPr>
      </w:pPr>
    </w:p>
    <w:p w:rsidR="003F034B" w:rsidRPr="00EB08A4" w:rsidRDefault="003F034B" w:rsidP="003F034B">
      <w:pPr>
        <w:ind w:rightChars="-52" w:right="-109"/>
        <w:rPr>
          <w:rFonts w:ascii="宋体" w:hAnsi="宋体" w:hint="eastAsia"/>
          <w:b/>
          <w:sz w:val="28"/>
          <w:szCs w:val="28"/>
        </w:rPr>
      </w:pPr>
      <w:r w:rsidRPr="00EB08A4">
        <w:rPr>
          <w:rFonts w:ascii="宋体" w:hAnsi="宋体" w:hint="eastAsia"/>
          <w:b/>
          <w:sz w:val="28"/>
          <w:szCs w:val="28"/>
        </w:rPr>
        <w:t>附页：配置单</w:t>
      </w:r>
    </w:p>
    <w:p w:rsidR="005A11C0" w:rsidRDefault="005A11C0" w:rsidP="005A11C0">
      <w:pPr>
        <w:pStyle w:val="a8"/>
        <w:widowControl w:val="0"/>
        <w:spacing w:line="360" w:lineRule="auto"/>
        <w:rPr>
          <w:rFonts w:ascii="Times New Roman"/>
          <w:bCs/>
          <w:color w:val="000000"/>
          <w:kern w:val="2"/>
          <w:sz w:val="44"/>
          <w:szCs w:val="44"/>
        </w:rPr>
      </w:pPr>
      <w:bookmarkStart w:id="0" w:name="_GoBack"/>
      <w:bookmarkEnd w:id="0"/>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lastRenderedPageBreak/>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(一)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(一)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(一)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lastRenderedPageBreak/>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5D04" w:rsidRDefault="00FD5D04" w:rsidP="00C35CAB">
      <w:r>
        <w:separator/>
      </w:r>
    </w:p>
  </w:endnote>
  <w:endnote w:type="continuationSeparator" w:id="0">
    <w:p w:rsidR="00FD5D04" w:rsidRDefault="00FD5D04"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5D04" w:rsidRDefault="00FD5D04" w:rsidP="00C35CAB">
      <w:r>
        <w:separator/>
      </w:r>
    </w:p>
  </w:footnote>
  <w:footnote w:type="continuationSeparator" w:id="0">
    <w:p w:rsidR="00FD5D04" w:rsidRDefault="00FD5D04"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sidR="004F1072">
      <w:rPr>
        <w:rFonts w:hint="eastAsia"/>
      </w:rPr>
      <w:t>招标采购中心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E5F5945"/>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6">
    <w:nsid w:val="211D7AE9"/>
    <w:multiLevelType w:val="hybridMultilevel"/>
    <w:tmpl w:val="7DDA9990"/>
    <w:lvl w:ilvl="0" w:tplc="AD16B75A">
      <w:start w:val="9"/>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19758B8"/>
    <w:multiLevelType w:val="hybridMultilevel"/>
    <w:tmpl w:val="63A2AF2A"/>
    <w:lvl w:ilvl="0" w:tplc="DDE8B2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2A1F14A7"/>
    <w:multiLevelType w:val="hybridMultilevel"/>
    <w:tmpl w:val="1BFCEB5A"/>
    <w:lvl w:ilvl="0" w:tplc="0409000F">
      <w:start w:val="1"/>
      <w:numFmt w:val="decimal"/>
      <w:lvlText w:val="%1."/>
      <w:lvlJc w:val="left"/>
      <w:pPr>
        <w:ind w:left="420" w:hanging="42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2">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3">
    <w:nsid w:val="380840D2"/>
    <w:multiLevelType w:val="multilevel"/>
    <w:tmpl w:val="380840D2"/>
    <w:lvl w:ilvl="0">
      <w:start w:val="1"/>
      <w:numFmt w:val="decimal"/>
      <w:lvlText w:val="%1．"/>
      <w:lvlJc w:val="left"/>
      <w:pPr>
        <w:ind w:left="595" w:hanging="360"/>
      </w:pPr>
      <w:rPr>
        <w:rFonts w:hint="default"/>
      </w:rPr>
    </w:lvl>
    <w:lvl w:ilvl="1">
      <w:start w:val="1"/>
      <w:numFmt w:val="lowerLetter"/>
      <w:lvlText w:val="%2)"/>
      <w:lvlJc w:val="left"/>
      <w:pPr>
        <w:ind w:left="1075" w:hanging="420"/>
      </w:pPr>
    </w:lvl>
    <w:lvl w:ilvl="2">
      <w:start w:val="1"/>
      <w:numFmt w:val="lowerRoman"/>
      <w:lvlText w:val="%3."/>
      <w:lvlJc w:val="right"/>
      <w:pPr>
        <w:ind w:left="1495" w:hanging="420"/>
      </w:pPr>
    </w:lvl>
    <w:lvl w:ilvl="3">
      <w:start w:val="1"/>
      <w:numFmt w:val="decimal"/>
      <w:lvlText w:val="%4."/>
      <w:lvlJc w:val="left"/>
      <w:pPr>
        <w:ind w:left="1915" w:hanging="420"/>
      </w:pPr>
    </w:lvl>
    <w:lvl w:ilvl="4">
      <w:start w:val="1"/>
      <w:numFmt w:val="lowerLetter"/>
      <w:lvlText w:val="%5)"/>
      <w:lvlJc w:val="left"/>
      <w:pPr>
        <w:ind w:left="2335" w:hanging="420"/>
      </w:pPr>
    </w:lvl>
    <w:lvl w:ilvl="5">
      <w:start w:val="1"/>
      <w:numFmt w:val="lowerRoman"/>
      <w:lvlText w:val="%6."/>
      <w:lvlJc w:val="right"/>
      <w:pPr>
        <w:ind w:left="2755" w:hanging="420"/>
      </w:pPr>
    </w:lvl>
    <w:lvl w:ilvl="6">
      <w:start w:val="1"/>
      <w:numFmt w:val="decimal"/>
      <w:lvlText w:val="%7."/>
      <w:lvlJc w:val="left"/>
      <w:pPr>
        <w:ind w:left="3175" w:hanging="420"/>
      </w:pPr>
    </w:lvl>
    <w:lvl w:ilvl="7">
      <w:start w:val="1"/>
      <w:numFmt w:val="lowerLetter"/>
      <w:lvlText w:val="%8)"/>
      <w:lvlJc w:val="left"/>
      <w:pPr>
        <w:ind w:left="3595" w:hanging="420"/>
      </w:pPr>
    </w:lvl>
    <w:lvl w:ilvl="8">
      <w:start w:val="1"/>
      <w:numFmt w:val="lowerRoman"/>
      <w:lvlText w:val="%9."/>
      <w:lvlJc w:val="right"/>
      <w:pPr>
        <w:ind w:left="4015" w:hanging="420"/>
      </w:pPr>
    </w:lvl>
  </w:abstractNum>
  <w:abstractNum w:abstractNumId="14">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401527B7"/>
    <w:multiLevelType w:val="hybridMultilevel"/>
    <w:tmpl w:val="B350969C"/>
    <w:lvl w:ilvl="0" w:tplc="9DB8022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F471B51"/>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5C3A69B2"/>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18"/>
  </w:num>
  <w:num w:numId="3">
    <w:abstractNumId w:val="17"/>
  </w:num>
  <w:num w:numId="4">
    <w:abstractNumId w:val="12"/>
  </w:num>
  <w:num w:numId="5">
    <w:abstractNumId w:val="10"/>
  </w:num>
  <w:num w:numId="6">
    <w:abstractNumId w:val="19"/>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8"/>
  </w:num>
  <w:num w:numId="10">
    <w:abstractNumId w:val="1"/>
  </w:num>
  <w:num w:numId="11">
    <w:abstractNumId w:val="0"/>
  </w:num>
  <w:num w:numId="12">
    <w:abstractNumId w:val="11"/>
  </w:num>
  <w:num w:numId="13">
    <w:abstractNumId w:val="14"/>
  </w:num>
  <w:num w:numId="14">
    <w:abstractNumId w:val="5"/>
  </w:num>
  <w:num w:numId="15">
    <w:abstractNumId w:val="13"/>
  </w:num>
  <w:num w:numId="16">
    <w:abstractNumId w:val="21"/>
  </w:num>
  <w:num w:numId="17">
    <w:abstractNumId w:val="20"/>
  </w:num>
  <w:num w:numId="18">
    <w:abstractNumId w:val="4"/>
  </w:num>
  <w:num w:numId="19">
    <w:abstractNumId w:val="7"/>
  </w:num>
  <w:num w:numId="20">
    <w:abstractNumId w:val="6"/>
  </w:num>
  <w:num w:numId="21">
    <w:abstractNumId w:val="15"/>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1001"/>
    <w:rsid w:val="00032713"/>
    <w:rsid w:val="0003503A"/>
    <w:rsid w:val="00040A20"/>
    <w:rsid w:val="000424CC"/>
    <w:rsid w:val="000445AB"/>
    <w:rsid w:val="000468F4"/>
    <w:rsid w:val="00050D9B"/>
    <w:rsid w:val="00051180"/>
    <w:rsid w:val="00053C5A"/>
    <w:rsid w:val="00055282"/>
    <w:rsid w:val="00065597"/>
    <w:rsid w:val="00071C77"/>
    <w:rsid w:val="00071F48"/>
    <w:rsid w:val="00072BFF"/>
    <w:rsid w:val="00073C73"/>
    <w:rsid w:val="000802D9"/>
    <w:rsid w:val="0008280B"/>
    <w:rsid w:val="0008573F"/>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E69DC"/>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4585"/>
    <w:rsid w:val="00186730"/>
    <w:rsid w:val="001939F2"/>
    <w:rsid w:val="001949AB"/>
    <w:rsid w:val="00196FAE"/>
    <w:rsid w:val="001A4A92"/>
    <w:rsid w:val="001A563F"/>
    <w:rsid w:val="001B05E4"/>
    <w:rsid w:val="001B0A59"/>
    <w:rsid w:val="001D0573"/>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30FB"/>
    <w:rsid w:val="0025784B"/>
    <w:rsid w:val="00260317"/>
    <w:rsid w:val="00270F9A"/>
    <w:rsid w:val="00273807"/>
    <w:rsid w:val="00275F33"/>
    <w:rsid w:val="002776BC"/>
    <w:rsid w:val="00284A48"/>
    <w:rsid w:val="00285EBB"/>
    <w:rsid w:val="0029052B"/>
    <w:rsid w:val="002A0686"/>
    <w:rsid w:val="002A093C"/>
    <w:rsid w:val="002A2C93"/>
    <w:rsid w:val="002A2E27"/>
    <w:rsid w:val="002A42B9"/>
    <w:rsid w:val="002A4CBC"/>
    <w:rsid w:val="002C2C5D"/>
    <w:rsid w:val="002C6041"/>
    <w:rsid w:val="002C6BFE"/>
    <w:rsid w:val="002D232B"/>
    <w:rsid w:val="002D3EFE"/>
    <w:rsid w:val="002E2250"/>
    <w:rsid w:val="002E4F63"/>
    <w:rsid w:val="002E6470"/>
    <w:rsid w:val="002F22C3"/>
    <w:rsid w:val="002F620B"/>
    <w:rsid w:val="002F6D3F"/>
    <w:rsid w:val="00300268"/>
    <w:rsid w:val="00305EB0"/>
    <w:rsid w:val="00306665"/>
    <w:rsid w:val="00310422"/>
    <w:rsid w:val="0033251C"/>
    <w:rsid w:val="00333B68"/>
    <w:rsid w:val="00336A08"/>
    <w:rsid w:val="00342B1C"/>
    <w:rsid w:val="00343EB4"/>
    <w:rsid w:val="00344CC7"/>
    <w:rsid w:val="003472D4"/>
    <w:rsid w:val="00352967"/>
    <w:rsid w:val="00362560"/>
    <w:rsid w:val="00362E6E"/>
    <w:rsid w:val="00363277"/>
    <w:rsid w:val="00363D7D"/>
    <w:rsid w:val="003663C7"/>
    <w:rsid w:val="00367A6A"/>
    <w:rsid w:val="00374D8D"/>
    <w:rsid w:val="0037542B"/>
    <w:rsid w:val="0037672A"/>
    <w:rsid w:val="00377F90"/>
    <w:rsid w:val="00381845"/>
    <w:rsid w:val="003A01D2"/>
    <w:rsid w:val="003A1A25"/>
    <w:rsid w:val="003A1D97"/>
    <w:rsid w:val="003A3384"/>
    <w:rsid w:val="003A5B90"/>
    <w:rsid w:val="003B346E"/>
    <w:rsid w:val="003B3A4E"/>
    <w:rsid w:val="003B3D8F"/>
    <w:rsid w:val="003B6DC3"/>
    <w:rsid w:val="003B78C1"/>
    <w:rsid w:val="003C423F"/>
    <w:rsid w:val="003D4057"/>
    <w:rsid w:val="003D45C5"/>
    <w:rsid w:val="003D4D75"/>
    <w:rsid w:val="003D5CDE"/>
    <w:rsid w:val="003D6108"/>
    <w:rsid w:val="003E2045"/>
    <w:rsid w:val="003E500D"/>
    <w:rsid w:val="003E65AE"/>
    <w:rsid w:val="003E6612"/>
    <w:rsid w:val="003E7D34"/>
    <w:rsid w:val="003F034B"/>
    <w:rsid w:val="003F5071"/>
    <w:rsid w:val="0041632D"/>
    <w:rsid w:val="004176E4"/>
    <w:rsid w:val="00417D94"/>
    <w:rsid w:val="0042322A"/>
    <w:rsid w:val="0042585B"/>
    <w:rsid w:val="004270F4"/>
    <w:rsid w:val="00434750"/>
    <w:rsid w:val="00435315"/>
    <w:rsid w:val="0044595C"/>
    <w:rsid w:val="004461D9"/>
    <w:rsid w:val="004523F3"/>
    <w:rsid w:val="004619DB"/>
    <w:rsid w:val="00461E80"/>
    <w:rsid w:val="0046288C"/>
    <w:rsid w:val="004641BB"/>
    <w:rsid w:val="00464CEA"/>
    <w:rsid w:val="00466038"/>
    <w:rsid w:val="004740EA"/>
    <w:rsid w:val="00482841"/>
    <w:rsid w:val="00483FC9"/>
    <w:rsid w:val="00491D0F"/>
    <w:rsid w:val="0049256B"/>
    <w:rsid w:val="00497CF6"/>
    <w:rsid w:val="004A0AC1"/>
    <w:rsid w:val="004A2211"/>
    <w:rsid w:val="004A5D08"/>
    <w:rsid w:val="004A6911"/>
    <w:rsid w:val="004A79AC"/>
    <w:rsid w:val="004B067E"/>
    <w:rsid w:val="004B58E0"/>
    <w:rsid w:val="004C58ED"/>
    <w:rsid w:val="004C6237"/>
    <w:rsid w:val="004C7F0B"/>
    <w:rsid w:val="004D6F4A"/>
    <w:rsid w:val="004D7505"/>
    <w:rsid w:val="004F1072"/>
    <w:rsid w:val="004F1416"/>
    <w:rsid w:val="004F35A7"/>
    <w:rsid w:val="00512084"/>
    <w:rsid w:val="00520F2F"/>
    <w:rsid w:val="005233B4"/>
    <w:rsid w:val="00524191"/>
    <w:rsid w:val="00525709"/>
    <w:rsid w:val="005301B0"/>
    <w:rsid w:val="00535E37"/>
    <w:rsid w:val="005609F1"/>
    <w:rsid w:val="00564227"/>
    <w:rsid w:val="00566A9C"/>
    <w:rsid w:val="005759EE"/>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2A4"/>
    <w:rsid w:val="005E6637"/>
    <w:rsid w:val="005E79BA"/>
    <w:rsid w:val="005F3DC6"/>
    <w:rsid w:val="006035D7"/>
    <w:rsid w:val="00605951"/>
    <w:rsid w:val="00605C33"/>
    <w:rsid w:val="00611C8C"/>
    <w:rsid w:val="00615597"/>
    <w:rsid w:val="00617045"/>
    <w:rsid w:val="0061709D"/>
    <w:rsid w:val="00620591"/>
    <w:rsid w:val="0062142C"/>
    <w:rsid w:val="0062518A"/>
    <w:rsid w:val="00625944"/>
    <w:rsid w:val="006316A0"/>
    <w:rsid w:val="00631E66"/>
    <w:rsid w:val="00643F4C"/>
    <w:rsid w:val="006478A5"/>
    <w:rsid w:val="00654DC6"/>
    <w:rsid w:val="006558A8"/>
    <w:rsid w:val="006563F5"/>
    <w:rsid w:val="0067206F"/>
    <w:rsid w:val="0067235E"/>
    <w:rsid w:val="00674DBF"/>
    <w:rsid w:val="0068181C"/>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27AE2"/>
    <w:rsid w:val="00732766"/>
    <w:rsid w:val="007425A2"/>
    <w:rsid w:val="00744577"/>
    <w:rsid w:val="007467B6"/>
    <w:rsid w:val="00752A13"/>
    <w:rsid w:val="00755870"/>
    <w:rsid w:val="007667E9"/>
    <w:rsid w:val="007678A4"/>
    <w:rsid w:val="00771184"/>
    <w:rsid w:val="007770CE"/>
    <w:rsid w:val="00780309"/>
    <w:rsid w:val="007915A9"/>
    <w:rsid w:val="007920A8"/>
    <w:rsid w:val="00795CE4"/>
    <w:rsid w:val="007A5128"/>
    <w:rsid w:val="007A78F8"/>
    <w:rsid w:val="007B067D"/>
    <w:rsid w:val="007B3952"/>
    <w:rsid w:val="007B79EA"/>
    <w:rsid w:val="007C0CE3"/>
    <w:rsid w:val="007C30B4"/>
    <w:rsid w:val="007C4219"/>
    <w:rsid w:val="007C608F"/>
    <w:rsid w:val="007D21F7"/>
    <w:rsid w:val="007E0A13"/>
    <w:rsid w:val="007E3218"/>
    <w:rsid w:val="007F517E"/>
    <w:rsid w:val="00804B2E"/>
    <w:rsid w:val="008065A6"/>
    <w:rsid w:val="00806827"/>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56D92"/>
    <w:rsid w:val="008627A6"/>
    <w:rsid w:val="008645B2"/>
    <w:rsid w:val="00867C6E"/>
    <w:rsid w:val="00872D85"/>
    <w:rsid w:val="00872F46"/>
    <w:rsid w:val="008802F5"/>
    <w:rsid w:val="00885F2A"/>
    <w:rsid w:val="008864A7"/>
    <w:rsid w:val="00886FC9"/>
    <w:rsid w:val="008879CB"/>
    <w:rsid w:val="00895EDA"/>
    <w:rsid w:val="008B1E0E"/>
    <w:rsid w:val="008B49EF"/>
    <w:rsid w:val="008B73F4"/>
    <w:rsid w:val="008C2B85"/>
    <w:rsid w:val="008C309A"/>
    <w:rsid w:val="008C3EB4"/>
    <w:rsid w:val="008C4600"/>
    <w:rsid w:val="008C4A88"/>
    <w:rsid w:val="008D3E70"/>
    <w:rsid w:val="008D555D"/>
    <w:rsid w:val="008F18ED"/>
    <w:rsid w:val="008F712D"/>
    <w:rsid w:val="00901746"/>
    <w:rsid w:val="00903442"/>
    <w:rsid w:val="00904DB5"/>
    <w:rsid w:val="00915C47"/>
    <w:rsid w:val="00916809"/>
    <w:rsid w:val="00924D25"/>
    <w:rsid w:val="00926BC9"/>
    <w:rsid w:val="009339F6"/>
    <w:rsid w:val="00934692"/>
    <w:rsid w:val="009374AC"/>
    <w:rsid w:val="0094213F"/>
    <w:rsid w:val="009423DA"/>
    <w:rsid w:val="00952C92"/>
    <w:rsid w:val="0095590B"/>
    <w:rsid w:val="00957D23"/>
    <w:rsid w:val="00961245"/>
    <w:rsid w:val="0096344C"/>
    <w:rsid w:val="0096587D"/>
    <w:rsid w:val="009748FE"/>
    <w:rsid w:val="00982ECA"/>
    <w:rsid w:val="00986C64"/>
    <w:rsid w:val="00991F68"/>
    <w:rsid w:val="009A281E"/>
    <w:rsid w:val="009A483D"/>
    <w:rsid w:val="009A58EB"/>
    <w:rsid w:val="009A6A1B"/>
    <w:rsid w:val="009B221A"/>
    <w:rsid w:val="009B36CF"/>
    <w:rsid w:val="009C3BC3"/>
    <w:rsid w:val="009C526C"/>
    <w:rsid w:val="009D12B4"/>
    <w:rsid w:val="009D473D"/>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37439"/>
    <w:rsid w:val="00A42125"/>
    <w:rsid w:val="00A42CC3"/>
    <w:rsid w:val="00A447E1"/>
    <w:rsid w:val="00A45437"/>
    <w:rsid w:val="00A462E2"/>
    <w:rsid w:val="00A46971"/>
    <w:rsid w:val="00A475BB"/>
    <w:rsid w:val="00A478E4"/>
    <w:rsid w:val="00A54525"/>
    <w:rsid w:val="00A56723"/>
    <w:rsid w:val="00A56760"/>
    <w:rsid w:val="00A57085"/>
    <w:rsid w:val="00A61176"/>
    <w:rsid w:val="00A64BF7"/>
    <w:rsid w:val="00A6605A"/>
    <w:rsid w:val="00A77FC0"/>
    <w:rsid w:val="00A8006A"/>
    <w:rsid w:val="00A82A15"/>
    <w:rsid w:val="00A83F98"/>
    <w:rsid w:val="00A84145"/>
    <w:rsid w:val="00A8581A"/>
    <w:rsid w:val="00A91A36"/>
    <w:rsid w:val="00A94A07"/>
    <w:rsid w:val="00AA0B99"/>
    <w:rsid w:val="00AA148A"/>
    <w:rsid w:val="00AA35FD"/>
    <w:rsid w:val="00AA3790"/>
    <w:rsid w:val="00AA55F4"/>
    <w:rsid w:val="00AB554F"/>
    <w:rsid w:val="00AC33EB"/>
    <w:rsid w:val="00AC5F9D"/>
    <w:rsid w:val="00AC7766"/>
    <w:rsid w:val="00AC7C00"/>
    <w:rsid w:val="00AD1C0B"/>
    <w:rsid w:val="00AD6627"/>
    <w:rsid w:val="00AE7C6C"/>
    <w:rsid w:val="00AF3F80"/>
    <w:rsid w:val="00AF4B65"/>
    <w:rsid w:val="00B07C85"/>
    <w:rsid w:val="00B370FE"/>
    <w:rsid w:val="00B40E25"/>
    <w:rsid w:val="00B41EE6"/>
    <w:rsid w:val="00B42B51"/>
    <w:rsid w:val="00B42BCE"/>
    <w:rsid w:val="00B44746"/>
    <w:rsid w:val="00B4768B"/>
    <w:rsid w:val="00B478B0"/>
    <w:rsid w:val="00B47B08"/>
    <w:rsid w:val="00B52232"/>
    <w:rsid w:val="00B5559E"/>
    <w:rsid w:val="00B648C7"/>
    <w:rsid w:val="00B64EF2"/>
    <w:rsid w:val="00B66C93"/>
    <w:rsid w:val="00B67BAA"/>
    <w:rsid w:val="00B702F3"/>
    <w:rsid w:val="00B70D98"/>
    <w:rsid w:val="00B7306A"/>
    <w:rsid w:val="00B80662"/>
    <w:rsid w:val="00B85487"/>
    <w:rsid w:val="00B87D8E"/>
    <w:rsid w:val="00BA56E4"/>
    <w:rsid w:val="00BB59B9"/>
    <w:rsid w:val="00BB5D3E"/>
    <w:rsid w:val="00BC0FD1"/>
    <w:rsid w:val="00BC3D9F"/>
    <w:rsid w:val="00BD1633"/>
    <w:rsid w:val="00BD545E"/>
    <w:rsid w:val="00BE24C2"/>
    <w:rsid w:val="00BE3786"/>
    <w:rsid w:val="00BE3C21"/>
    <w:rsid w:val="00C000DC"/>
    <w:rsid w:val="00C14423"/>
    <w:rsid w:val="00C170AE"/>
    <w:rsid w:val="00C179A5"/>
    <w:rsid w:val="00C20100"/>
    <w:rsid w:val="00C24F8B"/>
    <w:rsid w:val="00C26729"/>
    <w:rsid w:val="00C27463"/>
    <w:rsid w:val="00C30094"/>
    <w:rsid w:val="00C31450"/>
    <w:rsid w:val="00C35CAB"/>
    <w:rsid w:val="00C37840"/>
    <w:rsid w:val="00C422F3"/>
    <w:rsid w:val="00C43CEF"/>
    <w:rsid w:val="00C478A0"/>
    <w:rsid w:val="00C47B3C"/>
    <w:rsid w:val="00C55C16"/>
    <w:rsid w:val="00C614AB"/>
    <w:rsid w:val="00C62568"/>
    <w:rsid w:val="00C7025C"/>
    <w:rsid w:val="00C70F4C"/>
    <w:rsid w:val="00C72671"/>
    <w:rsid w:val="00C758D4"/>
    <w:rsid w:val="00C810B4"/>
    <w:rsid w:val="00C83F47"/>
    <w:rsid w:val="00C8574E"/>
    <w:rsid w:val="00C917BA"/>
    <w:rsid w:val="00C95676"/>
    <w:rsid w:val="00C97108"/>
    <w:rsid w:val="00CA2D95"/>
    <w:rsid w:val="00CA3120"/>
    <w:rsid w:val="00CA52BA"/>
    <w:rsid w:val="00CA655C"/>
    <w:rsid w:val="00CB0285"/>
    <w:rsid w:val="00CB0944"/>
    <w:rsid w:val="00CB1AF8"/>
    <w:rsid w:val="00CB2668"/>
    <w:rsid w:val="00CB6628"/>
    <w:rsid w:val="00CD024F"/>
    <w:rsid w:val="00CE0512"/>
    <w:rsid w:val="00CE2FE3"/>
    <w:rsid w:val="00CE5842"/>
    <w:rsid w:val="00CE5903"/>
    <w:rsid w:val="00CF1A23"/>
    <w:rsid w:val="00D05DF8"/>
    <w:rsid w:val="00D07F33"/>
    <w:rsid w:val="00D12E44"/>
    <w:rsid w:val="00D144C2"/>
    <w:rsid w:val="00D35F9C"/>
    <w:rsid w:val="00D3619F"/>
    <w:rsid w:val="00D4011E"/>
    <w:rsid w:val="00D41668"/>
    <w:rsid w:val="00D52834"/>
    <w:rsid w:val="00D5772D"/>
    <w:rsid w:val="00D624F6"/>
    <w:rsid w:val="00D64DE0"/>
    <w:rsid w:val="00D6759A"/>
    <w:rsid w:val="00D72D7F"/>
    <w:rsid w:val="00D771EC"/>
    <w:rsid w:val="00D8102E"/>
    <w:rsid w:val="00D85944"/>
    <w:rsid w:val="00D9781F"/>
    <w:rsid w:val="00D97CFA"/>
    <w:rsid w:val="00D97F3E"/>
    <w:rsid w:val="00DA5771"/>
    <w:rsid w:val="00DA6684"/>
    <w:rsid w:val="00DB1FE4"/>
    <w:rsid w:val="00DB333A"/>
    <w:rsid w:val="00DD37F0"/>
    <w:rsid w:val="00DE1110"/>
    <w:rsid w:val="00DE281A"/>
    <w:rsid w:val="00DE2FED"/>
    <w:rsid w:val="00DF2BE4"/>
    <w:rsid w:val="00DF38F7"/>
    <w:rsid w:val="00DF5207"/>
    <w:rsid w:val="00DF67AB"/>
    <w:rsid w:val="00DF70CB"/>
    <w:rsid w:val="00E07E85"/>
    <w:rsid w:val="00E15ED2"/>
    <w:rsid w:val="00E17CDF"/>
    <w:rsid w:val="00E20089"/>
    <w:rsid w:val="00E24802"/>
    <w:rsid w:val="00E33A7C"/>
    <w:rsid w:val="00E35A31"/>
    <w:rsid w:val="00E415F0"/>
    <w:rsid w:val="00E4438E"/>
    <w:rsid w:val="00E46DAE"/>
    <w:rsid w:val="00E47AA3"/>
    <w:rsid w:val="00E6180E"/>
    <w:rsid w:val="00E7139E"/>
    <w:rsid w:val="00E72063"/>
    <w:rsid w:val="00E728C7"/>
    <w:rsid w:val="00E740C6"/>
    <w:rsid w:val="00E74C28"/>
    <w:rsid w:val="00E764EE"/>
    <w:rsid w:val="00E8083D"/>
    <w:rsid w:val="00E82946"/>
    <w:rsid w:val="00E85308"/>
    <w:rsid w:val="00E9481A"/>
    <w:rsid w:val="00E953DB"/>
    <w:rsid w:val="00E96CE5"/>
    <w:rsid w:val="00EA49BF"/>
    <w:rsid w:val="00EA52E5"/>
    <w:rsid w:val="00EA59BA"/>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92C"/>
    <w:rsid w:val="00F32BF5"/>
    <w:rsid w:val="00F35D1C"/>
    <w:rsid w:val="00F42AD6"/>
    <w:rsid w:val="00F447D1"/>
    <w:rsid w:val="00F53A42"/>
    <w:rsid w:val="00F53A88"/>
    <w:rsid w:val="00F55128"/>
    <w:rsid w:val="00F57ABB"/>
    <w:rsid w:val="00F61F2D"/>
    <w:rsid w:val="00F63102"/>
    <w:rsid w:val="00F6496B"/>
    <w:rsid w:val="00F651EA"/>
    <w:rsid w:val="00F85041"/>
    <w:rsid w:val="00F87A85"/>
    <w:rsid w:val="00F87B01"/>
    <w:rsid w:val="00F94421"/>
    <w:rsid w:val="00FA1DDE"/>
    <w:rsid w:val="00FA5367"/>
    <w:rsid w:val="00FB3E6C"/>
    <w:rsid w:val="00FB5A6C"/>
    <w:rsid w:val="00FB76B5"/>
    <w:rsid w:val="00FD5D04"/>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qFormat/>
    <w:rsid w:val="00C24F8B"/>
    <w:pPr>
      <w:autoSpaceDE w:val="0"/>
      <w:autoSpaceDN w:val="0"/>
      <w:adjustRightInd w:val="0"/>
      <w:ind w:firstLine="420"/>
      <w:jc w:val="left"/>
    </w:pPr>
    <w:rPr>
      <w:rFonts w:ascii="宋体"/>
      <w:kern w:val="0"/>
      <w:sz w:val="24"/>
    </w:rPr>
  </w:style>
  <w:style w:type="paragraph" w:styleId="aa">
    <w:name w:val="Normal (Web)"/>
    <w:basedOn w:val="a"/>
    <w:qFormat/>
    <w:rsid w:val="00C24F8B"/>
    <w:pPr>
      <w:widowControl/>
      <w:spacing w:before="100" w:beforeAutospacing="1" w:after="100" w:afterAutospacing="1"/>
      <w:jc w:val="left"/>
    </w:pPr>
    <w:rPr>
      <w:kern w:val="0"/>
      <w:sz w:val="24"/>
      <w:szCs w:val="24"/>
    </w:rPr>
  </w:style>
  <w:style w:type="paragraph" w:styleId="ab">
    <w:name w:val="Body Text"/>
    <w:basedOn w:val="a"/>
    <w:link w:val="Char2"/>
    <w:uiPriority w:val="1"/>
    <w:qFormat/>
    <w:rsid w:val="00C55C16"/>
    <w:pPr>
      <w:autoSpaceDE w:val="0"/>
      <w:autoSpaceDN w:val="0"/>
      <w:jc w:val="left"/>
    </w:pPr>
    <w:rPr>
      <w:rFonts w:ascii="宋体" w:hAnsi="宋体" w:cs="宋体"/>
      <w:kern w:val="0"/>
      <w:szCs w:val="21"/>
      <w:lang w:val="zh-CN" w:bidi="zh-CN"/>
    </w:rPr>
  </w:style>
  <w:style w:type="character" w:customStyle="1" w:styleId="Char2">
    <w:name w:val="正文文本 Char"/>
    <w:basedOn w:val="a0"/>
    <w:link w:val="ab"/>
    <w:uiPriority w:val="1"/>
    <w:rsid w:val="00C55C16"/>
    <w:rPr>
      <w:rFonts w:ascii="宋体" w:eastAsia="宋体" w:hAnsi="宋体" w:cs="宋体"/>
      <w:kern w:val="0"/>
      <w:szCs w:val="21"/>
      <w:lang w:val="zh-CN" w:bidi="zh-CN"/>
    </w:rPr>
  </w:style>
  <w:style w:type="character" w:customStyle="1" w:styleId="Char3">
    <w:name w:val="纯文本 Char"/>
    <w:basedOn w:val="a0"/>
    <w:link w:val="ac"/>
    <w:qFormat/>
    <w:locked/>
    <w:rsid w:val="00F3292C"/>
    <w:rPr>
      <w:rFonts w:ascii="宋体" w:hAnsi="宋体" w:cs="宋体"/>
      <w:sz w:val="24"/>
      <w:szCs w:val="24"/>
    </w:rPr>
  </w:style>
  <w:style w:type="paragraph" w:styleId="ac">
    <w:name w:val="Plain Text"/>
    <w:basedOn w:val="a"/>
    <w:link w:val="Char3"/>
    <w:qFormat/>
    <w:rsid w:val="00F3292C"/>
    <w:pPr>
      <w:widowControl/>
      <w:spacing w:before="100" w:beforeAutospacing="1" w:after="100" w:afterAutospacing="1"/>
      <w:jc w:val="left"/>
    </w:pPr>
    <w:rPr>
      <w:rFonts w:ascii="宋体" w:eastAsiaTheme="minorEastAsia" w:hAnsi="宋体" w:cs="宋体"/>
      <w:sz w:val="24"/>
      <w:szCs w:val="24"/>
    </w:rPr>
  </w:style>
  <w:style w:type="character" w:customStyle="1" w:styleId="Char10">
    <w:name w:val="纯文本 Char1"/>
    <w:basedOn w:val="a0"/>
    <w:uiPriority w:val="99"/>
    <w:semiHidden/>
    <w:rsid w:val="00F3292C"/>
    <w:rPr>
      <w:rFonts w:ascii="宋体" w:eastAsia="宋体" w:hAnsi="Courier New" w:cs="Courier New"/>
      <w:szCs w:val="21"/>
    </w:rPr>
  </w:style>
  <w:style w:type="paragraph" w:customStyle="1" w:styleId="Default">
    <w:name w:val="Default"/>
    <w:qFormat/>
    <w:rsid w:val="001B05E4"/>
    <w:pPr>
      <w:widowControl w:val="0"/>
      <w:autoSpaceDE w:val="0"/>
      <w:autoSpaceDN w:val="0"/>
      <w:adjustRightInd w:val="0"/>
    </w:pPr>
    <w:rPr>
      <w:rFonts w:ascii="宋体" w:eastAsia="宋体" w:hAnsi="宋体" w:cs="宋体"/>
      <w:color w:val="000000"/>
      <w:kern w:val="0"/>
      <w:sz w:val="24"/>
      <w:szCs w:val="24"/>
    </w:rPr>
  </w:style>
  <w:style w:type="paragraph" w:styleId="ad">
    <w:name w:val="Body Text Indent"/>
    <w:basedOn w:val="a"/>
    <w:link w:val="Char4"/>
    <w:uiPriority w:val="99"/>
    <w:semiHidden/>
    <w:unhideWhenUsed/>
    <w:rsid w:val="004270F4"/>
    <w:pPr>
      <w:spacing w:after="120"/>
      <w:ind w:leftChars="200" w:left="420"/>
    </w:pPr>
  </w:style>
  <w:style w:type="character" w:customStyle="1" w:styleId="Char4">
    <w:name w:val="正文文本缩进 Char"/>
    <w:basedOn w:val="a0"/>
    <w:link w:val="ad"/>
    <w:uiPriority w:val="99"/>
    <w:semiHidden/>
    <w:rsid w:val="004270F4"/>
    <w:rPr>
      <w:rFonts w:ascii="Times New Roman" w:eastAsia="宋体" w:hAnsi="Times New Roman" w:cs="Times New Roman"/>
      <w:szCs w:val="20"/>
    </w:rPr>
  </w:style>
  <w:style w:type="paragraph" w:styleId="2">
    <w:name w:val="Body Text First Indent 2"/>
    <w:basedOn w:val="ad"/>
    <w:link w:val="2Char"/>
    <w:uiPriority w:val="99"/>
    <w:semiHidden/>
    <w:unhideWhenUsed/>
    <w:rsid w:val="004270F4"/>
    <w:pPr>
      <w:ind w:firstLineChars="200" w:firstLine="420"/>
    </w:pPr>
  </w:style>
  <w:style w:type="character" w:customStyle="1" w:styleId="2Char">
    <w:name w:val="正文首行缩进 2 Char"/>
    <w:basedOn w:val="Char4"/>
    <w:link w:val="2"/>
    <w:uiPriority w:val="99"/>
    <w:semiHidden/>
    <w:rsid w:val="004270F4"/>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3E0A44-A274-484A-BBAD-D30E0D19D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763</Words>
  <Characters>4350</Characters>
  <Application>Microsoft Office Word</Application>
  <DocSecurity>0</DocSecurity>
  <Lines>36</Lines>
  <Paragraphs>10</Paragraphs>
  <ScaleCrop>false</ScaleCrop>
  <Company/>
  <LinksUpToDate>false</LinksUpToDate>
  <CharactersWithSpaces>5103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95</cp:revision>
  <cp:lastPrinted>2015-07-01T23:52:00Z</cp:lastPrinted>
  <dcterms:created xsi:type="dcterms:W3CDTF">2021-03-18T02:48:00Z</dcterms:created>
  <dcterms:modified xsi:type="dcterms:W3CDTF">2022-07-28T06:10:00Z</dcterms:modified>
</cp:coreProperties>
</file>