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C11658" w:rsidRPr="00C11658">
        <w:rPr>
          <w:rFonts w:ascii="宋体" w:hAnsi="宋体" w:cs="Arial" w:hint="eastAsia"/>
          <w:szCs w:val="21"/>
        </w:rPr>
        <w:t>中耳分析仪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p w:rsidR="00A37439" w:rsidRDefault="00A37439" w:rsidP="00A37439">
      <w:pPr>
        <w:widowControl/>
        <w:spacing w:line="480" w:lineRule="exact"/>
        <w:jc w:val="center"/>
        <w:rPr>
          <w:rFonts w:ascii="宋体" w:hAnsi="宋体" w:cs="宋体"/>
          <w:kern w:val="0"/>
          <w:sz w:val="24"/>
        </w:rPr>
      </w:pPr>
    </w:p>
    <w:p w:rsidR="00C11658" w:rsidRPr="00C11658" w:rsidRDefault="00C11658" w:rsidP="00C11658">
      <w:pPr>
        <w:snapToGrid w:val="0"/>
        <w:spacing w:line="360" w:lineRule="auto"/>
        <w:jc w:val="left"/>
        <w:rPr>
          <w:b/>
        </w:rPr>
      </w:pPr>
      <w:r w:rsidRPr="00C11658">
        <w:rPr>
          <w:rFonts w:hint="eastAsia"/>
          <w:b/>
        </w:rPr>
        <w:t>一、临床用途：对中耳病变进行客观分析诊断</w:t>
      </w:r>
      <w:r w:rsidRPr="00C11658">
        <w:rPr>
          <w:rFonts w:hint="eastAsia"/>
          <w:b/>
        </w:rPr>
        <w:t>,</w:t>
      </w:r>
      <w:r w:rsidRPr="00C11658">
        <w:rPr>
          <w:rFonts w:hint="eastAsia"/>
          <w:b/>
        </w:rPr>
        <w:t>用于中耳炎症、鼓膜穿孔、听骨链中断、镫骨肌反射状况、波动性耳鸣监测等客观诊断，主要客观诊断传导性听力损失和混合听力损失等。</w:t>
      </w:r>
    </w:p>
    <w:p w:rsidR="00C11658" w:rsidRPr="00C11658" w:rsidRDefault="00C11658" w:rsidP="00C11658">
      <w:pPr>
        <w:snapToGrid w:val="0"/>
        <w:spacing w:line="360" w:lineRule="auto"/>
        <w:jc w:val="left"/>
        <w:rPr>
          <w:b/>
        </w:rPr>
      </w:pPr>
    </w:p>
    <w:p w:rsidR="00C11658" w:rsidRPr="00C11658" w:rsidRDefault="00C11658" w:rsidP="00C11658">
      <w:pPr>
        <w:snapToGrid w:val="0"/>
        <w:spacing w:line="360" w:lineRule="auto"/>
        <w:jc w:val="left"/>
        <w:rPr>
          <w:b/>
        </w:rPr>
      </w:pPr>
      <w:r w:rsidRPr="00C11658">
        <w:rPr>
          <w:rFonts w:hint="eastAsia"/>
          <w:b/>
        </w:rPr>
        <w:t>二、功能具备：自动</w:t>
      </w:r>
      <w:r w:rsidRPr="00C11658">
        <w:rPr>
          <w:rFonts w:hint="eastAsia"/>
          <w:b/>
        </w:rPr>
        <w:t>/</w:t>
      </w:r>
      <w:r w:rsidRPr="00C11658">
        <w:rPr>
          <w:rFonts w:hint="eastAsia"/>
          <w:b/>
        </w:rPr>
        <w:t>手动多频鼓室图模块，声发射筛查模块</w:t>
      </w:r>
      <w:r w:rsidRPr="00C11658">
        <w:rPr>
          <w:rFonts w:hint="eastAsia"/>
          <w:b/>
        </w:rPr>
        <w:t xml:space="preserve"> </w:t>
      </w:r>
      <w:r w:rsidRPr="00C11658">
        <w:rPr>
          <w:rFonts w:hint="eastAsia"/>
          <w:b/>
        </w:rPr>
        <w:t>、同侧</w:t>
      </w:r>
      <w:r w:rsidRPr="00C11658">
        <w:rPr>
          <w:rFonts w:hint="eastAsia"/>
          <w:b/>
        </w:rPr>
        <w:t>/</w:t>
      </w:r>
      <w:r w:rsidRPr="00C11658">
        <w:rPr>
          <w:rFonts w:hint="eastAsia"/>
          <w:b/>
        </w:rPr>
        <w:t>对侧声反射阈模块、声反射衰减模块、咽鼓管功能测试模块、声导纳记录模块</w:t>
      </w:r>
      <w:r w:rsidRPr="00C11658">
        <w:rPr>
          <w:rFonts w:hint="eastAsia"/>
          <w:b/>
        </w:rPr>
        <w:t xml:space="preserve"> </w:t>
      </w:r>
      <w:r w:rsidRPr="00C11658">
        <w:rPr>
          <w:rFonts w:hint="eastAsia"/>
          <w:b/>
        </w:rPr>
        <w:t>、</w:t>
      </w:r>
      <w:r w:rsidRPr="00C11658">
        <w:rPr>
          <w:rFonts w:hint="eastAsia"/>
          <w:b/>
        </w:rPr>
        <w:t>B &amp; G</w:t>
      </w:r>
      <w:r w:rsidRPr="00C11658">
        <w:rPr>
          <w:rFonts w:hint="eastAsia"/>
          <w:b/>
        </w:rPr>
        <w:t>鼓室图功能模块</w:t>
      </w:r>
      <w:r w:rsidRPr="00C11658">
        <w:rPr>
          <w:rFonts w:hint="eastAsia"/>
          <w:b/>
        </w:rPr>
        <w:t xml:space="preserve"> </w:t>
      </w:r>
      <w:r w:rsidRPr="00C11658">
        <w:rPr>
          <w:rFonts w:hint="eastAsia"/>
          <w:b/>
        </w:rPr>
        <w:t>、</w:t>
      </w:r>
      <w:r w:rsidRPr="00C11658">
        <w:rPr>
          <w:rFonts w:hint="eastAsia"/>
          <w:b/>
        </w:rPr>
        <w:t xml:space="preserve">Y </w:t>
      </w:r>
      <w:r w:rsidRPr="00C11658">
        <w:rPr>
          <w:rFonts w:hint="eastAsia"/>
          <w:b/>
        </w:rPr>
        <w:t>记录测试模块；</w:t>
      </w:r>
    </w:p>
    <w:p w:rsidR="00C11658" w:rsidRPr="00C11658" w:rsidRDefault="00C11658" w:rsidP="00C11658">
      <w:pPr>
        <w:snapToGrid w:val="0"/>
        <w:spacing w:line="360" w:lineRule="auto"/>
        <w:jc w:val="left"/>
        <w:rPr>
          <w:b/>
        </w:rPr>
      </w:pPr>
    </w:p>
    <w:p w:rsidR="00C11658" w:rsidRPr="00C11658" w:rsidRDefault="00C11658" w:rsidP="00C11658">
      <w:pPr>
        <w:snapToGrid w:val="0"/>
        <w:spacing w:line="360" w:lineRule="auto"/>
        <w:jc w:val="left"/>
        <w:rPr>
          <w:b/>
        </w:rPr>
      </w:pPr>
      <w:r w:rsidRPr="00C11658">
        <w:rPr>
          <w:rFonts w:hint="eastAsia"/>
          <w:b/>
        </w:rPr>
        <w:t>三、技术参数：</w:t>
      </w:r>
    </w:p>
    <w:p w:rsidR="00C11658" w:rsidRPr="00C11658" w:rsidRDefault="00C11658" w:rsidP="00C11658">
      <w:pPr>
        <w:snapToGrid w:val="0"/>
        <w:spacing w:line="360" w:lineRule="auto"/>
        <w:jc w:val="left"/>
        <w:rPr>
          <w:b/>
        </w:rPr>
      </w:pPr>
      <w:r w:rsidRPr="00C11658">
        <w:rPr>
          <w:rFonts w:hint="eastAsia"/>
          <w:b/>
        </w:rPr>
        <w:t>1</w:t>
      </w:r>
      <w:r w:rsidRPr="00C11658">
        <w:rPr>
          <w:rFonts w:hint="eastAsia"/>
          <w:b/>
        </w:rPr>
        <w:t>、声顺测试系统</w:t>
      </w:r>
    </w:p>
    <w:p w:rsidR="00C11658" w:rsidRPr="00C11658" w:rsidRDefault="00C11658" w:rsidP="00C11658">
      <w:pPr>
        <w:snapToGrid w:val="0"/>
        <w:spacing w:line="360" w:lineRule="auto"/>
        <w:jc w:val="left"/>
        <w:rPr>
          <w:b/>
        </w:rPr>
      </w:pPr>
      <w:r w:rsidRPr="00C11658">
        <w:rPr>
          <w:rFonts w:hint="eastAsia"/>
          <w:b/>
        </w:rPr>
        <w:t>★</w:t>
      </w:r>
      <w:r w:rsidRPr="00C11658">
        <w:rPr>
          <w:rFonts w:hint="eastAsia"/>
          <w:b/>
        </w:rPr>
        <w:t>1.1</w:t>
      </w:r>
      <w:r w:rsidRPr="00C11658">
        <w:rPr>
          <w:rFonts w:hint="eastAsia"/>
          <w:b/>
        </w:rPr>
        <w:t>、探测音：</w:t>
      </w:r>
      <w:r w:rsidRPr="00C11658">
        <w:rPr>
          <w:rFonts w:hint="eastAsia"/>
          <w:b/>
        </w:rPr>
        <w:t xml:space="preserve"> 226 Hz</w:t>
      </w:r>
      <w:r w:rsidRPr="00C11658">
        <w:rPr>
          <w:rFonts w:hint="eastAsia"/>
          <w:b/>
        </w:rPr>
        <w:t>、</w:t>
      </w:r>
      <w:r w:rsidRPr="00C11658">
        <w:rPr>
          <w:rFonts w:hint="eastAsia"/>
          <w:b/>
        </w:rPr>
        <w:t>678Hz</w:t>
      </w:r>
      <w:r w:rsidRPr="00C11658">
        <w:rPr>
          <w:rFonts w:hint="eastAsia"/>
          <w:b/>
        </w:rPr>
        <w:t>（</w:t>
      </w:r>
      <w:r w:rsidRPr="00C11658">
        <w:rPr>
          <w:rFonts w:hint="eastAsia"/>
          <w:b/>
        </w:rPr>
        <w:t>72dB SPL</w:t>
      </w:r>
      <w:r w:rsidRPr="00C11658">
        <w:rPr>
          <w:rFonts w:hint="eastAsia"/>
          <w:b/>
        </w:rPr>
        <w:t>±</w:t>
      </w:r>
      <w:r w:rsidRPr="00C11658">
        <w:rPr>
          <w:rFonts w:hint="eastAsia"/>
          <w:b/>
        </w:rPr>
        <w:t>3 dB</w:t>
      </w:r>
      <w:r w:rsidRPr="00C11658">
        <w:rPr>
          <w:rFonts w:hint="eastAsia"/>
          <w:b/>
        </w:rPr>
        <w:t>）</w:t>
      </w:r>
      <w:r w:rsidRPr="00C11658">
        <w:rPr>
          <w:rFonts w:hint="eastAsia"/>
          <w:b/>
        </w:rPr>
        <w:t>,800Hz</w:t>
      </w:r>
      <w:r w:rsidRPr="00C11658">
        <w:rPr>
          <w:rFonts w:hint="eastAsia"/>
          <w:b/>
        </w:rPr>
        <w:t>、</w:t>
      </w:r>
      <w:r w:rsidRPr="00C11658">
        <w:rPr>
          <w:rFonts w:hint="eastAsia"/>
          <w:b/>
        </w:rPr>
        <w:t>1000Hz</w:t>
      </w:r>
      <w:r w:rsidRPr="00C11658">
        <w:rPr>
          <w:rFonts w:hint="eastAsia"/>
          <w:b/>
        </w:rPr>
        <w:t>；</w:t>
      </w:r>
    </w:p>
    <w:p w:rsidR="00C11658" w:rsidRPr="00C11658" w:rsidRDefault="00C11658" w:rsidP="00C11658">
      <w:pPr>
        <w:snapToGrid w:val="0"/>
        <w:spacing w:line="360" w:lineRule="auto"/>
        <w:jc w:val="left"/>
        <w:rPr>
          <w:b/>
        </w:rPr>
      </w:pPr>
      <w:r w:rsidRPr="00C11658">
        <w:rPr>
          <w:rFonts w:hint="eastAsia"/>
          <w:b/>
        </w:rPr>
        <w:t>1.2</w:t>
      </w:r>
      <w:r w:rsidRPr="00C11658">
        <w:rPr>
          <w:rFonts w:hint="eastAsia"/>
          <w:b/>
        </w:rPr>
        <w:t>、动态探测音声强：</w:t>
      </w:r>
      <w:r w:rsidRPr="00C11658">
        <w:rPr>
          <w:rFonts w:hint="eastAsia"/>
          <w:b/>
        </w:rPr>
        <w:t xml:space="preserve"> </w:t>
      </w:r>
      <w:r w:rsidRPr="00C11658">
        <w:rPr>
          <w:rFonts w:hint="eastAsia"/>
          <w:b/>
        </w:rPr>
        <w:t>探测音声强将得到补偿以支持各种耳道容积，总谐波失真</w:t>
      </w:r>
      <w:r w:rsidRPr="00C11658">
        <w:rPr>
          <w:rFonts w:hint="eastAsia"/>
          <w:b/>
        </w:rPr>
        <w:t xml:space="preserve"> (THD)</w:t>
      </w:r>
      <w:r w:rsidRPr="00C11658">
        <w:rPr>
          <w:rFonts w:hint="eastAsia"/>
          <w:b/>
        </w:rPr>
        <w:t>：</w:t>
      </w:r>
      <w:r w:rsidRPr="00C11658">
        <w:rPr>
          <w:rFonts w:hint="eastAsia"/>
          <w:b/>
        </w:rPr>
        <w:t xml:space="preserve"> &lt; 1%( 2 cc </w:t>
      </w:r>
      <w:r w:rsidRPr="00C11658">
        <w:rPr>
          <w:rFonts w:hint="eastAsia"/>
          <w:b/>
        </w:rPr>
        <w:t>中</w:t>
      </w:r>
      <w:r w:rsidRPr="00C11658">
        <w:rPr>
          <w:rFonts w:hint="eastAsia"/>
          <w:b/>
        </w:rPr>
        <w:t>)</w:t>
      </w:r>
      <w:r w:rsidRPr="00C11658">
        <w:rPr>
          <w:rFonts w:hint="eastAsia"/>
          <w:b/>
        </w:rPr>
        <w:t>；频率精度：优于</w:t>
      </w:r>
      <w:r w:rsidRPr="00C11658">
        <w:rPr>
          <w:rFonts w:hint="eastAsia"/>
          <w:b/>
        </w:rPr>
        <w:t xml:space="preserve"> </w:t>
      </w:r>
      <w:r w:rsidRPr="00C11658">
        <w:rPr>
          <w:rFonts w:hint="eastAsia"/>
          <w:b/>
        </w:rPr>
        <w:t>±</w:t>
      </w:r>
      <w:r w:rsidRPr="00C11658">
        <w:rPr>
          <w:rFonts w:hint="eastAsia"/>
          <w:b/>
        </w:rPr>
        <w:t xml:space="preserve"> 0.5%</w:t>
      </w:r>
      <w:r w:rsidRPr="00C11658">
        <w:rPr>
          <w:rFonts w:hint="eastAsia"/>
          <w:b/>
        </w:rPr>
        <w:t>；</w:t>
      </w:r>
    </w:p>
    <w:p w:rsidR="00C11658" w:rsidRPr="00C11658" w:rsidRDefault="00C11658" w:rsidP="00C11658">
      <w:pPr>
        <w:snapToGrid w:val="0"/>
        <w:spacing w:line="360" w:lineRule="auto"/>
        <w:jc w:val="left"/>
        <w:rPr>
          <w:b/>
        </w:rPr>
      </w:pPr>
      <w:r w:rsidRPr="00C11658">
        <w:rPr>
          <w:rFonts w:hint="eastAsia"/>
          <w:b/>
        </w:rPr>
        <w:t>1.3</w:t>
      </w:r>
      <w:r w:rsidRPr="00C11658">
        <w:rPr>
          <w:rFonts w:hint="eastAsia"/>
          <w:b/>
        </w:rPr>
        <w:t>、范围</w:t>
      </w:r>
      <w:r w:rsidRPr="00C11658">
        <w:rPr>
          <w:rFonts w:hint="eastAsia"/>
          <w:b/>
        </w:rPr>
        <w:t xml:space="preserve">: 0.2 ml </w:t>
      </w:r>
      <w:r w:rsidRPr="00C11658">
        <w:rPr>
          <w:rFonts w:hint="eastAsia"/>
          <w:b/>
        </w:rPr>
        <w:t>至</w:t>
      </w:r>
      <w:r w:rsidRPr="00C11658">
        <w:rPr>
          <w:rFonts w:hint="eastAsia"/>
          <w:b/>
        </w:rPr>
        <w:t xml:space="preserve"> 5.0 ml </w:t>
      </w:r>
      <w:r w:rsidRPr="00C11658">
        <w:rPr>
          <w:rFonts w:hint="eastAsia"/>
          <w:b/>
        </w:rPr>
        <w:t>±</w:t>
      </w:r>
      <w:r w:rsidRPr="00C11658">
        <w:rPr>
          <w:rFonts w:hint="eastAsia"/>
          <w:b/>
        </w:rPr>
        <w:t xml:space="preserve"> 5% </w:t>
      </w:r>
      <w:r w:rsidRPr="00C11658">
        <w:rPr>
          <w:rFonts w:hint="eastAsia"/>
          <w:b/>
        </w:rPr>
        <w:t>或</w:t>
      </w:r>
      <w:r w:rsidRPr="00C11658">
        <w:rPr>
          <w:rFonts w:hint="eastAsia"/>
          <w:b/>
        </w:rPr>
        <w:t xml:space="preserve"> 0.05 ml</w:t>
      </w:r>
      <w:r w:rsidRPr="00C11658">
        <w:rPr>
          <w:rFonts w:hint="eastAsia"/>
          <w:b/>
        </w:rPr>
        <w:t>；</w:t>
      </w:r>
      <w:r w:rsidRPr="00C11658">
        <w:rPr>
          <w:rFonts w:hint="eastAsia"/>
          <w:b/>
        </w:rPr>
        <w:t xml:space="preserve">5.0 ml </w:t>
      </w:r>
      <w:r w:rsidRPr="00C11658">
        <w:rPr>
          <w:rFonts w:hint="eastAsia"/>
          <w:b/>
        </w:rPr>
        <w:t>至</w:t>
      </w:r>
      <w:r w:rsidRPr="00C11658">
        <w:rPr>
          <w:rFonts w:hint="eastAsia"/>
          <w:b/>
        </w:rPr>
        <w:t xml:space="preserve"> 8.0 ml </w:t>
      </w:r>
      <w:r w:rsidRPr="00C11658">
        <w:rPr>
          <w:rFonts w:hint="eastAsia"/>
          <w:b/>
        </w:rPr>
        <w:t>±</w:t>
      </w:r>
      <w:r w:rsidRPr="00C11658">
        <w:rPr>
          <w:rFonts w:hint="eastAsia"/>
          <w:b/>
        </w:rPr>
        <w:t xml:space="preserve"> 15%</w:t>
      </w:r>
    </w:p>
    <w:p w:rsidR="00C11658" w:rsidRPr="00C11658" w:rsidRDefault="00C11658" w:rsidP="00C11658">
      <w:pPr>
        <w:snapToGrid w:val="0"/>
        <w:spacing w:line="360" w:lineRule="auto"/>
        <w:jc w:val="left"/>
        <w:rPr>
          <w:b/>
        </w:rPr>
      </w:pPr>
      <w:r w:rsidRPr="00C11658">
        <w:rPr>
          <w:rFonts w:hint="eastAsia"/>
          <w:b/>
        </w:rPr>
        <w:t>2</w:t>
      </w:r>
      <w:r w:rsidRPr="00C11658">
        <w:rPr>
          <w:rFonts w:hint="eastAsia"/>
          <w:b/>
        </w:rPr>
        <w:t>、声反射测试</w:t>
      </w:r>
    </w:p>
    <w:p w:rsidR="00C11658" w:rsidRPr="00C11658" w:rsidRDefault="00C11658" w:rsidP="00C11658">
      <w:pPr>
        <w:snapToGrid w:val="0"/>
        <w:spacing w:line="360" w:lineRule="auto"/>
        <w:jc w:val="left"/>
        <w:rPr>
          <w:b/>
        </w:rPr>
      </w:pPr>
      <w:r w:rsidRPr="00C11658">
        <w:rPr>
          <w:rFonts w:hint="eastAsia"/>
          <w:b/>
        </w:rPr>
        <w:t>2.1</w:t>
      </w:r>
      <w:r w:rsidRPr="00C11658">
        <w:rPr>
          <w:rFonts w:hint="eastAsia"/>
          <w:b/>
        </w:rPr>
        <w:t>、声反射阈和声反射衰减：</w:t>
      </w:r>
      <w:r w:rsidRPr="00C11658">
        <w:rPr>
          <w:rFonts w:hint="eastAsia"/>
          <w:b/>
        </w:rPr>
        <w:t xml:space="preserve"> 0.01</w:t>
      </w:r>
      <w:r w:rsidRPr="00C11658">
        <w:rPr>
          <w:rFonts w:hint="eastAsia"/>
          <w:b/>
        </w:rPr>
        <w:t>、</w:t>
      </w:r>
      <w:r w:rsidRPr="00C11658">
        <w:rPr>
          <w:rFonts w:hint="eastAsia"/>
          <w:b/>
        </w:rPr>
        <w:t xml:space="preserve"> 0.02</w:t>
      </w:r>
      <w:r w:rsidRPr="00C11658">
        <w:rPr>
          <w:rFonts w:hint="eastAsia"/>
          <w:b/>
        </w:rPr>
        <w:t>、</w:t>
      </w:r>
      <w:r w:rsidRPr="00C11658">
        <w:rPr>
          <w:rFonts w:hint="eastAsia"/>
          <w:b/>
        </w:rPr>
        <w:t xml:space="preserve"> 0.03</w:t>
      </w:r>
      <w:r w:rsidRPr="00C11658">
        <w:rPr>
          <w:rFonts w:hint="eastAsia"/>
          <w:b/>
        </w:rPr>
        <w:t>、</w:t>
      </w:r>
      <w:r w:rsidRPr="00C11658">
        <w:rPr>
          <w:rFonts w:hint="eastAsia"/>
          <w:b/>
        </w:rPr>
        <w:t xml:space="preserve"> 0.04 </w:t>
      </w:r>
      <w:r w:rsidRPr="00C11658">
        <w:rPr>
          <w:rFonts w:hint="eastAsia"/>
          <w:b/>
        </w:rPr>
        <w:t>或</w:t>
      </w:r>
      <w:r w:rsidRPr="00C11658">
        <w:rPr>
          <w:rFonts w:hint="eastAsia"/>
          <w:b/>
        </w:rPr>
        <w:t xml:space="preserve"> 0.05 </w:t>
      </w:r>
      <w:proofErr w:type="spellStart"/>
      <w:r w:rsidRPr="00C11658">
        <w:rPr>
          <w:rFonts w:hint="eastAsia"/>
          <w:b/>
        </w:rPr>
        <w:t>mmho</w:t>
      </w:r>
      <w:proofErr w:type="spellEnd"/>
    </w:p>
    <w:p w:rsidR="00C11658" w:rsidRPr="00C11658" w:rsidRDefault="00C11658" w:rsidP="00C11658">
      <w:pPr>
        <w:snapToGrid w:val="0"/>
        <w:spacing w:line="360" w:lineRule="auto"/>
        <w:jc w:val="left"/>
        <w:rPr>
          <w:b/>
        </w:rPr>
      </w:pPr>
      <w:r w:rsidRPr="00C11658">
        <w:rPr>
          <w:rFonts w:hint="eastAsia"/>
          <w:b/>
        </w:rPr>
        <w:t>2.2</w:t>
      </w:r>
      <w:r w:rsidRPr="00C11658">
        <w:rPr>
          <w:rFonts w:hint="eastAsia"/>
          <w:b/>
        </w:rPr>
        <w:t>、声反射筛查：</w:t>
      </w:r>
      <w:r w:rsidRPr="00C11658">
        <w:rPr>
          <w:rFonts w:hint="eastAsia"/>
          <w:b/>
        </w:rPr>
        <w:t xml:space="preserve"> 0.04 </w:t>
      </w:r>
      <w:proofErr w:type="spellStart"/>
      <w:r w:rsidRPr="00C11658">
        <w:rPr>
          <w:rFonts w:hint="eastAsia"/>
          <w:b/>
        </w:rPr>
        <w:t>mmho</w:t>
      </w:r>
      <w:proofErr w:type="spellEnd"/>
    </w:p>
    <w:p w:rsidR="00C11658" w:rsidRPr="00C11658" w:rsidRDefault="00C11658" w:rsidP="00C11658">
      <w:pPr>
        <w:snapToGrid w:val="0"/>
        <w:spacing w:line="360" w:lineRule="auto"/>
        <w:jc w:val="left"/>
        <w:rPr>
          <w:b/>
        </w:rPr>
      </w:pPr>
      <w:r w:rsidRPr="00C11658">
        <w:rPr>
          <w:rFonts w:hint="eastAsia"/>
          <w:b/>
        </w:rPr>
        <w:t>★</w:t>
      </w:r>
      <w:r w:rsidRPr="00C11658">
        <w:rPr>
          <w:rFonts w:hint="eastAsia"/>
          <w:b/>
        </w:rPr>
        <w:t>2.3</w:t>
      </w:r>
      <w:r w:rsidRPr="00C11658">
        <w:rPr>
          <w:rFonts w:hint="eastAsia"/>
          <w:b/>
        </w:rPr>
        <w:t>、步进大小：</w:t>
      </w:r>
      <w:r w:rsidRPr="00C11658">
        <w:rPr>
          <w:rFonts w:hint="eastAsia"/>
          <w:b/>
        </w:rPr>
        <w:t>1</w:t>
      </w:r>
      <w:r w:rsidRPr="00C11658">
        <w:rPr>
          <w:rFonts w:hint="eastAsia"/>
          <w:b/>
        </w:rPr>
        <w:t>、</w:t>
      </w:r>
      <w:r w:rsidRPr="00C11658">
        <w:rPr>
          <w:rFonts w:hint="eastAsia"/>
          <w:b/>
        </w:rPr>
        <w:t xml:space="preserve"> 2</w:t>
      </w:r>
      <w:r w:rsidRPr="00C11658">
        <w:rPr>
          <w:rFonts w:hint="eastAsia"/>
          <w:b/>
        </w:rPr>
        <w:t>、</w:t>
      </w:r>
      <w:r w:rsidRPr="00C11658">
        <w:rPr>
          <w:rFonts w:hint="eastAsia"/>
          <w:b/>
        </w:rPr>
        <w:t xml:space="preserve"> 5</w:t>
      </w:r>
      <w:r w:rsidRPr="00C11658">
        <w:rPr>
          <w:rFonts w:hint="eastAsia"/>
          <w:b/>
        </w:rPr>
        <w:t>、</w:t>
      </w:r>
      <w:r w:rsidRPr="00C11658">
        <w:rPr>
          <w:rFonts w:hint="eastAsia"/>
          <w:b/>
        </w:rPr>
        <w:t xml:space="preserve"> 10 dB</w:t>
      </w:r>
    </w:p>
    <w:p w:rsidR="00C11658" w:rsidRPr="00C11658" w:rsidRDefault="00C11658" w:rsidP="00C11658">
      <w:pPr>
        <w:snapToGrid w:val="0"/>
        <w:spacing w:line="360" w:lineRule="auto"/>
        <w:jc w:val="left"/>
        <w:rPr>
          <w:b/>
        </w:rPr>
      </w:pPr>
      <w:r w:rsidRPr="00C11658">
        <w:rPr>
          <w:rFonts w:hint="eastAsia"/>
          <w:b/>
        </w:rPr>
        <w:t>3</w:t>
      </w:r>
      <w:r w:rsidRPr="00C11658">
        <w:rPr>
          <w:rFonts w:hint="eastAsia"/>
          <w:b/>
        </w:rPr>
        <w:t>、同对侧刺激：</w:t>
      </w:r>
      <w:r w:rsidRPr="00C11658">
        <w:rPr>
          <w:rFonts w:hint="eastAsia"/>
          <w:b/>
        </w:rPr>
        <w:t xml:space="preserve"> 500 Hz, 1000 Hz, 2000 Hz, 4000 Hz</w:t>
      </w:r>
      <w:r w:rsidRPr="00C11658">
        <w:rPr>
          <w:rFonts w:hint="eastAsia"/>
          <w:b/>
        </w:rPr>
        <w:t>；衰减范围：</w:t>
      </w:r>
      <w:r w:rsidRPr="00C11658">
        <w:rPr>
          <w:rFonts w:hint="eastAsia"/>
          <w:b/>
        </w:rPr>
        <w:t xml:space="preserve">50 </w:t>
      </w:r>
      <w:r w:rsidRPr="00C11658">
        <w:rPr>
          <w:rFonts w:hint="eastAsia"/>
          <w:b/>
        </w:rPr>
        <w:t>至</w:t>
      </w:r>
      <w:r w:rsidRPr="00C11658">
        <w:rPr>
          <w:rFonts w:hint="eastAsia"/>
          <w:b/>
        </w:rPr>
        <w:t xml:space="preserve"> 100 dB HL</w:t>
      </w:r>
    </w:p>
    <w:p w:rsidR="00C11658" w:rsidRPr="00C11658" w:rsidRDefault="00C11658" w:rsidP="00C11658">
      <w:pPr>
        <w:snapToGrid w:val="0"/>
        <w:spacing w:line="360" w:lineRule="auto"/>
        <w:jc w:val="left"/>
        <w:rPr>
          <w:b/>
        </w:rPr>
      </w:pPr>
      <w:r w:rsidRPr="00C11658">
        <w:rPr>
          <w:rFonts w:hint="eastAsia"/>
          <w:b/>
        </w:rPr>
        <w:t>4</w:t>
      </w:r>
      <w:r w:rsidRPr="00C11658">
        <w:rPr>
          <w:rFonts w:hint="eastAsia"/>
          <w:b/>
        </w:rPr>
        <w:t>、气压系统</w:t>
      </w:r>
    </w:p>
    <w:p w:rsidR="00C11658" w:rsidRPr="00C11658" w:rsidRDefault="00C11658" w:rsidP="00C11658">
      <w:pPr>
        <w:snapToGrid w:val="0"/>
        <w:spacing w:line="360" w:lineRule="auto"/>
        <w:jc w:val="left"/>
        <w:rPr>
          <w:b/>
        </w:rPr>
      </w:pPr>
      <w:r w:rsidRPr="00C11658">
        <w:rPr>
          <w:rFonts w:hint="eastAsia"/>
          <w:b/>
        </w:rPr>
        <w:t>★</w:t>
      </w:r>
      <w:r w:rsidRPr="00C11658">
        <w:rPr>
          <w:rFonts w:hint="eastAsia"/>
          <w:b/>
        </w:rPr>
        <w:t>4.1</w:t>
      </w:r>
      <w:r w:rsidRPr="00C11658">
        <w:rPr>
          <w:rFonts w:hint="eastAsia"/>
          <w:b/>
        </w:rPr>
        <w:t>、范围</w:t>
      </w:r>
      <w:r w:rsidRPr="00C11658">
        <w:rPr>
          <w:rFonts w:hint="eastAsia"/>
          <w:b/>
        </w:rPr>
        <w:t xml:space="preserve">(R): </w:t>
      </w:r>
      <w:r w:rsidRPr="00C11658">
        <w:rPr>
          <w:rFonts w:hint="eastAsia"/>
          <w:b/>
        </w:rPr>
        <w:t>标准</w:t>
      </w:r>
      <w:r w:rsidRPr="00C11658">
        <w:rPr>
          <w:rFonts w:hint="eastAsia"/>
          <w:b/>
        </w:rPr>
        <w:t xml:space="preserve">( +200 </w:t>
      </w:r>
      <w:r w:rsidRPr="00C11658">
        <w:rPr>
          <w:rFonts w:hint="eastAsia"/>
          <w:b/>
        </w:rPr>
        <w:t>至</w:t>
      </w:r>
      <w:r w:rsidRPr="00C11658">
        <w:rPr>
          <w:rFonts w:hint="eastAsia"/>
          <w:b/>
        </w:rPr>
        <w:t xml:space="preserve"> -400 </w:t>
      </w:r>
      <w:proofErr w:type="spellStart"/>
      <w:r w:rsidRPr="00C11658">
        <w:rPr>
          <w:rFonts w:hint="eastAsia"/>
          <w:b/>
        </w:rPr>
        <w:t>daPa</w:t>
      </w:r>
      <w:proofErr w:type="spellEnd"/>
      <w:r w:rsidRPr="00C11658">
        <w:rPr>
          <w:rFonts w:hint="eastAsia"/>
          <w:b/>
        </w:rPr>
        <w:t xml:space="preserve">/s) </w:t>
      </w:r>
      <w:r w:rsidRPr="00C11658">
        <w:rPr>
          <w:rFonts w:hint="eastAsia"/>
          <w:b/>
        </w:rPr>
        <w:t>，扩展</w:t>
      </w:r>
      <w:r w:rsidRPr="00C11658">
        <w:rPr>
          <w:rFonts w:hint="eastAsia"/>
          <w:b/>
        </w:rPr>
        <w:t xml:space="preserve">( +400 </w:t>
      </w:r>
      <w:r w:rsidRPr="00C11658">
        <w:rPr>
          <w:rFonts w:hint="eastAsia"/>
          <w:b/>
        </w:rPr>
        <w:t>到</w:t>
      </w:r>
      <w:r w:rsidRPr="00C11658">
        <w:rPr>
          <w:rFonts w:hint="eastAsia"/>
          <w:b/>
        </w:rPr>
        <w:t xml:space="preserve"> -600 </w:t>
      </w:r>
      <w:proofErr w:type="spellStart"/>
      <w:r w:rsidRPr="00C11658">
        <w:rPr>
          <w:rFonts w:hint="eastAsia"/>
          <w:b/>
        </w:rPr>
        <w:t>daPa</w:t>
      </w:r>
      <w:proofErr w:type="spellEnd"/>
      <w:r w:rsidRPr="00C11658">
        <w:rPr>
          <w:rFonts w:hint="eastAsia"/>
          <w:b/>
        </w:rPr>
        <w:t>/s)</w:t>
      </w:r>
    </w:p>
    <w:p w:rsidR="00C11658" w:rsidRPr="00C11658" w:rsidRDefault="00C11658" w:rsidP="00C11658">
      <w:pPr>
        <w:snapToGrid w:val="0"/>
        <w:spacing w:line="360" w:lineRule="auto"/>
        <w:jc w:val="left"/>
        <w:rPr>
          <w:b/>
        </w:rPr>
      </w:pPr>
      <w:r w:rsidRPr="00C11658">
        <w:rPr>
          <w:rFonts w:hint="eastAsia"/>
          <w:b/>
        </w:rPr>
        <w:t>4.2</w:t>
      </w:r>
      <w:r w:rsidRPr="00C11658">
        <w:rPr>
          <w:rFonts w:hint="eastAsia"/>
          <w:b/>
        </w:rPr>
        <w:t>、压力扫频速率：</w:t>
      </w:r>
      <w:r w:rsidRPr="00C11658">
        <w:rPr>
          <w:rFonts w:hint="eastAsia"/>
          <w:b/>
        </w:rPr>
        <w:t xml:space="preserve"> 50</w:t>
      </w:r>
      <w:r w:rsidRPr="00C11658">
        <w:rPr>
          <w:rFonts w:hint="eastAsia"/>
          <w:b/>
        </w:rPr>
        <w:t>、</w:t>
      </w:r>
      <w:r w:rsidRPr="00C11658">
        <w:rPr>
          <w:rFonts w:hint="eastAsia"/>
          <w:b/>
        </w:rPr>
        <w:t xml:space="preserve"> 100</w:t>
      </w:r>
      <w:r w:rsidRPr="00C11658">
        <w:rPr>
          <w:rFonts w:hint="eastAsia"/>
          <w:b/>
        </w:rPr>
        <w:t>、</w:t>
      </w:r>
      <w:r w:rsidRPr="00C11658">
        <w:rPr>
          <w:rFonts w:hint="eastAsia"/>
          <w:b/>
        </w:rPr>
        <w:t xml:space="preserve"> 200</w:t>
      </w:r>
      <w:r w:rsidRPr="00C11658">
        <w:rPr>
          <w:rFonts w:hint="eastAsia"/>
          <w:b/>
        </w:rPr>
        <w:t>、</w:t>
      </w:r>
      <w:r w:rsidRPr="00C11658">
        <w:rPr>
          <w:rFonts w:hint="eastAsia"/>
          <w:b/>
        </w:rPr>
        <w:t xml:space="preserve"> 400</w:t>
      </w:r>
      <w:r w:rsidRPr="00C11658">
        <w:rPr>
          <w:rFonts w:hint="eastAsia"/>
          <w:b/>
        </w:rPr>
        <w:t>、</w:t>
      </w:r>
      <w:r w:rsidRPr="00C11658">
        <w:rPr>
          <w:rFonts w:hint="eastAsia"/>
          <w:b/>
        </w:rPr>
        <w:t xml:space="preserve"> 600 </w:t>
      </w:r>
      <w:proofErr w:type="spellStart"/>
      <w:r w:rsidRPr="00C11658">
        <w:rPr>
          <w:rFonts w:hint="eastAsia"/>
          <w:b/>
        </w:rPr>
        <w:t>daPa</w:t>
      </w:r>
      <w:proofErr w:type="spellEnd"/>
      <w:r w:rsidRPr="00C11658">
        <w:rPr>
          <w:rFonts w:hint="eastAsia"/>
          <w:b/>
        </w:rPr>
        <w:t xml:space="preserve">/s </w:t>
      </w:r>
      <w:r w:rsidRPr="00C11658">
        <w:rPr>
          <w:rFonts w:hint="eastAsia"/>
          <w:b/>
        </w:rPr>
        <w:t>±</w:t>
      </w:r>
      <w:r w:rsidRPr="00C11658">
        <w:rPr>
          <w:rFonts w:hint="eastAsia"/>
          <w:b/>
        </w:rPr>
        <w:t xml:space="preserve"> 20%</w:t>
      </w:r>
    </w:p>
    <w:p w:rsidR="00C11658" w:rsidRPr="00C11658" w:rsidRDefault="00C11658" w:rsidP="00C11658">
      <w:pPr>
        <w:snapToGrid w:val="0"/>
        <w:spacing w:line="360" w:lineRule="auto"/>
        <w:jc w:val="left"/>
        <w:rPr>
          <w:b/>
        </w:rPr>
      </w:pPr>
      <w:r w:rsidRPr="00C11658">
        <w:rPr>
          <w:rFonts w:hint="eastAsia"/>
          <w:b/>
        </w:rPr>
        <w:t>4.3</w:t>
      </w:r>
      <w:r w:rsidRPr="00C11658">
        <w:rPr>
          <w:rFonts w:hint="eastAsia"/>
          <w:b/>
        </w:rPr>
        <w:t>、压力精度：</w:t>
      </w:r>
      <w:r w:rsidRPr="00C11658">
        <w:rPr>
          <w:rFonts w:hint="eastAsia"/>
          <w:b/>
        </w:rPr>
        <w:t xml:space="preserve"> </w:t>
      </w:r>
      <w:r w:rsidRPr="00C11658">
        <w:rPr>
          <w:rFonts w:hint="eastAsia"/>
          <w:b/>
        </w:rPr>
        <w:t>±</w:t>
      </w:r>
      <w:r w:rsidRPr="00C11658">
        <w:rPr>
          <w:rFonts w:hint="eastAsia"/>
          <w:b/>
        </w:rPr>
        <w:t xml:space="preserve">10% </w:t>
      </w:r>
      <w:r w:rsidRPr="00C11658">
        <w:rPr>
          <w:rFonts w:hint="eastAsia"/>
          <w:b/>
        </w:rPr>
        <w:t>或</w:t>
      </w:r>
      <w:r w:rsidRPr="00C11658">
        <w:rPr>
          <w:rFonts w:hint="eastAsia"/>
          <w:b/>
        </w:rPr>
        <w:t xml:space="preserve"> </w:t>
      </w:r>
      <w:r w:rsidRPr="00C11658">
        <w:rPr>
          <w:rFonts w:hint="eastAsia"/>
          <w:b/>
        </w:rPr>
        <w:t>±</w:t>
      </w:r>
      <w:r w:rsidRPr="00C11658">
        <w:rPr>
          <w:rFonts w:hint="eastAsia"/>
          <w:b/>
        </w:rPr>
        <w:t xml:space="preserve">10 </w:t>
      </w:r>
      <w:proofErr w:type="spellStart"/>
      <w:r w:rsidRPr="00C11658">
        <w:rPr>
          <w:rFonts w:hint="eastAsia"/>
          <w:b/>
        </w:rPr>
        <w:t>daPa</w:t>
      </w:r>
      <w:proofErr w:type="spellEnd"/>
    </w:p>
    <w:p w:rsidR="00C11658" w:rsidRPr="00C11658" w:rsidRDefault="00C11658" w:rsidP="00C11658">
      <w:pPr>
        <w:snapToGrid w:val="0"/>
        <w:spacing w:line="360" w:lineRule="auto"/>
        <w:jc w:val="left"/>
        <w:rPr>
          <w:b/>
        </w:rPr>
      </w:pPr>
      <w:r w:rsidRPr="00C11658">
        <w:rPr>
          <w:rFonts w:hint="eastAsia"/>
          <w:b/>
        </w:rPr>
        <w:t>4.4</w:t>
      </w:r>
      <w:r w:rsidRPr="00C11658">
        <w:rPr>
          <w:rFonts w:hint="eastAsia"/>
          <w:b/>
        </w:rPr>
        <w:t>、泵测量方向：</w:t>
      </w:r>
      <w:r w:rsidRPr="00C11658">
        <w:rPr>
          <w:rFonts w:hint="eastAsia"/>
          <w:b/>
        </w:rPr>
        <w:t xml:space="preserve"> </w:t>
      </w:r>
      <w:r w:rsidRPr="00C11658">
        <w:rPr>
          <w:rFonts w:hint="eastAsia"/>
          <w:b/>
        </w:rPr>
        <w:t>正值到负值或负值到正值</w:t>
      </w:r>
    </w:p>
    <w:p w:rsidR="00C11658" w:rsidRPr="00C11658" w:rsidRDefault="00C11658" w:rsidP="00C11658">
      <w:pPr>
        <w:snapToGrid w:val="0"/>
        <w:spacing w:line="360" w:lineRule="auto"/>
        <w:jc w:val="left"/>
        <w:rPr>
          <w:b/>
        </w:rPr>
      </w:pPr>
      <w:r w:rsidRPr="00C11658">
        <w:rPr>
          <w:rFonts w:hint="eastAsia"/>
          <w:b/>
        </w:rPr>
        <w:t>4.5</w:t>
      </w:r>
      <w:r w:rsidRPr="00C11658">
        <w:rPr>
          <w:rFonts w:hint="eastAsia"/>
          <w:b/>
        </w:rPr>
        <w:t>、安全性：</w:t>
      </w:r>
      <w:r w:rsidRPr="00C11658">
        <w:rPr>
          <w:rFonts w:hint="eastAsia"/>
          <w:b/>
        </w:rPr>
        <w:t xml:space="preserve"> </w:t>
      </w:r>
      <w:r w:rsidRPr="00C11658">
        <w:rPr>
          <w:rFonts w:hint="eastAsia"/>
          <w:b/>
        </w:rPr>
        <w:t>独立安全性</w:t>
      </w:r>
      <w:r w:rsidRPr="00C11658">
        <w:rPr>
          <w:rFonts w:hint="eastAsia"/>
          <w:b/>
        </w:rPr>
        <w:t xml:space="preserve"> +530 </w:t>
      </w:r>
      <w:proofErr w:type="spellStart"/>
      <w:r w:rsidRPr="00C11658">
        <w:rPr>
          <w:rFonts w:hint="eastAsia"/>
          <w:b/>
        </w:rPr>
        <w:t>daPa</w:t>
      </w:r>
      <w:proofErr w:type="spellEnd"/>
      <w:r w:rsidRPr="00C11658">
        <w:rPr>
          <w:rFonts w:hint="eastAsia"/>
          <w:b/>
        </w:rPr>
        <w:t xml:space="preserve"> </w:t>
      </w:r>
      <w:r w:rsidRPr="00C11658">
        <w:rPr>
          <w:rFonts w:hint="eastAsia"/>
          <w:b/>
        </w:rPr>
        <w:t>和</w:t>
      </w:r>
      <w:r w:rsidRPr="00C11658">
        <w:rPr>
          <w:rFonts w:hint="eastAsia"/>
          <w:b/>
        </w:rPr>
        <w:t xml:space="preserve"> -730 </w:t>
      </w:r>
      <w:proofErr w:type="spellStart"/>
      <w:r w:rsidRPr="00C11658">
        <w:rPr>
          <w:rFonts w:hint="eastAsia"/>
          <w:b/>
        </w:rPr>
        <w:t>daPa</w:t>
      </w:r>
      <w:proofErr w:type="spellEnd"/>
      <w:r w:rsidRPr="00C11658">
        <w:rPr>
          <w:rFonts w:hint="eastAsia"/>
          <w:b/>
        </w:rPr>
        <w:t xml:space="preserve"> </w:t>
      </w:r>
      <w:r w:rsidRPr="00C11658">
        <w:rPr>
          <w:rFonts w:hint="eastAsia"/>
          <w:b/>
        </w:rPr>
        <w:t>±</w:t>
      </w:r>
      <w:r w:rsidRPr="00C11658">
        <w:rPr>
          <w:rFonts w:hint="eastAsia"/>
          <w:b/>
        </w:rPr>
        <w:t xml:space="preserve">70 </w:t>
      </w:r>
      <w:proofErr w:type="spellStart"/>
      <w:r w:rsidRPr="00C11658">
        <w:rPr>
          <w:rFonts w:hint="eastAsia"/>
          <w:b/>
        </w:rPr>
        <w:t>daPa</w:t>
      </w:r>
      <w:proofErr w:type="spellEnd"/>
    </w:p>
    <w:p w:rsidR="00C11658" w:rsidRPr="00C11658" w:rsidRDefault="00C11658" w:rsidP="00C11658">
      <w:pPr>
        <w:snapToGrid w:val="0"/>
        <w:spacing w:line="360" w:lineRule="auto"/>
        <w:jc w:val="left"/>
        <w:rPr>
          <w:b/>
        </w:rPr>
      </w:pPr>
      <w:r w:rsidRPr="00C11658">
        <w:rPr>
          <w:rFonts w:hint="eastAsia"/>
          <w:b/>
        </w:rPr>
        <w:t>5</w:t>
      </w:r>
      <w:r w:rsidRPr="00C11658">
        <w:rPr>
          <w:rFonts w:hint="eastAsia"/>
          <w:b/>
        </w:rPr>
        <w:t>、图形单位：</w:t>
      </w:r>
      <w:r w:rsidRPr="00C11658">
        <w:rPr>
          <w:rFonts w:hint="eastAsia"/>
          <w:b/>
        </w:rPr>
        <w:t xml:space="preserve">Y </w:t>
      </w:r>
      <w:r w:rsidRPr="00C11658">
        <w:rPr>
          <w:rFonts w:hint="eastAsia"/>
          <w:b/>
        </w:rPr>
        <w:t>轴导纳单位：</w:t>
      </w:r>
      <w:r w:rsidRPr="00C11658">
        <w:rPr>
          <w:rFonts w:hint="eastAsia"/>
          <w:b/>
        </w:rPr>
        <w:t xml:space="preserve"> ml</w:t>
      </w:r>
      <w:r w:rsidRPr="00C11658">
        <w:rPr>
          <w:rFonts w:hint="eastAsia"/>
          <w:b/>
        </w:rPr>
        <w:t>、</w:t>
      </w:r>
      <w:r w:rsidRPr="00C11658">
        <w:rPr>
          <w:rFonts w:hint="eastAsia"/>
          <w:b/>
        </w:rPr>
        <w:t xml:space="preserve"> cc</w:t>
      </w:r>
      <w:r w:rsidRPr="00C11658">
        <w:rPr>
          <w:rFonts w:hint="eastAsia"/>
          <w:b/>
        </w:rPr>
        <w:t>、</w:t>
      </w:r>
      <w:r w:rsidRPr="00C11658">
        <w:rPr>
          <w:rFonts w:hint="eastAsia"/>
          <w:b/>
        </w:rPr>
        <w:t xml:space="preserve"> </w:t>
      </w:r>
      <w:proofErr w:type="spellStart"/>
      <w:r w:rsidRPr="00C11658">
        <w:rPr>
          <w:rFonts w:hint="eastAsia"/>
          <w:b/>
        </w:rPr>
        <w:t>mmho</w:t>
      </w:r>
      <w:proofErr w:type="spellEnd"/>
      <w:r w:rsidRPr="00C11658">
        <w:rPr>
          <w:rFonts w:hint="eastAsia"/>
          <w:b/>
        </w:rPr>
        <w:t xml:space="preserve"> </w:t>
      </w:r>
      <w:r w:rsidRPr="00C11658">
        <w:rPr>
          <w:rFonts w:hint="eastAsia"/>
          <w:b/>
        </w:rPr>
        <w:t>和</w:t>
      </w:r>
      <w:r w:rsidRPr="00C11658">
        <w:rPr>
          <w:rFonts w:hint="eastAsia"/>
          <w:b/>
        </w:rPr>
        <w:t xml:space="preserve"> µl</w:t>
      </w:r>
      <w:r w:rsidRPr="00C11658">
        <w:rPr>
          <w:rFonts w:hint="eastAsia"/>
          <w:b/>
        </w:rPr>
        <w:t>；</w:t>
      </w:r>
      <w:r w:rsidRPr="00C11658">
        <w:rPr>
          <w:rFonts w:hint="eastAsia"/>
          <w:b/>
        </w:rPr>
        <w:t xml:space="preserve">X </w:t>
      </w:r>
      <w:r w:rsidRPr="00C11658">
        <w:rPr>
          <w:rFonts w:hint="eastAsia"/>
          <w:b/>
        </w:rPr>
        <w:t>轴单位：</w:t>
      </w:r>
      <w:r w:rsidRPr="00C11658">
        <w:rPr>
          <w:rFonts w:hint="eastAsia"/>
          <w:b/>
        </w:rPr>
        <w:t xml:space="preserve"> </w:t>
      </w:r>
      <w:proofErr w:type="spellStart"/>
      <w:r w:rsidRPr="00C11658">
        <w:rPr>
          <w:rFonts w:hint="eastAsia"/>
          <w:b/>
        </w:rPr>
        <w:t>daPa</w:t>
      </w:r>
      <w:proofErr w:type="spellEnd"/>
      <w:r w:rsidRPr="00C11658">
        <w:rPr>
          <w:rFonts w:hint="eastAsia"/>
          <w:b/>
        </w:rPr>
        <w:t xml:space="preserve"> </w:t>
      </w:r>
      <w:r w:rsidRPr="00C11658">
        <w:rPr>
          <w:rFonts w:hint="eastAsia"/>
          <w:b/>
        </w:rPr>
        <w:t>和</w:t>
      </w:r>
      <w:r w:rsidRPr="00C11658">
        <w:rPr>
          <w:rFonts w:hint="eastAsia"/>
          <w:b/>
        </w:rPr>
        <w:t xml:space="preserve"> s</w:t>
      </w:r>
      <w:r w:rsidRPr="00C11658">
        <w:rPr>
          <w:rFonts w:hint="eastAsia"/>
          <w:b/>
        </w:rPr>
        <w:t>。</w:t>
      </w:r>
    </w:p>
    <w:p w:rsidR="00C11658" w:rsidRPr="00C11658" w:rsidRDefault="00C11658" w:rsidP="00C11658">
      <w:pPr>
        <w:snapToGrid w:val="0"/>
        <w:spacing w:line="360" w:lineRule="auto"/>
        <w:jc w:val="left"/>
        <w:rPr>
          <w:b/>
        </w:rPr>
      </w:pPr>
      <w:r w:rsidRPr="00C11658">
        <w:rPr>
          <w:rFonts w:hint="eastAsia"/>
          <w:b/>
        </w:rPr>
        <w:t>★</w:t>
      </w:r>
      <w:r w:rsidRPr="00C11658">
        <w:rPr>
          <w:rFonts w:hint="eastAsia"/>
          <w:b/>
        </w:rPr>
        <w:t>6</w:t>
      </w:r>
      <w:r w:rsidRPr="00C11658">
        <w:rPr>
          <w:rFonts w:hint="eastAsia"/>
          <w:b/>
        </w:rPr>
        <w:t>、主机显示屏：≥</w:t>
      </w:r>
      <w:r w:rsidRPr="00C11658">
        <w:rPr>
          <w:rFonts w:hint="eastAsia"/>
          <w:b/>
        </w:rPr>
        <w:t xml:space="preserve">7 </w:t>
      </w:r>
      <w:r w:rsidRPr="00C11658">
        <w:rPr>
          <w:rFonts w:hint="eastAsia"/>
          <w:b/>
        </w:rPr>
        <w:t>英寸；</w:t>
      </w:r>
      <w:r w:rsidRPr="00C11658">
        <w:rPr>
          <w:rFonts w:hint="eastAsia"/>
          <w:b/>
        </w:rPr>
        <w:t xml:space="preserve">       </w:t>
      </w:r>
    </w:p>
    <w:p w:rsidR="00C11658" w:rsidRPr="00C11658" w:rsidRDefault="00C11658" w:rsidP="00C11658">
      <w:pPr>
        <w:snapToGrid w:val="0"/>
        <w:spacing w:line="360" w:lineRule="auto"/>
        <w:jc w:val="left"/>
        <w:rPr>
          <w:b/>
        </w:rPr>
      </w:pPr>
      <w:r w:rsidRPr="00C11658">
        <w:rPr>
          <w:rFonts w:hint="eastAsia"/>
          <w:b/>
        </w:rPr>
        <w:t>7</w:t>
      </w:r>
      <w:r w:rsidRPr="00C11658">
        <w:rPr>
          <w:rFonts w:hint="eastAsia"/>
          <w:b/>
        </w:rPr>
        <w:t>、图文工作站：</w:t>
      </w:r>
      <w:r w:rsidRPr="00C11658">
        <w:rPr>
          <w:rFonts w:hint="eastAsia"/>
          <w:b/>
        </w:rPr>
        <w:t xml:space="preserve">CPU: </w:t>
      </w:r>
      <w:r w:rsidRPr="00C11658">
        <w:rPr>
          <w:rFonts w:hint="eastAsia"/>
          <w:b/>
        </w:rPr>
        <w:t>≥</w:t>
      </w:r>
      <w:r w:rsidRPr="00C11658">
        <w:rPr>
          <w:rFonts w:hint="eastAsia"/>
          <w:b/>
        </w:rPr>
        <w:t xml:space="preserve">i5-6400 </w:t>
      </w:r>
      <w:r w:rsidRPr="00C11658">
        <w:rPr>
          <w:rFonts w:hint="eastAsia"/>
          <w:b/>
        </w:rPr>
        <w:t>；内存≥</w:t>
      </w:r>
      <w:r w:rsidRPr="00C11658">
        <w:rPr>
          <w:rFonts w:hint="eastAsia"/>
          <w:b/>
        </w:rPr>
        <w:t xml:space="preserve">4G </w:t>
      </w:r>
      <w:r w:rsidRPr="00C11658">
        <w:rPr>
          <w:rFonts w:hint="eastAsia"/>
          <w:b/>
        </w:rPr>
        <w:t>；硬盘≥</w:t>
      </w:r>
      <w:r w:rsidRPr="00C11658">
        <w:rPr>
          <w:rFonts w:hint="eastAsia"/>
          <w:b/>
        </w:rPr>
        <w:t xml:space="preserve">500G </w:t>
      </w:r>
      <w:r w:rsidRPr="00C11658">
        <w:rPr>
          <w:rFonts w:hint="eastAsia"/>
          <w:b/>
        </w:rPr>
        <w:t>；≥</w:t>
      </w:r>
      <w:r w:rsidRPr="00C11658">
        <w:rPr>
          <w:rFonts w:hint="eastAsia"/>
          <w:b/>
        </w:rPr>
        <w:t>2G</w:t>
      </w:r>
      <w:r w:rsidRPr="00C11658">
        <w:rPr>
          <w:rFonts w:hint="eastAsia"/>
          <w:b/>
        </w:rPr>
        <w:t>独显；兼容</w:t>
      </w:r>
      <w:r w:rsidRPr="00C11658">
        <w:rPr>
          <w:rFonts w:hint="eastAsia"/>
          <w:b/>
        </w:rPr>
        <w:t>NOAH</w:t>
      </w:r>
      <w:r w:rsidRPr="00C11658">
        <w:rPr>
          <w:rFonts w:hint="eastAsia"/>
          <w:b/>
        </w:rPr>
        <w:t>软件及中文操作及分析软件；彩色喷墨打印机，支持无线打印。</w:t>
      </w:r>
    </w:p>
    <w:p w:rsidR="00C11658" w:rsidRPr="00C11658" w:rsidRDefault="00C11658" w:rsidP="00C11658">
      <w:pPr>
        <w:snapToGrid w:val="0"/>
        <w:spacing w:line="360" w:lineRule="auto"/>
        <w:jc w:val="left"/>
        <w:rPr>
          <w:b/>
        </w:rPr>
      </w:pPr>
    </w:p>
    <w:p w:rsidR="00C11658" w:rsidRPr="00C11658" w:rsidRDefault="00C11658" w:rsidP="00C11658">
      <w:pPr>
        <w:snapToGrid w:val="0"/>
        <w:spacing w:line="360" w:lineRule="auto"/>
        <w:jc w:val="left"/>
        <w:rPr>
          <w:b/>
        </w:rPr>
      </w:pPr>
      <w:r w:rsidRPr="00C11658">
        <w:rPr>
          <w:rFonts w:hint="eastAsia"/>
          <w:b/>
        </w:rPr>
        <w:t>四、配置要求：</w:t>
      </w:r>
    </w:p>
    <w:p w:rsidR="00C11658" w:rsidRPr="00C11658" w:rsidRDefault="00C11658" w:rsidP="00C11658">
      <w:pPr>
        <w:snapToGrid w:val="0"/>
        <w:spacing w:line="360" w:lineRule="auto"/>
        <w:jc w:val="left"/>
        <w:rPr>
          <w:b/>
        </w:rPr>
      </w:pPr>
      <w:r w:rsidRPr="00C11658">
        <w:rPr>
          <w:rFonts w:hint="eastAsia"/>
          <w:b/>
        </w:rPr>
        <w:lastRenderedPageBreak/>
        <w:t>★</w:t>
      </w:r>
      <w:r w:rsidRPr="00C11658">
        <w:rPr>
          <w:rFonts w:hint="eastAsia"/>
          <w:b/>
        </w:rPr>
        <w:t xml:space="preserve">1. </w:t>
      </w:r>
      <w:r w:rsidRPr="00C11658">
        <w:rPr>
          <w:rFonts w:hint="eastAsia"/>
          <w:b/>
        </w:rPr>
        <w:t>主机</w:t>
      </w:r>
      <w:r w:rsidRPr="00C11658">
        <w:rPr>
          <w:rFonts w:hint="eastAsia"/>
          <w:b/>
        </w:rPr>
        <w:t>1</w:t>
      </w:r>
      <w:r w:rsidRPr="00C11658">
        <w:rPr>
          <w:rFonts w:hint="eastAsia"/>
          <w:b/>
        </w:rPr>
        <w:t>套（多频鼓室图，声发射筛查</w:t>
      </w:r>
      <w:r w:rsidRPr="00C11658">
        <w:rPr>
          <w:rFonts w:hint="eastAsia"/>
          <w:b/>
        </w:rPr>
        <w:t xml:space="preserve"> </w:t>
      </w:r>
      <w:r w:rsidRPr="00C11658">
        <w:rPr>
          <w:rFonts w:hint="eastAsia"/>
          <w:b/>
        </w:rPr>
        <w:t>、同侧</w:t>
      </w:r>
      <w:r w:rsidRPr="00C11658">
        <w:rPr>
          <w:rFonts w:hint="eastAsia"/>
          <w:b/>
        </w:rPr>
        <w:t>/</w:t>
      </w:r>
      <w:r w:rsidRPr="00C11658">
        <w:rPr>
          <w:rFonts w:hint="eastAsia"/>
          <w:b/>
        </w:rPr>
        <w:t>对侧声反射阈、声反射衰减、咽鼓管功能测试、声导纳记录</w:t>
      </w:r>
      <w:r w:rsidRPr="00C11658">
        <w:rPr>
          <w:rFonts w:hint="eastAsia"/>
          <w:b/>
        </w:rPr>
        <w:t xml:space="preserve"> </w:t>
      </w:r>
      <w:r w:rsidRPr="00C11658">
        <w:rPr>
          <w:rFonts w:hint="eastAsia"/>
          <w:b/>
        </w:rPr>
        <w:t>、</w:t>
      </w:r>
      <w:r w:rsidRPr="00C11658">
        <w:rPr>
          <w:rFonts w:hint="eastAsia"/>
          <w:b/>
        </w:rPr>
        <w:t>B &amp; G</w:t>
      </w:r>
      <w:r w:rsidRPr="00C11658">
        <w:rPr>
          <w:rFonts w:hint="eastAsia"/>
          <w:b/>
        </w:rPr>
        <w:t>鼓室图功能、</w:t>
      </w:r>
      <w:r w:rsidRPr="00C11658">
        <w:rPr>
          <w:rFonts w:hint="eastAsia"/>
          <w:b/>
        </w:rPr>
        <w:t xml:space="preserve">Y </w:t>
      </w:r>
      <w:r w:rsidRPr="00C11658">
        <w:rPr>
          <w:rFonts w:hint="eastAsia"/>
          <w:b/>
        </w:rPr>
        <w:t>波动性耳鸣测试等）；</w:t>
      </w:r>
    </w:p>
    <w:p w:rsidR="00C11658" w:rsidRPr="00C11658" w:rsidRDefault="00C11658" w:rsidP="00C11658">
      <w:pPr>
        <w:snapToGrid w:val="0"/>
        <w:spacing w:line="360" w:lineRule="auto"/>
        <w:jc w:val="left"/>
        <w:rPr>
          <w:b/>
        </w:rPr>
      </w:pPr>
      <w:r w:rsidRPr="00C11658">
        <w:rPr>
          <w:rFonts w:hint="eastAsia"/>
          <w:b/>
        </w:rPr>
        <w:t xml:space="preserve">2. </w:t>
      </w:r>
      <w:r w:rsidRPr="00C11658">
        <w:rPr>
          <w:rFonts w:hint="eastAsia"/>
          <w:b/>
        </w:rPr>
        <w:t>探头</w:t>
      </w:r>
      <w:r w:rsidRPr="00C11658">
        <w:rPr>
          <w:rFonts w:hint="eastAsia"/>
          <w:b/>
        </w:rPr>
        <w:t>1</w:t>
      </w:r>
      <w:r w:rsidRPr="00C11658">
        <w:rPr>
          <w:rFonts w:hint="eastAsia"/>
          <w:b/>
        </w:rPr>
        <w:t>套</w:t>
      </w:r>
    </w:p>
    <w:p w:rsidR="00C11658" w:rsidRPr="00C11658" w:rsidRDefault="00C11658" w:rsidP="00C11658">
      <w:pPr>
        <w:snapToGrid w:val="0"/>
        <w:spacing w:line="360" w:lineRule="auto"/>
        <w:jc w:val="left"/>
        <w:rPr>
          <w:b/>
        </w:rPr>
      </w:pPr>
      <w:r w:rsidRPr="00C11658">
        <w:rPr>
          <w:rFonts w:hint="eastAsia"/>
          <w:b/>
        </w:rPr>
        <w:t>3</w:t>
      </w:r>
      <w:r w:rsidRPr="00C11658">
        <w:rPr>
          <w:rFonts w:hint="eastAsia"/>
          <w:b/>
        </w:rPr>
        <w:t>、插入式耳机</w:t>
      </w:r>
      <w:r w:rsidRPr="00C11658">
        <w:rPr>
          <w:rFonts w:hint="eastAsia"/>
          <w:b/>
        </w:rPr>
        <w:t>1</w:t>
      </w:r>
      <w:r w:rsidRPr="00C11658">
        <w:rPr>
          <w:rFonts w:hint="eastAsia"/>
          <w:b/>
        </w:rPr>
        <w:t>套；</w:t>
      </w:r>
    </w:p>
    <w:p w:rsidR="00C11658" w:rsidRPr="00C11658" w:rsidRDefault="00C11658" w:rsidP="00C11658">
      <w:pPr>
        <w:snapToGrid w:val="0"/>
        <w:spacing w:line="360" w:lineRule="auto"/>
        <w:jc w:val="left"/>
        <w:rPr>
          <w:b/>
        </w:rPr>
      </w:pPr>
      <w:r w:rsidRPr="00C11658">
        <w:rPr>
          <w:rFonts w:hint="eastAsia"/>
          <w:b/>
        </w:rPr>
        <w:t>4</w:t>
      </w:r>
      <w:r w:rsidRPr="00C11658">
        <w:rPr>
          <w:rFonts w:hint="eastAsia"/>
          <w:b/>
        </w:rPr>
        <w:t>、肩绷组件</w:t>
      </w:r>
      <w:r w:rsidRPr="00C11658">
        <w:rPr>
          <w:rFonts w:hint="eastAsia"/>
          <w:b/>
        </w:rPr>
        <w:t>1</w:t>
      </w:r>
      <w:r w:rsidRPr="00C11658">
        <w:rPr>
          <w:rFonts w:hint="eastAsia"/>
          <w:b/>
        </w:rPr>
        <w:t>套；</w:t>
      </w:r>
    </w:p>
    <w:p w:rsidR="00C11658" w:rsidRPr="00C11658" w:rsidRDefault="00C11658" w:rsidP="00C11658">
      <w:pPr>
        <w:snapToGrid w:val="0"/>
        <w:spacing w:line="360" w:lineRule="auto"/>
        <w:jc w:val="left"/>
        <w:rPr>
          <w:b/>
        </w:rPr>
      </w:pPr>
      <w:r w:rsidRPr="00C11658">
        <w:rPr>
          <w:rFonts w:hint="eastAsia"/>
          <w:b/>
        </w:rPr>
        <w:t>5</w:t>
      </w:r>
      <w:r w:rsidRPr="00C11658">
        <w:rPr>
          <w:rFonts w:hint="eastAsia"/>
          <w:b/>
        </w:rPr>
        <w:t>、导抗探头清洁组件</w:t>
      </w:r>
      <w:r w:rsidRPr="00C11658">
        <w:rPr>
          <w:rFonts w:hint="eastAsia"/>
          <w:b/>
        </w:rPr>
        <w:t>1</w:t>
      </w:r>
      <w:r w:rsidRPr="00C11658">
        <w:rPr>
          <w:rFonts w:hint="eastAsia"/>
          <w:b/>
        </w:rPr>
        <w:t>套；</w:t>
      </w:r>
    </w:p>
    <w:p w:rsidR="00C11658" w:rsidRPr="00C11658" w:rsidRDefault="00C11658" w:rsidP="00C11658">
      <w:pPr>
        <w:snapToGrid w:val="0"/>
        <w:spacing w:line="360" w:lineRule="auto"/>
        <w:jc w:val="left"/>
        <w:rPr>
          <w:b/>
        </w:rPr>
      </w:pPr>
      <w:r w:rsidRPr="00C11658">
        <w:rPr>
          <w:rFonts w:hint="eastAsia"/>
          <w:b/>
        </w:rPr>
        <w:t>6</w:t>
      </w:r>
      <w:r w:rsidRPr="00C11658">
        <w:rPr>
          <w:rFonts w:hint="eastAsia"/>
          <w:b/>
        </w:rPr>
        <w:t>、耳塞组件</w:t>
      </w:r>
      <w:r w:rsidRPr="00C11658">
        <w:rPr>
          <w:rFonts w:hint="eastAsia"/>
          <w:b/>
        </w:rPr>
        <w:t>1</w:t>
      </w:r>
      <w:r w:rsidRPr="00C11658">
        <w:rPr>
          <w:rFonts w:hint="eastAsia"/>
          <w:b/>
        </w:rPr>
        <w:t>套；</w:t>
      </w:r>
    </w:p>
    <w:p w:rsidR="00C11658" w:rsidRPr="00C11658" w:rsidRDefault="00C11658" w:rsidP="00C11658">
      <w:pPr>
        <w:snapToGrid w:val="0"/>
        <w:spacing w:line="360" w:lineRule="auto"/>
        <w:jc w:val="left"/>
        <w:rPr>
          <w:b/>
        </w:rPr>
      </w:pPr>
      <w:r w:rsidRPr="00C11658">
        <w:rPr>
          <w:rFonts w:hint="eastAsia"/>
          <w:b/>
        </w:rPr>
        <w:t>7</w:t>
      </w:r>
      <w:r w:rsidRPr="00C11658">
        <w:rPr>
          <w:rFonts w:hint="eastAsia"/>
          <w:b/>
        </w:rPr>
        <w:t>、操作软件</w:t>
      </w:r>
      <w:r w:rsidRPr="00C11658">
        <w:rPr>
          <w:rFonts w:hint="eastAsia"/>
          <w:b/>
        </w:rPr>
        <w:t>1</w:t>
      </w:r>
      <w:r w:rsidRPr="00C11658">
        <w:rPr>
          <w:rFonts w:hint="eastAsia"/>
          <w:b/>
        </w:rPr>
        <w:t>套；</w:t>
      </w:r>
    </w:p>
    <w:p w:rsidR="00C11658" w:rsidRPr="00C11658" w:rsidRDefault="00C11658" w:rsidP="00C11658">
      <w:pPr>
        <w:snapToGrid w:val="0"/>
        <w:spacing w:line="360" w:lineRule="auto"/>
        <w:jc w:val="left"/>
        <w:rPr>
          <w:b/>
        </w:rPr>
      </w:pPr>
      <w:r w:rsidRPr="00C11658">
        <w:rPr>
          <w:rFonts w:hint="eastAsia"/>
          <w:b/>
        </w:rPr>
        <w:t>8</w:t>
      </w:r>
      <w:r w:rsidRPr="00C11658">
        <w:rPr>
          <w:rFonts w:hint="eastAsia"/>
          <w:b/>
        </w:rPr>
        <w:t>、中文说明书</w:t>
      </w:r>
      <w:r w:rsidRPr="00C11658">
        <w:rPr>
          <w:rFonts w:hint="eastAsia"/>
          <w:b/>
        </w:rPr>
        <w:t>1</w:t>
      </w:r>
      <w:r w:rsidRPr="00C11658">
        <w:rPr>
          <w:rFonts w:hint="eastAsia"/>
          <w:b/>
        </w:rPr>
        <w:t>份；</w:t>
      </w:r>
    </w:p>
    <w:p w:rsidR="00C11658" w:rsidRPr="00C11658" w:rsidRDefault="00C11658" w:rsidP="00C11658">
      <w:pPr>
        <w:snapToGrid w:val="0"/>
        <w:spacing w:line="360" w:lineRule="auto"/>
        <w:jc w:val="left"/>
        <w:rPr>
          <w:b/>
        </w:rPr>
      </w:pPr>
      <w:r w:rsidRPr="00C11658">
        <w:rPr>
          <w:rFonts w:hint="eastAsia"/>
          <w:b/>
        </w:rPr>
        <w:t>9</w:t>
      </w:r>
      <w:r w:rsidRPr="00C11658">
        <w:rPr>
          <w:rFonts w:hint="eastAsia"/>
          <w:b/>
        </w:rPr>
        <w:t>、中英文系统操作软件；</w:t>
      </w:r>
    </w:p>
    <w:p w:rsidR="00C11658" w:rsidRPr="00C11658" w:rsidRDefault="00C11658" w:rsidP="00C11658">
      <w:pPr>
        <w:snapToGrid w:val="0"/>
        <w:spacing w:line="360" w:lineRule="auto"/>
        <w:jc w:val="left"/>
        <w:rPr>
          <w:b/>
        </w:rPr>
      </w:pPr>
      <w:r w:rsidRPr="00C11658">
        <w:rPr>
          <w:rFonts w:hint="eastAsia"/>
          <w:b/>
        </w:rPr>
        <w:t>10</w:t>
      </w:r>
      <w:r w:rsidRPr="00C11658">
        <w:rPr>
          <w:rFonts w:hint="eastAsia"/>
          <w:b/>
        </w:rPr>
        <w:t>、图文工作站</w:t>
      </w:r>
      <w:r w:rsidRPr="00C11658">
        <w:rPr>
          <w:rFonts w:hint="eastAsia"/>
          <w:b/>
        </w:rPr>
        <w:t>1</w:t>
      </w:r>
      <w:r w:rsidRPr="00C11658">
        <w:rPr>
          <w:rFonts w:hint="eastAsia"/>
          <w:b/>
        </w:rPr>
        <w:t>套；</w:t>
      </w:r>
    </w:p>
    <w:p w:rsidR="00C11658" w:rsidRPr="00C11658" w:rsidRDefault="00C11658" w:rsidP="00C11658">
      <w:pPr>
        <w:snapToGrid w:val="0"/>
        <w:spacing w:line="360" w:lineRule="auto"/>
        <w:jc w:val="left"/>
        <w:rPr>
          <w:b/>
        </w:rPr>
      </w:pPr>
      <w:r w:rsidRPr="00C11658">
        <w:rPr>
          <w:rFonts w:hint="eastAsia"/>
          <w:b/>
        </w:rPr>
        <w:t>11</w:t>
      </w:r>
      <w:r w:rsidRPr="00C11658">
        <w:rPr>
          <w:rFonts w:hint="eastAsia"/>
          <w:b/>
        </w:rPr>
        <w:t>、彩色打印机</w:t>
      </w:r>
      <w:r w:rsidRPr="00C11658">
        <w:rPr>
          <w:rFonts w:hint="eastAsia"/>
          <w:b/>
        </w:rPr>
        <w:t>1</w:t>
      </w:r>
      <w:r w:rsidRPr="00C11658">
        <w:rPr>
          <w:rFonts w:hint="eastAsia"/>
          <w:b/>
        </w:rPr>
        <w:t>套。</w:t>
      </w:r>
    </w:p>
    <w:p w:rsidR="00C11658" w:rsidRPr="00C11658" w:rsidRDefault="00C11658" w:rsidP="00C11658">
      <w:pPr>
        <w:snapToGrid w:val="0"/>
        <w:spacing w:line="360" w:lineRule="auto"/>
        <w:jc w:val="left"/>
        <w:rPr>
          <w:b/>
        </w:rPr>
      </w:pPr>
    </w:p>
    <w:p w:rsidR="00C11658" w:rsidRPr="00C11658" w:rsidRDefault="00C11658" w:rsidP="00C11658">
      <w:pPr>
        <w:snapToGrid w:val="0"/>
        <w:spacing w:line="360" w:lineRule="auto"/>
        <w:jc w:val="left"/>
        <w:rPr>
          <w:b/>
        </w:rPr>
      </w:pPr>
      <w:r w:rsidRPr="00C11658">
        <w:rPr>
          <w:rFonts w:hint="eastAsia"/>
          <w:b/>
        </w:rPr>
        <w:t>数量：</w:t>
      </w:r>
      <w:r w:rsidRPr="00C11658">
        <w:rPr>
          <w:rFonts w:hint="eastAsia"/>
          <w:b/>
        </w:rPr>
        <w:t>1</w:t>
      </w:r>
      <w:r w:rsidRPr="00C11658">
        <w:rPr>
          <w:rFonts w:hint="eastAsia"/>
          <w:b/>
        </w:rPr>
        <w:t>套</w:t>
      </w:r>
    </w:p>
    <w:p w:rsidR="00C11658" w:rsidRPr="00C11658" w:rsidRDefault="00C11658" w:rsidP="00C11658">
      <w:pPr>
        <w:snapToGrid w:val="0"/>
        <w:spacing w:line="360" w:lineRule="auto"/>
        <w:jc w:val="left"/>
        <w:rPr>
          <w:b/>
        </w:rPr>
      </w:pPr>
      <w:r w:rsidRPr="00C11658">
        <w:rPr>
          <w:rFonts w:hint="eastAsia"/>
          <w:b/>
        </w:rPr>
        <w:t>保修：</w:t>
      </w:r>
      <w:r w:rsidRPr="00C11658">
        <w:rPr>
          <w:rFonts w:hint="eastAsia"/>
          <w:b/>
        </w:rPr>
        <w:t>3</w:t>
      </w:r>
      <w:r w:rsidRPr="00C11658">
        <w:rPr>
          <w:rFonts w:hint="eastAsia"/>
          <w:b/>
        </w:rPr>
        <w:t>年</w:t>
      </w:r>
    </w:p>
    <w:p w:rsidR="00C11658" w:rsidRPr="00C11658" w:rsidRDefault="00C11658" w:rsidP="00C11658">
      <w:pPr>
        <w:snapToGrid w:val="0"/>
        <w:spacing w:line="360" w:lineRule="auto"/>
        <w:jc w:val="left"/>
        <w:rPr>
          <w:b/>
        </w:rPr>
      </w:pPr>
      <w:r w:rsidRPr="00C11658">
        <w:rPr>
          <w:rFonts w:hint="eastAsia"/>
          <w:b/>
        </w:rPr>
        <w:t>到货期：</w:t>
      </w:r>
      <w:r w:rsidRPr="00C11658">
        <w:rPr>
          <w:rFonts w:hint="eastAsia"/>
          <w:b/>
        </w:rPr>
        <w:t>30</w:t>
      </w:r>
      <w:r w:rsidRPr="00C11658">
        <w:rPr>
          <w:rFonts w:hint="eastAsia"/>
          <w:b/>
        </w:rPr>
        <w:t>天内</w:t>
      </w:r>
    </w:p>
    <w:p w:rsidR="00D07F33" w:rsidRDefault="00C11658" w:rsidP="00C11658">
      <w:pPr>
        <w:snapToGrid w:val="0"/>
        <w:spacing w:line="360" w:lineRule="auto"/>
        <w:jc w:val="left"/>
        <w:rPr>
          <w:b/>
        </w:rPr>
      </w:pPr>
      <w:r w:rsidRPr="00C11658">
        <w:rPr>
          <w:rFonts w:hint="eastAsia"/>
          <w:b/>
        </w:rPr>
        <w:t>预算：</w:t>
      </w:r>
      <w:r w:rsidRPr="00C11658">
        <w:rPr>
          <w:rFonts w:hint="eastAsia"/>
          <w:b/>
        </w:rPr>
        <w:t>30</w:t>
      </w:r>
      <w:r w:rsidRPr="00C11658">
        <w:rPr>
          <w:rFonts w:hint="eastAsia"/>
          <w:b/>
        </w:rPr>
        <w:t>万元</w:t>
      </w:r>
    </w:p>
    <w:p w:rsidR="00C11658" w:rsidRPr="00B52232" w:rsidRDefault="00C11658" w:rsidP="00C11658">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lastRenderedPageBreak/>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8B1E0E">
        <w:rPr>
          <w:rFonts w:asciiTheme="minorEastAsia" w:eastAsiaTheme="minorEastAsia" w:hAnsiTheme="minorEastAsia" w:hint="eastAsia"/>
          <w:szCs w:val="21"/>
        </w:rPr>
        <w:t>北京</w:t>
      </w:r>
      <w:r w:rsidR="008B1E0E">
        <w:rPr>
          <w:rFonts w:asciiTheme="minorEastAsia" w:eastAsiaTheme="minorEastAsia" w:hAnsiTheme="minorEastAsia"/>
          <w:szCs w:val="21"/>
        </w:rPr>
        <w:t>大学人民医院</w:t>
      </w:r>
      <w:r w:rsidR="008B1E0E">
        <w:rPr>
          <w:rFonts w:asciiTheme="minorEastAsia" w:eastAsiaTheme="minorEastAsia" w:hAnsiTheme="minorEastAsia" w:hint="eastAsia"/>
          <w:szCs w:val="21"/>
        </w:rPr>
        <w:t>门诊楼</w:t>
      </w:r>
      <w:r w:rsidR="008B1E0E">
        <w:rPr>
          <w:rFonts w:asciiTheme="minorEastAsia" w:eastAsiaTheme="minorEastAsia" w:hAnsiTheme="minorEastAsia"/>
          <w:szCs w:val="21"/>
        </w:rPr>
        <w:t>五层第一会议室</w:t>
      </w:r>
      <w:r w:rsidR="008B1E0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4F19FE" w:rsidRPr="00A835D9" w:rsidRDefault="004F19FE" w:rsidP="004F19FE">
      <w:pPr>
        <w:spacing w:line="60" w:lineRule="atLeast"/>
        <w:jc w:val="center"/>
        <w:rPr>
          <w:rFonts w:hint="eastAsia"/>
          <w:b/>
          <w:sz w:val="44"/>
          <w:szCs w:val="44"/>
        </w:rPr>
      </w:pPr>
      <w:r w:rsidRPr="00A835D9">
        <w:rPr>
          <w:rFonts w:hint="eastAsia"/>
          <w:b/>
          <w:sz w:val="44"/>
          <w:szCs w:val="44"/>
        </w:rPr>
        <w:t>北京大学人民医院医疗设备采购合同</w:t>
      </w:r>
    </w:p>
    <w:p w:rsidR="004F19FE" w:rsidRPr="00833D14" w:rsidRDefault="004F19FE" w:rsidP="004F19FE">
      <w:pPr>
        <w:spacing w:line="180" w:lineRule="atLeast"/>
        <w:rPr>
          <w:rFonts w:hint="eastAsia"/>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4F19FE" w:rsidRPr="00A835D9" w:rsidRDefault="004F19FE" w:rsidP="004F19FE">
      <w:pPr>
        <w:spacing w:line="180" w:lineRule="atLeast"/>
        <w:rPr>
          <w:rFonts w:hint="eastAsia"/>
        </w:rPr>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4F19FE" w:rsidRPr="00A74B40" w:rsidRDefault="004F19FE" w:rsidP="004F19FE">
      <w:pPr>
        <w:ind w:rightChars="-52" w:right="-109"/>
        <w:rPr>
          <w:rFonts w:ascii="宋体" w:hAnsi="宋体"/>
          <w:b/>
          <w:szCs w:val="21"/>
        </w:rPr>
      </w:pPr>
      <w:r w:rsidRPr="00A835D9">
        <w:rPr>
          <w:rFonts w:ascii="宋体" w:hAnsi="宋体" w:hint="eastAsia"/>
          <w:b/>
          <w:szCs w:val="21"/>
        </w:rPr>
        <w:lastRenderedPageBreak/>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4F19FE" w:rsidRPr="00937A7B" w:rsidTr="006E1D6E">
        <w:trPr>
          <w:trHeight w:hRule="exact" w:val="680"/>
        </w:trPr>
        <w:tc>
          <w:tcPr>
            <w:tcW w:w="1080" w:type="dxa"/>
            <w:tcBorders>
              <w:bottom w:val="single" w:sz="4" w:space="0" w:color="auto"/>
            </w:tcBorders>
            <w:vAlign w:val="center"/>
          </w:tcPr>
          <w:p w:rsidR="004F19FE" w:rsidRPr="00937A7B" w:rsidRDefault="004F19FE" w:rsidP="006E1D6E">
            <w:pPr>
              <w:tabs>
                <w:tab w:val="left" w:pos="0"/>
                <w:tab w:val="left" w:pos="540"/>
              </w:tabs>
              <w:snapToGrid w:val="0"/>
              <w:jc w:val="center"/>
              <w:rPr>
                <w:rFonts w:ascii="宋体" w:hAnsi="宋体" w:hint="eastAsia"/>
                <w:szCs w:val="21"/>
              </w:rPr>
            </w:pPr>
            <w:r w:rsidRPr="00937A7B">
              <w:rPr>
                <w:rFonts w:ascii="宋体" w:hAnsi="宋体" w:hint="eastAsia"/>
                <w:szCs w:val="21"/>
              </w:rPr>
              <w:t>产品名称</w:t>
            </w:r>
          </w:p>
        </w:tc>
        <w:tc>
          <w:tcPr>
            <w:tcW w:w="720" w:type="dxa"/>
            <w:tcBorders>
              <w:bottom w:val="single" w:sz="4" w:space="0" w:color="auto"/>
            </w:tcBorders>
            <w:vAlign w:val="center"/>
          </w:tcPr>
          <w:p w:rsidR="004F19FE" w:rsidRPr="00937A7B" w:rsidRDefault="004F19FE" w:rsidP="006E1D6E">
            <w:pPr>
              <w:tabs>
                <w:tab w:val="left" w:pos="0"/>
                <w:tab w:val="left" w:pos="540"/>
              </w:tabs>
              <w:snapToGrid w:val="0"/>
              <w:jc w:val="center"/>
              <w:rPr>
                <w:rFonts w:ascii="宋体" w:hAnsi="宋体" w:hint="eastAsia"/>
                <w:szCs w:val="21"/>
              </w:rPr>
            </w:pPr>
            <w:r w:rsidRPr="00937A7B">
              <w:rPr>
                <w:rFonts w:ascii="宋体" w:hAnsi="宋体" w:hint="eastAsia"/>
                <w:szCs w:val="21"/>
              </w:rPr>
              <w:t>规格型号</w:t>
            </w:r>
          </w:p>
        </w:tc>
        <w:tc>
          <w:tcPr>
            <w:tcW w:w="900" w:type="dxa"/>
            <w:tcBorders>
              <w:bottom w:val="single" w:sz="4" w:space="0" w:color="auto"/>
            </w:tcBorders>
            <w:vAlign w:val="center"/>
          </w:tcPr>
          <w:p w:rsidR="004F19FE" w:rsidRPr="00937A7B" w:rsidRDefault="004F19FE" w:rsidP="006E1D6E">
            <w:pPr>
              <w:tabs>
                <w:tab w:val="left" w:pos="0"/>
                <w:tab w:val="left" w:pos="540"/>
              </w:tabs>
              <w:snapToGrid w:val="0"/>
              <w:jc w:val="center"/>
              <w:rPr>
                <w:rFonts w:ascii="宋体" w:hAnsi="宋体" w:hint="eastAsia"/>
                <w:szCs w:val="21"/>
              </w:rPr>
            </w:pPr>
            <w:r w:rsidRPr="00937A7B">
              <w:rPr>
                <w:rFonts w:ascii="宋体" w:hAnsi="宋体" w:hint="eastAsia"/>
                <w:szCs w:val="21"/>
              </w:rPr>
              <w:t>生产国</w:t>
            </w:r>
          </w:p>
        </w:tc>
        <w:tc>
          <w:tcPr>
            <w:tcW w:w="2124" w:type="dxa"/>
            <w:tcBorders>
              <w:bottom w:val="single" w:sz="4" w:space="0" w:color="auto"/>
            </w:tcBorders>
            <w:vAlign w:val="center"/>
          </w:tcPr>
          <w:p w:rsidR="004F19FE" w:rsidRPr="00937A7B" w:rsidRDefault="004F19FE" w:rsidP="006E1D6E">
            <w:pPr>
              <w:tabs>
                <w:tab w:val="left" w:pos="0"/>
                <w:tab w:val="left" w:pos="540"/>
              </w:tabs>
              <w:snapToGrid w:val="0"/>
              <w:jc w:val="center"/>
              <w:rPr>
                <w:rFonts w:ascii="宋体" w:hAnsi="宋体" w:hint="eastAsia"/>
                <w:szCs w:val="21"/>
              </w:rPr>
            </w:pPr>
            <w:r w:rsidRPr="00937A7B">
              <w:rPr>
                <w:rFonts w:ascii="宋体" w:hAnsi="宋体" w:hint="eastAsia"/>
                <w:szCs w:val="21"/>
              </w:rPr>
              <w:t>生产厂商</w:t>
            </w:r>
          </w:p>
        </w:tc>
        <w:tc>
          <w:tcPr>
            <w:tcW w:w="1476" w:type="dxa"/>
            <w:tcBorders>
              <w:bottom w:val="single" w:sz="4" w:space="0" w:color="auto"/>
            </w:tcBorders>
            <w:vAlign w:val="center"/>
          </w:tcPr>
          <w:p w:rsidR="004F19FE" w:rsidRPr="00937A7B" w:rsidRDefault="004F19FE" w:rsidP="006E1D6E">
            <w:pPr>
              <w:tabs>
                <w:tab w:val="left" w:pos="0"/>
                <w:tab w:val="left" w:pos="540"/>
              </w:tabs>
              <w:snapToGrid w:val="0"/>
              <w:jc w:val="center"/>
              <w:rPr>
                <w:rFonts w:ascii="宋体" w:hAnsi="宋体" w:hint="eastAsia"/>
                <w:szCs w:val="21"/>
              </w:rPr>
            </w:pPr>
            <w:r>
              <w:rPr>
                <w:rFonts w:ascii="宋体" w:hAnsi="宋体" w:hint="eastAsia"/>
                <w:szCs w:val="21"/>
              </w:rPr>
              <w:t>供应商</w:t>
            </w:r>
          </w:p>
        </w:tc>
        <w:tc>
          <w:tcPr>
            <w:tcW w:w="720" w:type="dxa"/>
            <w:tcBorders>
              <w:bottom w:val="single" w:sz="4" w:space="0" w:color="auto"/>
            </w:tcBorders>
            <w:vAlign w:val="center"/>
          </w:tcPr>
          <w:p w:rsidR="004F19FE" w:rsidRPr="00937A7B" w:rsidRDefault="004F19FE" w:rsidP="006E1D6E">
            <w:pPr>
              <w:tabs>
                <w:tab w:val="left" w:pos="0"/>
                <w:tab w:val="left" w:pos="540"/>
              </w:tabs>
              <w:snapToGrid w:val="0"/>
              <w:jc w:val="center"/>
              <w:rPr>
                <w:rFonts w:ascii="宋体" w:hAnsi="宋体" w:hint="eastAsia"/>
                <w:szCs w:val="21"/>
              </w:rPr>
            </w:pPr>
            <w:r w:rsidRPr="00937A7B">
              <w:rPr>
                <w:rFonts w:ascii="宋体" w:hAnsi="宋体" w:hint="eastAsia"/>
                <w:szCs w:val="21"/>
              </w:rPr>
              <w:t>数量</w:t>
            </w:r>
          </w:p>
        </w:tc>
        <w:tc>
          <w:tcPr>
            <w:tcW w:w="1090" w:type="dxa"/>
            <w:tcBorders>
              <w:bottom w:val="single" w:sz="4" w:space="0" w:color="auto"/>
            </w:tcBorders>
            <w:vAlign w:val="center"/>
          </w:tcPr>
          <w:p w:rsidR="004F19FE" w:rsidRPr="00937A7B" w:rsidRDefault="004F19FE" w:rsidP="006E1D6E">
            <w:pPr>
              <w:tabs>
                <w:tab w:val="left" w:pos="0"/>
                <w:tab w:val="left" w:pos="540"/>
              </w:tabs>
              <w:snapToGrid w:val="0"/>
              <w:jc w:val="center"/>
              <w:rPr>
                <w:rFonts w:ascii="宋体" w:hAnsi="宋体" w:hint="eastAsia"/>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4F19FE" w:rsidRPr="00937A7B" w:rsidRDefault="004F19FE" w:rsidP="006E1D6E">
            <w:pPr>
              <w:tabs>
                <w:tab w:val="left" w:pos="0"/>
                <w:tab w:val="left" w:pos="540"/>
              </w:tabs>
              <w:snapToGrid w:val="0"/>
              <w:jc w:val="center"/>
              <w:rPr>
                <w:rFonts w:ascii="宋体" w:hAnsi="宋体" w:hint="eastAsia"/>
                <w:szCs w:val="21"/>
              </w:rPr>
            </w:pPr>
            <w:r w:rsidRPr="00937A7B">
              <w:rPr>
                <w:rFonts w:ascii="宋体" w:hAnsi="宋体" w:hint="eastAsia"/>
                <w:szCs w:val="21"/>
              </w:rPr>
              <w:t>总价</w:t>
            </w:r>
            <w:r>
              <w:rPr>
                <w:rFonts w:ascii="宋体" w:hAnsi="宋体" w:hint="eastAsia"/>
                <w:szCs w:val="21"/>
              </w:rPr>
              <w:t>（元）</w:t>
            </w:r>
          </w:p>
        </w:tc>
      </w:tr>
      <w:tr w:rsidR="004F19FE" w:rsidRPr="00937A7B" w:rsidTr="006E1D6E">
        <w:trPr>
          <w:trHeight w:val="238"/>
        </w:trPr>
        <w:tc>
          <w:tcPr>
            <w:tcW w:w="1080" w:type="dxa"/>
            <w:tcBorders>
              <w:bottom w:val="dotted" w:sz="4" w:space="0" w:color="auto"/>
              <w:right w:val="single" w:sz="4" w:space="0" w:color="auto"/>
            </w:tcBorders>
            <w:shd w:val="clear" w:color="auto" w:fill="auto"/>
          </w:tcPr>
          <w:p w:rsidR="004F19FE" w:rsidRPr="00937A7B" w:rsidRDefault="004F19FE"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4F19FE" w:rsidRPr="00937A7B" w:rsidRDefault="004F19FE"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4F19FE" w:rsidRPr="00937A7B" w:rsidRDefault="004F19FE"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4F19FE" w:rsidRPr="00937A7B" w:rsidRDefault="004F19FE"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4F19FE" w:rsidRPr="00937A7B" w:rsidRDefault="004F19FE"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4F19FE" w:rsidRPr="00937A7B" w:rsidRDefault="004F19FE" w:rsidP="006E1D6E">
            <w:pPr>
              <w:snapToGrid w:val="0"/>
              <w:jc w:val="center"/>
              <w:rPr>
                <w:rFonts w:ascii="宋体" w:hAnsi="宋体" w:hint="eastAsia"/>
                <w:szCs w:val="21"/>
              </w:rPr>
            </w:pPr>
          </w:p>
        </w:tc>
      </w:tr>
      <w:tr w:rsidR="004F19FE" w:rsidRPr="00937A7B" w:rsidTr="006E1D6E">
        <w:trPr>
          <w:trHeight w:val="238"/>
        </w:trPr>
        <w:tc>
          <w:tcPr>
            <w:tcW w:w="1080" w:type="dxa"/>
            <w:tcBorders>
              <w:bottom w:val="dotted" w:sz="4" w:space="0" w:color="auto"/>
              <w:right w:val="single" w:sz="4" w:space="0" w:color="auto"/>
            </w:tcBorders>
            <w:shd w:val="clear" w:color="auto" w:fill="auto"/>
          </w:tcPr>
          <w:p w:rsidR="004F19FE" w:rsidRPr="00937A7B" w:rsidRDefault="004F19FE"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4F19FE" w:rsidRPr="00937A7B" w:rsidRDefault="004F19FE"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4F19FE" w:rsidRPr="00937A7B" w:rsidRDefault="004F19FE"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4F19FE" w:rsidRPr="00937A7B" w:rsidRDefault="004F19FE"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4F19FE" w:rsidRPr="00937A7B" w:rsidRDefault="004F19FE"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4F19FE" w:rsidRPr="00937A7B" w:rsidRDefault="004F19FE" w:rsidP="006E1D6E">
            <w:pPr>
              <w:snapToGrid w:val="0"/>
              <w:jc w:val="center"/>
              <w:rPr>
                <w:rFonts w:ascii="宋体" w:hAnsi="宋体" w:hint="eastAsia"/>
                <w:szCs w:val="21"/>
              </w:rPr>
            </w:pPr>
          </w:p>
        </w:tc>
      </w:tr>
      <w:tr w:rsidR="004F19FE" w:rsidRPr="00937A7B" w:rsidTr="006E1D6E">
        <w:trPr>
          <w:trHeight w:val="238"/>
        </w:trPr>
        <w:tc>
          <w:tcPr>
            <w:tcW w:w="1080" w:type="dxa"/>
            <w:tcBorders>
              <w:bottom w:val="dotted" w:sz="4" w:space="0" w:color="auto"/>
              <w:right w:val="single" w:sz="4" w:space="0" w:color="auto"/>
            </w:tcBorders>
            <w:shd w:val="clear" w:color="auto" w:fill="auto"/>
          </w:tcPr>
          <w:p w:rsidR="004F19FE" w:rsidRPr="00937A7B" w:rsidRDefault="004F19FE"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4F19FE" w:rsidRPr="00937A7B" w:rsidRDefault="004F19FE"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4F19FE" w:rsidRPr="00937A7B" w:rsidRDefault="004F19FE"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4F19FE" w:rsidRPr="00937A7B" w:rsidRDefault="004F19FE"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4F19FE" w:rsidRPr="00937A7B" w:rsidRDefault="004F19FE"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4F19FE" w:rsidRPr="00937A7B" w:rsidRDefault="004F19FE" w:rsidP="006E1D6E">
            <w:pPr>
              <w:snapToGrid w:val="0"/>
              <w:jc w:val="center"/>
              <w:rPr>
                <w:rFonts w:ascii="宋体" w:hAnsi="宋体" w:hint="eastAsia"/>
                <w:szCs w:val="21"/>
              </w:rPr>
            </w:pPr>
          </w:p>
        </w:tc>
      </w:tr>
      <w:tr w:rsidR="004F19FE" w:rsidRPr="00937A7B" w:rsidTr="006E1D6E">
        <w:trPr>
          <w:trHeight w:hRule="exact" w:val="360"/>
        </w:trPr>
        <w:tc>
          <w:tcPr>
            <w:tcW w:w="6300" w:type="dxa"/>
            <w:gridSpan w:val="5"/>
            <w:vAlign w:val="center"/>
          </w:tcPr>
          <w:p w:rsidR="004F19FE" w:rsidRPr="00937A7B" w:rsidRDefault="004F19FE" w:rsidP="006E1D6E">
            <w:pPr>
              <w:tabs>
                <w:tab w:val="left" w:pos="-809"/>
                <w:tab w:val="left" w:pos="540"/>
              </w:tabs>
              <w:snapToGrid w:val="0"/>
              <w:jc w:val="left"/>
              <w:rPr>
                <w:rFonts w:ascii="宋体" w:hAnsi="宋体" w:hint="eastAsia"/>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4F19FE" w:rsidRPr="00937A7B" w:rsidRDefault="004F19FE" w:rsidP="006E1D6E">
            <w:pPr>
              <w:tabs>
                <w:tab w:val="left" w:pos="-809"/>
                <w:tab w:val="left" w:pos="540"/>
              </w:tabs>
              <w:snapToGrid w:val="0"/>
              <w:rPr>
                <w:rFonts w:ascii="宋体" w:hAnsi="宋体" w:hint="eastAsia"/>
                <w:szCs w:val="21"/>
              </w:rPr>
            </w:pPr>
            <w:r w:rsidRPr="00937A7B">
              <w:rPr>
                <w:rFonts w:ascii="宋体" w:hAnsi="宋体" w:hint="eastAsia"/>
                <w:szCs w:val="21"/>
              </w:rPr>
              <w:t xml:space="preserve">总计（小写）： </w:t>
            </w:r>
          </w:p>
        </w:tc>
      </w:tr>
      <w:tr w:rsidR="004F19FE" w:rsidRPr="00937A7B" w:rsidTr="006E1D6E">
        <w:trPr>
          <w:trHeight w:hRule="exact" w:val="360"/>
        </w:trPr>
        <w:tc>
          <w:tcPr>
            <w:tcW w:w="9360" w:type="dxa"/>
            <w:gridSpan w:val="8"/>
            <w:vAlign w:val="center"/>
          </w:tcPr>
          <w:p w:rsidR="004F19FE" w:rsidRPr="00937A7B" w:rsidRDefault="004F19FE" w:rsidP="006E1D6E">
            <w:pPr>
              <w:tabs>
                <w:tab w:val="left" w:pos="0"/>
                <w:tab w:val="left" w:pos="540"/>
              </w:tabs>
              <w:snapToGrid w:val="0"/>
              <w:rPr>
                <w:rFonts w:ascii="宋体" w:hAnsi="宋体" w:hint="eastAsia"/>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4F19FE" w:rsidRPr="00937A7B" w:rsidTr="006E1D6E">
        <w:trPr>
          <w:trHeight w:hRule="exact" w:val="388"/>
        </w:trPr>
        <w:tc>
          <w:tcPr>
            <w:tcW w:w="2700" w:type="dxa"/>
            <w:gridSpan w:val="3"/>
            <w:vAlign w:val="center"/>
          </w:tcPr>
          <w:p w:rsidR="004F19FE" w:rsidRPr="00937A7B" w:rsidRDefault="004F19FE" w:rsidP="006E1D6E">
            <w:pPr>
              <w:tabs>
                <w:tab w:val="left" w:pos="0"/>
                <w:tab w:val="left" w:pos="540"/>
                <w:tab w:val="left" w:pos="9042"/>
              </w:tabs>
              <w:snapToGrid w:val="0"/>
              <w:rPr>
                <w:rFonts w:ascii="宋体" w:hAnsi="宋体" w:hint="eastAsia"/>
                <w:szCs w:val="21"/>
              </w:rPr>
            </w:pPr>
            <w:r>
              <w:rPr>
                <w:rFonts w:ascii="宋体" w:hAnsi="宋体" w:hint="eastAsia"/>
                <w:szCs w:val="21"/>
              </w:rPr>
              <w:t>使用科室：</w:t>
            </w:r>
          </w:p>
        </w:tc>
        <w:tc>
          <w:tcPr>
            <w:tcW w:w="6660" w:type="dxa"/>
            <w:gridSpan w:val="5"/>
            <w:vAlign w:val="center"/>
          </w:tcPr>
          <w:p w:rsidR="004F19FE" w:rsidRPr="00937A7B" w:rsidRDefault="004F19FE" w:rsidP="006E1D6E">
            <w:pPr>
              <w:tabs>
                <w:tab w:val="left" w:pos="0"/>
                <w:tab w:val="left" w:pos="540"/>
                <w:tab w:val="left" w:pos="9042"/>
              </w:tabs>
              <w:snapToGrid w:val="0"/>
              <w:rPr>
                <w:rFonts w:ascii="宋体" w:hAnsi="宋体" w:hint="eastAsia"/>
                <w:szCs w:val="21"/>
              </w:rPr>
            </w:pPr>
            <w:r w:rsidRPr="00937A7B">
              <w:rPr>
                <w:rFonts w:ascii="宋体" w:hAnsi="宋体" w:hint="eastAsia"/>
                <w:szCs w:val="21"/>
              </w:rPr>
              <w:t>备注：</w:t>
            </w:r>
            <w:r>
              <w:rPr>
                <w:rFonts w:ascii="宋体" w:hAnsi="宋体" w:hint="eastAsia"/>
                <w:szCs w:val="21"/>
              </w:rPr>
              <w:t>合同价格为含税价格</w:t>
            </w:r>
          </w:p>
        </w:tc>
      </w:tr>
    </w:tbl>
    <w:p w:rsidR="004F19FE" w:rsidRDefault="004F19FE" w:rsidP="004F19FE">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rsidR="004F19FE" w:rsidRPr="00537019" w:rsidRDefault="004F19FE" w:rsidP="004F19FE">
      <w:pPr>
        <w:ind w:rightChars="-52" w:right="-109"/>
        <w:rPr>
          <w:rFonts w:ascii="宋体" w:hAnsi="宋体" w:hint="eastAsia"/>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4F19FE" w:rsidRPr="004E0F7F" w:rsidRDefault="004F19FE" w:rsidP="004F19FE">
      <w:pPr>
        <w:ind w:rightChars="-52" w:right="-109"/>
        <w:rPr>
          <w:rFonts w:ascii="宋体" w:hAnsi="宋体" w:hint="eastAsia"/>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rsidR="004F19FE" w:rsidRPr="00EE4098" w:rsidRDefault="004F19FE" w:rsidP="004F19FE">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4F19FE" w:rsidRPr="00EE4098" w:rsidRDefault="004F19FE" w:rsidP="004F19FE">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4F19FE" w:rsidRPr="00EE4098" w:rsidRDefault="004F19FE" w:rsidP="004F19FE">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4F19FE" w:rsidRPr="00EE4098" w:rsidRDefault="004F19FE" w:rsidP="004F19FE">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4F19FE" w:rsidRDefault="004F19FE" w:rsidP="004F19FE">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4F19FE" w:rsidRPr="00751F25" w:rsidRDefault="004F19FE" w:rsidP="004F19FE">
      <w:pPr>
        <w:tabs>
          <w:tab w:val="left" w:pos="5195"/>
        </w:tabs>
        <w:adjustRightInd w:val="0"/>
        <w:snapToGrid w:val="0"/>
        <w:ind w:rightChars="-11" w:right="-23"/>
        <w:rPr>
          <w:rFonts w:ascii="宋体" w:hAnsi="宋体" w:hint="eastAsia"/>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4F19FE" w:rsidRPr="00EE4098" w:rsidRDefault="004F19FE" w:rsidP="004F19FE">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4F19FE" w:rsidRPr="00E0344C" w:rsidRDefault="004F19FE" w:rsidP="004F19FE">
      <w:pPr>
        <w:ind w:rightChars="-52" w:right="-109"/>
        <w:rPr>
          <w:rFonts w:ascii="宋体" w:hAnsi="宋体" w:hint="eastAsia"/>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4F19FE" w:rsidRPr="00EE4098" w:rsidRDefault="004F19FE" w:rsidP="004F19FE">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4F19FE" w:rsidRDefault="004F19FE" w:rsidP="004F19FE">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4F19FE" w:rsidRPr="003757C1" w:rsidTr="006E1D6E">
        <w:trPr>
          <w:trHeight w:val="454"/>
        </w:trPr>
        <w:tc>
          <w:tcPr>
            <w:tcW w:w="1985" w:type="dxa"/>
            <w:vAlign w:val="center"/>
          </w:tcPr>
          <w:p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4F19FE" w:rsidRPr="003757C1" w:rsidRDefault="004F19FE"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hint="eastAsia"/>
                <w:b/>
                <w:szCs w:val="21"/>
              </w:rPr>
              <w:t>北京大学人民医院</w:t>
            </w:r>
          </w:p>
        </w:tc>
        <w:tc>
          <w:tcPr>
            <w:tcW w:w="3674" w:type="dxa"/>
            <w:vAlign w:val="center"/>
          </w:tcPr>
          <w:p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rsidTr="006E1D6E">
        <w:trPr>
          <w:trHeight w:val="454"/>
        </w:trPr>
        <w:tc>
          <w:tcPr>
            <w:tcW w:w="1985" w:type="dxa"/>
            <w:vAlign w:val="center"/>
          </w:tcPr>
          <w:p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4F19FE" w:rsidRPr="003757C1" w:rsidRDefault="004F19FE"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b/>
                <w:szCs w:val="21"/>
              </w:rPr>
              <w:t>北京市西城区西直门南大街11号</w:t>
            </w:r>
          </w:p>
        </w:tc>
        <w:tc>
          <w:tcPr>
            <w:tcW w:w="3674" w:type="dxa"/>
            <w:vAlign w:val="center"/>
          </w:tcPr>
          <w:p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rsidTr="006E1D6E">
        <w:trPr>
          <w:trHeight w:val="454"/>
        </w:trPr>
        <w:tc>
          <w:tcPr>
            <w:tcW w:w="1985" w:type="dxa"/>
            <w:vAlign w:val="center"/>
          </w:tcPr>
          <w:p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4F19FE" w:rsidRPr="003757C1" w:rsidRDefault="004F19FE" w:rsidP="006E1D6E">
            <w:pPr>
              <w:tabs>
                <w:tab w:val="left" w:pos="0"/>
                <w:tab w:val="left" w:pos="720"/>
              </w:tabs>
              <w:snapToGrid w:val="0"/>
              <w:rPr>
                <w:rFonts w:ascii="宋体" w:hAnsi="宋体" w:cs="Arial"/>
                <w:b/>
                <w:szCs w:val="21"/>
              </w:rPr>
            </w:pPr>
          </w:p>
        </w:tc>
      </w:tr>
      <w:tr w:rsidR="004F19FE" w:rsidRPr="003757C1" w:rsidTr="006E1D6E">
        <w:trPr>
          <w:trHeight w:val="454"/>
        </w:trPr>
        <w:tc>
          <w:tcPr>
            <w:tcW w:w="1985" w:type="dxa"/>
            <w:vAlign w:val="center"/>
          </w:tcPr>
          <w:p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4F19FE" w:rsidRPr="003757C1" w:rsidRDefault="004F19FE" w:rsidP="006E1D6E">
            <w:pPr>
              <w:tabs>
                <w:tab w:val="left" w:pos="0"/>
                <w:tab w:val="left" w:pos="720"/>
              </w:tabs>
              <w:snapToGrid w:val="0"/>
              <w:ind w:right="420"/>
              <w:rPr>
                <w:rFonts w:ascii="宋体" w:hAnsi="宋体" w:cs="Arial"/>
                <w:b/>
                <w:szCs w:val="21"/>
              </w:rPr>
            </w:pPr>
          </w:p>
        </w:tc>
      </w:tr>
      <w:tr w:rsidR="004F19FE" w:rsidRPr="003757C1" w:rsidTr="006E1D6E">
        <w:trPr>
          <w:trHeight w:val="454"/>
        </w:trPr>
        <w:tc>
          <w:tcPr>
            <w:tcW w:w="1985" w:type="dxa"/>
            <w:vAlign w:val="center"/>
          </w:tcPr>
          <w:p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rsidTr="006E1D6E">
        <w:trPr>
          <w:trHeight w:val="454"/>
        </w:trPr>
        <w:tc>
          <w:tcPr>
            <w:tcW w:w="1985" w:type="dxa"/>
            <w:vAlign w:val="center"/>
          </w:tcPr>
          <w:p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4F19FE" w:rsidRPr="003757C1" w:rsidRDefault="004F19FE"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rsidTr="006E1D6E">
        <w:trPr>
          <w:trHeight w:val="454"/>
        </w:trPr>
        <w:tc>
          <w:tcPr>
            <w:tcW w:w="1985" w:type="dxa"/>
            <w:vAlign w:val="center"/>
          </w:tcPr>
          <w:p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rsidTr="006E1D6E">
        <w:trPr>
          <w:trHeight w:val="454"/>
        </w:trPr>
        <w:tc>
          <w:tcPr>
            <w:tcW w:w="1985" w:type="dxa"/>
            <w:vAlign w:val="center"/>
          </w:tcPr>
          <w:p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lastRenderedPageBreak/>
              <w:t>开户银行</w:t>
            </w:r>
          </w:p>
        </w:tc>
        <w:tc>
          <w:tcPr>
            <w:tcW w:w="3701" w:type="dxa"/>
            <w:tcBorders>
              <w:tr2bl w:val="single" w:sz="4" w:space="0" w:color="auto"/>
            </w:tcBorders>
            <w:vAlign w:val="center"/>
          </w:tcPr>
          <w:p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rsidTr="006E1D6E">
        <w:trPr>
          <w:trHeight w:val="454"/>
        </w:trPr>
        <w:tc>
          <w:tcPr>
            <w:tcW w:w="1985" w:type="dxa"/>
            <w:vAlign w:val="center"/>
          </w:tcPr>
          <w:p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4F19FE" w:rsidRPr="003757C1" w:rsidRDefault="004F19FE" w:rsidP="006E1D6E">
            <w:pPr>
              <w:tabs>
                <w:tab w:val="left" w:pos="0"/>
                <w:tab w:val="left" w:pos="720"/>
              </w:tabs>
              <w:snapToGrid w:val="0"/>
              <w:ind w:leftChars="34" w:left="71"/>
              <w:jc w:val="center"/>
              <w:rPr>
                <w:rFonts w:ascii="宋体" w:hAnsi="宋体" w:cs="Arial"/>
                <w:b/>
                <w:szCs w:val="21"/>
              </w:rPr>
            </w:pPr>
          </w:p>
        </w:tc>
      </w:tr>
    </w:tbl>
    <w:p w:rsidR="004F19FE" w:rsidRDefault="004F19FE" w:rsidP="004F19FE">
      <w:pPr>
        <w:ind w:rightChars="-52" w:right="-109"/>
        <w:rPr>
          <w:rFonts w:ascii="宋体" w:hAnsi="宋体" w:hint="eastAsia"/>
          <w:b/>
          <w:szCs w:val="21"/>
        </w:rPr>
      </w:pPr>
    </w:p>
    <w:p w:rsidR="004F19FE" w:rsidRPr="00EB08A4" w:rsidRDefault="004F19FE" w:rsidP="004F19FE">
      <w:pPr>
        <w:ind w:rightChars="-52" w:right="-109"/>
        <w:rPr>
          <w:rFonts w:ascii="宋体" w:hAnsi="宋体" w:hint="eastAsia"/>
          <w:b/>
          <w:sz w:val="28"/>
          <w:szCs w:val="28"/>
        </w:rPr>
      </w:pPr>
      <w:r w:rsidRPr="00EB08A4">
        <w:rPr>
          <w:rFonts w:ascii="宋体" w:hAnsi="宋体" w:hint="eastAsia"/>
          <w:b/>
          <w:sz w:val="28"/>
          <w:szCs w:val="28"/>
        </w:rPr>
        <w:t>附页：配置单</w:t>
      </w:r>
    </w:p>
    <w:p w:rsidR="005A11C0" w:rsidRDefault="005A11C0" w:rsidP="005A11C0">
      <w:pPr>
        <w:pStyle w:val="a8"/>
        <w:widowControl w:val="0"/>
        <w:spacing w:line="360" w:lineRule="auto"/>
        <w:rPr>
          <w:rFonts w:ascii="Times New Roman"/>
          <w:bCs/>
          <w:color w:val="000000"/>
          <w:kern w:val="2"/>
          <w:sz w:val="44"/>
          <w:szCs w:val="44"/>
        </w:rPr>
      </w:pPr>
      <w:bookmarkStart w:id="0" w:name="_GoBack"/>
      <w:bookmarkEnd w:id="0"/>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lastRenderedPageBreak/>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lastRenderedPageBreak/>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FE7" w:rsidRDefault="00CC7FE7" w:rsidP="00C35CAB">
      <w:r>
        <w:separator/>
      </w:r>
    </w:p>
  </w:endnote>
  <w:endnote w:type="continuationSeparator" w:id="0">
    <w:p w:rsidR="00CC7FE7" w:rsidRDefault="00CC7FE7"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FE7" w:rsidRDefault="00CC7FE7" w:rsidP="00C35CAB">
      <w:r>
        <w:separator/>
      </w:r>
    </w:p>
  </w:footnote>
  <w:footnote w:type="continuationSeparator" w:id="0">
    <w:p w:rsidR="00CC7FE7" w:rsidRDefault="00CC7FE7"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65597"/>
    <w:rsid w:val="00071C77"/>
    <w:rsid w:val="00071F48"/>
    <w:rsid w:val="00072BFF"/>
    <w:rsid w:val="00073C73"/>
    <w:rsid w:val="000802D9"/>
    <w:rsid w:val="0008280B"/>
    <w:rsid w:val="0008573F"/>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30FB"/>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E2045"/>
    <w:rsid w:val="003E500D"/>
    <w:rsid w:val="003E65AE"/>
    <w:rsid w:val="003E6612"/>
    <w:rsid w:val="003E7D34"/>
    <w:rsid w:val="003F5071"/>
    <w:rsid w:val="0041632D"/>
    <w:rsid w:val="004176E4"/>
    <w:rsid w:val="00417D94"/>
    <w:rsid w:val="0042322A"/>
    <w:rsid w:val="0042585B"/>
    <w:rsid w:val="004270F4"/>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256B"/>
    <w:rsid w:val="00497CF6"/>
    <w:rsid w:val="004A0AC1"/>
    <w:rsid w:val="004A2211"/>
    <w:rsid w:val="004A5D08"/>
    <w:rsid w:val="004A6911"/>
    <w:rsid w:val="004A79AC"/>
    <w:rsid w:val="004B067E"/>
    <w:rsid w:val="004B58E0"/>
    <w:rsid w:val="004C58ED"/>
    <w:rsid w:val="004C6237"/>
    <w:rsid w:val="004C7F0B"/>
    <w:rsid w:val="004D6F4A"/>
    <w:rsid w:val="004D7505"/>
    <w:rsid w:val="004F1072"/>
    <w:rsid w:val="004F1416"/>
    <w:rsid w:val="004F19FE"/>
    <w:rsid w:val="004F35A7"/>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2A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C608F"/>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67C6E"/>
    <w:rsid w:val="00872D85"/>
    <w:rsid w:val="00872F46"/>
    <w:rsid w:val="008802F5"/>
    <w:rsid w:val="00885F2A"/>
    <w:rsid w:val="008864A7"/>
    <w:rsid w:val="00886FC9"/>
    <w:rsid w:val="008879CB"/>
    <w:rsid w:val="00895EDA"/>
    <w:rsid w:val="008B1E0E"/>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423DA"/>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2CC3"/>
    <w:rsid w:val="00A447E1"/>
    <w:rsid w:val="00A45437"/>
    <w:rsid w:val="00A462E2"/>
    <w:rsid w:val="00A46971"/>
    <w:rsid w:val="00A475BB"/>
    <w:rsid w:val="00A478E4"/>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0E25"/>
    <w:rsid w:val="00B41EE6"/>
    <w:rsid w:val="00B42B51"/>
    <w:rsid w:val="00B42BCE"/>
    <w:rsid w:val="00B44746"/>
    <w:rsid w:val="00B4768B"/>
    <w:rsid w:val="00B478B0"/>
    <w:rsid w:val="00B47B08"/>
    <w:rsid w:val="00B52232"/>
    <w:rsid w:val="00B5559E"/>
    <w:rsid w:val="00B648C7"/>
    <w:rsid w:val="00B64EF2"/>
    <w:rsid w:val="00B66C93"/>
    <w:rsid w:val="00B67BAA"/>
    <w:rsid w:val="00B702F3"/>
    <w:rsid w:val="00B70D98"/>
    <w:rsid w:val="00B7306A"/>
    <w:rsid w:val="00B80662"/>
    <w:rsid w:val="00B85487"/>
    <w:rsid w:val="00B87D8E"/>
    <w:rsid w:val="00BA56E4"/>
    <w:rsid w:val="00BB59B9"/>
    <w:rsid w:val="00BB5D3E"/>
    <w:rsid w:val="00BC0FD1"/>
    <w:rsid w:val="00BC3D9F"/>
    <w:rsid w:val="00BD1633"/>
    <w:rsid w:val="00BD545E"/>
    <w:rsid w:val="00BE24C2"/>
    <w:rsid w:val="00BE3786"/>
    <w:rsid w:val="00BE3C21"/>
    <w:rsid w:val="00C000DC"/>
    <w:rsid w:val="00C11658"/>
    <w:rsid w:val="00C14423"/>
    <w:rsid w:val="00C170AE"/>
    <w:rsid w:val="00C179A5"/>
    <w:rsid w:val="00C20100"/>
    <w:rsid w:val="00C24F8B"/>
    <w:rsid w:val="00C26729"/>
    <w:rsid w:val="00C27463"/>
    <w:rsid w:val="00C30094"/>
    <w:rsid w:val="00C31450"/>
    <w:rsid w:val="00C35CAB"/>
    <w:rsid w:val="00C37840"/>
    <w:rsid w:val="00C422F3"/>
    <w:rsid w:val="00C43CEF"/>
    <w:rsid w:val="00C478A0"/>
    <w:rsid w:val="00C47B3C"/>
    <w:rsid w:val="00C55C16"/>
    <w:rsid w:val="00C614AB"/>
    <w:rsid w:val="00C62568"/>
    <w:rsid w:val="00C7025C"/>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C7FE7"/>
    <w:rsid w:val="00CD024F"/>
    <w:rsid w:val="00CE0512"/>
    <w:rsid w:val="00CE2FE3"/>
    <w:rsid w:val="00CE5842"/>
    <w:rsid w:val="00CE5903"/>
    <w:rsid w:val="00CF1A23"/>
    <w:rsid w:val="00D05DF8"/>
    <w:rsid w:val="00D07F33"/>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31"/>
    <w:rsid w:val="00E415F0"/>
    <w:rsid w:val="00E4438E"/>
    <w:rsid w:val="00E46DAE"/>
    <w:rsid w:val="00E47AA3"/>
    <w:rsid w:val="00E6180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C70FE"/>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 w:type="paragraph" w:styleId="ad">
    <w:name w:val="Body Text Indent"/>
    <w:basedOn w:val="a"/>
    <w:link w:val="Char4"/>
    <w:uiPriority w:val="99"/>
    <w:semiHidden/>
    <w:unhideWhenUsed/>
    <w:rsid w:val="004270F4"/>
    <w:pPr>
      <w:spacing w:after="120"/>
      <w:ind w:leftChars="200" w:left="420"/>
    </w:pPr>
  </w:style>
  <w:style w:type="character" w:customStyle="1" w:styleId="Char4">
    <w:name w:val="正文文本缩进 Char"/>
    <w:basedOn w:val="a0"/>
    <w:link w:val="ad"/>
    <w:uiPriority w:val="99"/>
    <w:semiHidden/>
    <w:rsid w:val="004270F4"/>
    <w:rPr>
      <w:rFonts w:ascii="Times New Roman" w:eastAsia="宋体" w:hAnsi="Times New Roman" w:cs="Times New Roman"/>
      <w:szCs w:val="20"/>
    </w:rPr>
  </w:style>
  <w:style w:type="paragraph" w:styleId="2">
    <w:name w:val="Body Text First Indent 2"/>
    <w:basedOn w:val="ad"/>
    <w:link w:val="2Char"/>
    <w:uiPriority w:val="99"/>
    <w:semiHidden/>
    <w:unhideWhenUsed/>
    <w:rsid w:val="004270F4"/>
    <w:pPr>
      <w:ind w:firstLineChars="200" w:firstLine="420"/>
    </w:pPr>
  </w:style>
  <w:style w:type="character" w:customStyle="1" w:styleId="2Char">
    <w:name w:val="正文首行缩进 2 Char"/>
    <w:basedOn w:val="Char4"/>
    <w:link w:val="2"/>
    <w:uiPriority w:val="99"/>
    <w:semiHidden/>
    <w:rsid w:val="004270F4"/>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0851DE-4454-4FA1-90B7-CC07064A0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Pages>
  <Words>779</Words>
  <Characters>4446</Characters>
  <Application>Microsoft Office Word</Application>
  <DocSecurity>0</DocSecurity>
  <Lines>37</Lines>
  <Paragraphs>10</Paragraphs>
  <ScaleCrop>false</ScaleCrop>
  <Company/>
  <LinksUpToDate>false</LinksUpToDate>
  <CharactersWithSpaces>5215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96</cp:revision>
  <cp:lastPrinted>2015-07-01T23:52:00Z</cp:lastPrinted>
  <dcterms:created xsi:type="dcterms:W3CDTF">2021-03-18T02:48:00Z</dcterms:created>
  <dcterms:modified xsi:type="dcterms:W3CDTF">2022-07-28T06:10:00Z</dcterms:modified>
</cp:coreProperties>
</file>