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w:t>
      </w:r>
      <w:proofErr w:type="gramStart"/>
      <w:r w:rsidR="00752A13" w:rsidRPr="00196FAE">
        <w:rPr>
          <w:rFonts w:asciiTheme="minorEastAsia" w:eastAsiaTheme="minorEastAsia" w:hAnsiTheme="minorEastAsia" w:hint="eastAsia"/>
          <w:color w:val="000000"/>
          <w:szCs w:val="21"/>
        </w:rPr>
        <w:t>设备处拟对</w:t>
      </w:r>
      <w:proofErr w:type="gramEnd"/>
      <w:r w:rsidR="00362021" w:rsidRPr="00362021">
        <w:rPr>
          <w:rFonts w:ascii="宋体" w:hAnsi="宋体" w:cs="Arial" w:hint="eastAsia"/>
          <w:szCs w:val="21"/>
        </w:rPr>
        <w:t>全自动微生物鉴定及药</w:t>
      </w:r>
      <w:proofErr w:type="gramStart"/>
      <w:r w:rsidR="00362021" w:rsidRPr="00362021">
        <w:rPr>
          <w:rFonts w:ascii="宋体" w:hAnsi="宋体" w:cs="Arial" w:hint="eastAsia"/>
          <w:szCs w:val="21"/>
        </w:rPr>
        <w:t>敏分析</w:t>
      </w:r>
      <w:proofErr w:type="gramEnd"/>
      <w:r w:rsidR="00362021" w:rsidRPr="00362021">
        <w:rPr>
          <w:rFonts w:ascii="宋体" w:hAnsi="宋体" w:cs="Arial" w:hint="eastAsia"/>
          <w:szCs w:val="21"/>
        </w:rPr>
        <w:t>系统</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p>
    <w:p w:rsidR="00CE5842" w:rsidRDefault="00CE5842" w:rsidP="00CE5842"/>
    <w:tbl>
      <w:tblPr>
        <w:tblpPr w:leftFromText="180" w:rightFromText="180" w:vertAnchor="page" w:horzAnchor="margin" w:tblpY="1711"/>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2"/>
        <w:gridCol w:w="2432"/>
        <w:gridCol w:w="6274"/>
      </w:tblGrid>
      <w:tr w:rsidR="00362021" w:rsidRPr="007C4EF5" w:rsidTr="00FC3E19">
        <w:tc>
          <w:tcPr>
            <w:tcW w:w="9808" w:type="dxa"/>
            <w:gridSpan w:val="3"/>
            <w:vAlign w:val="center"/>
          </w:tcPr>
          <w:p w:rsidR="00362021" w:rsidRDefault="00362021" w:rsidP="00FC3E19">
            <w:pPr>
              <w:jc w:val="center"/>
              <w:rPr>
                <w:rFonts w:ascii="仿宋" w:eastAsia="仿宋" w:hAnsi="仿宋" w:cs="仿宋" w:hint="eastAsia"/>
                <w:b/>
                <w:sz w:val="28"/>
                <w:szCs w:val="28"/>
              </w:rPr>
            </w:pPr>
            <w:r>
              <w:rPr>
                <w:rFonts w:ascii="仿宋" w:eastAsia="仿宋" w:hAnsi="仿宋" w:cs="仿宋" w:hint="eastAsia"/>
                <w:b/>
                <w:sz w:val="28"/>
                <w:szCs w:val="28"/>
              </w:rPr>
              <w:lastRenderedPageBreak/>
              <w:t>全自动微生物鉴定及药</w:t>
            </w:r>
            <w:proofErr w:type="gramStart"/>
            <w:r>
              <w:rPr>
                <w:rFonts w:ascii="仿宋" w:eastAsia="仿宋" w:hAnsi="仿宋" w:cs="仿宋" w:hint="eastAsia"/>
                <w:b/>
                <w:sz w:val="28"/>
                <w:szCs w:val="28"/>
              </w:rPr>
              <w:t>敏分析</w:t>
            </w:r>
            <w:proofErr w:type="gramEnd"/>
            <w:r>
              <w:rPr>
                <w:rFonts w:ascii="仿宋" w:eastAsia="仿宋" w:hAnsi="仿宋" w:cs="仿宋" w:hint="eastAsia"/>
                <w:b/>
                <w:sz w:val="28"/>
                <w:szCs w:val="28"/>
              </w:rPr>
              <w:t>系统技术参数</w:t>
            </w:r>
          </w:p>
          <w:p w:rsidR="00362021" w:rsidRPr="007C4EF5" w:rsidRDefault="00362021" w:rsidP="00FC3E19">
            <w:pPr>
              <w:jc w:val="center"/>
              <w:rPr>
                <w:rFonts w:ascii="仿宋" w:eastAsia="仿宋" w:hAnsi="仿宋" w:cs="仿宋" w:hint="eastAsia"/>
                <w:sz w:val="24"/>
              </w:rPr>
            </w:pPr>
          </w:p>
        </w:tc>
      </w:tr>
      <w:tr w:rsidR="00362021" w:rsidRPr="007C4EF5" w:rsidTr="00FC3E19">
        <w:tc>
          <w:tcPr>
            <w:tcW w:w="1102" w:type="dxa"/>
            <w:vAlign w:val="center"/>
          </w:tcPr>
          <w:p w:rsidR="00362021" w:rsidRPr="007C4EF5" w:rsidRDefault="00362021" w:rsidP="00FC3E19">
            <w:pPr>
              <w:jc w:val="center"/>
              <w:rPr>
                <w:rFonts w:ascii="仿宋" w:eastAsia="仿宋" w:hAnsi="仿宋" w:cs="仿宋" w:hint="eastAsia"/>
                <w:sz w:val="28"/>
                <w:szCs w:val="28"/>
              </w:rPr>
            </w:pPr>
            <w:r w:rsidRPr="007C4EF5">
              <w:rPr>
                <w:rFonts w:ascii="仿宋" w:eastAsia="仿宋" w:hAnsi="仿宋" w:cs="仿宋" w:hint="eastAsia"/>
                <w:sz w:val="28"/>
                <w:szCs w:val="28"/>
              </w:rPr>
              <w:t>序号</w:t>
            </w:r>
          </w:p>
        </w:tc>
        <w:tc>
          <w:tcPr>
            <w:tcW w:w="2432" w:type="dxa"/>
            <w:vAlign w:val="center"/>
          </w:tcPr>
          <w:p w:rsidR="00362021" w:rsidRPr="007C4EF5" w:rsidRDefault="00362021" w:rsidP="00FC3E19">
            <w:pPr>
              <w:jc w:val="center"/>
              <w:rPr>
                <w:rFonts w:ascii="仿宋" w:eastAsia="仿宋" w:hAnsi="仿宋" w:cs="仿宋" w:hint="eastAsia"/>
                <w:sz w:val="28"/>
                <w:szCs w:val="28"/>
              </w:rPr>
            </w:pPr>
            <w:r w:rsidRPr="007C4EF5">
              <w:rPr>
                <w:rFonts w:ascii="仿宋" w:eastAsia="仿宋" w:hAnsi="仿宋" w:cs="仿宋" w:hint="eastAsia"/>
                <w:sz w:val="28"/>
                <w:szCs w:val="28"/>
              </w:rPr>
              <w:t>指标名称</w:t>
            </w:r>
          </w:p>
        </w:tc>
        <w:tc>
          <w:tcPr>
            <w:tcW w:w="6274" w:type="dxa"/>
            <w:vAlign w:val="center"/>
          </w:tcPr>
          <w:p w:rsidR="00362021" w:rsidRPr="007C4EF5" w:rsidRDefault="00362021" w:rsidP="00FC3E19">
            <w:pPr>
              <w:jc w:val="center"/>
              <w:rPr>
                <w:rFonts w:ascii="仿宋" w:eastAsia="仿宋" w:hAnsi="仿宋" w:cs="仿宋" w:hint="eastAsia"/>
                <w:sz w:val="28"/>
                <w:szCs w:val="28"/>
              </w:rPr>
            </w:pPr>
            <w:r w:rsidRPr="007C4EF5">
              <w:rPr>
                <w:rFonts w:ascii="仿宋" w:eastAsia="仿宋" w:hAnsi="仿宋" w:cs="仿宋" w:hint="eastAsia"/>
                <w:sz w:val="28"/>
                <w:szCs w:val="28"/>
              </w:rPr>
              <w:t>技术参数</w:t>
            </w:r>
          </w:p>
        </w:tc>
      </w:tr>
      <w:tr w:rsidR="00362021" w:rsidRPr="007C4EF5" w:rsidTr="00FC3E19">
        <w:trPr>
          <w:trHeight w:hRule="exact" w:val="964"/>
        </w:trPr>
        <w:tc>
          <w:tcPr>
            <w:tcW w:w="1102" w:type="dxa"/>
            <w:vAlign w:val="center"/>
          </w:tcPr>
          <w:p w:rsidR="00362021" w:rsidRPr="007C4EF5" w:rsidRDefault="00362021" w:rsidP="00FC3E19">
            <w:pPr>
              <w:jc w:val="center"/>
            </w:pPr>
            <w:r w:rsidRPr="007C4EF5">
              <w:rPr>
                <w:rFonts w:hint="eastAsia"/>
              </w:rPr>
              <w:t>1</w:t>
            </w:r>
          </w:p>
        </w:tc>
        <w:tc>
          <w:tcPr>
            <w:tcW w:w="2432" w:type="dxa"/>
            <w:vAlign w:val="center"/>
          </w:tcPr>
          <w:p w:rsidR="00362021" w:rsidRPr="007C4EF5" w:rsidRDefault="00362021" w:rsidP="00FC3E19">
            <w:pPr>
              <w:jc w:val="center"/>
            </w:pPr>
            <w:r w:rsidRPr="00C22DED">
              <w:rPr>
                <w:rFonts w:ascii="宋体" w:hAnsi="宋体" w:hint="eastAsia"/>
                <w:sz w:val="24"/>
              </w:rPr>
              <w:t>检测原理</w:t>
            </w:r>
          </w:p>
        </w:tc>
        <w:tc>
          <w:tcPr>
            <w:tcW w:w="6274" w:type="dxa"/>
            <w:vAlign w:val="center"/>
          </w:tcPr>
          <w:p w:rsidR="00362021" w:rsidRPr="007024D5" w:rsidRDefault="00362021" w:rsidP="00FC3E19">
            <w:pPr>
              <w:jc w:val="center"/>
              <w:rPr>
                <w:rFonts w:ascii="宋体" w:hAnsi="宋体" w:hint="eastAsia"/>
                <w:sz w:val="24"/>
              </w:rPr>
            </w:pPr>
            <w:r w:rsidRPr="007024D5">
              <w:rPr>
                <w:rFonts w:ascii="宋体" w:hAnsi="宋体" w:hint="eastAsia"/>
                <w:sz w:val="24"/>
              </w:rPr>
              <w:t>鉴定原理：采用比色法和/或荧光法判读生化反应。</w:t>
            </w:r>
          </w:p>
          <w:p w:rsidR="00362021" w:rsidRPr="007C4EF5" w:rsidRDefault="00362021" w:rsidP="00FC3E19">
            <w:pPr>
              <w:jc w:val="center"/>
            </w:pPr>
            <w:r w:rsidRPr="007024D5">
              <w:rPr>
                <w:rFonts w:ascii="宋体" w:hAnsi="宋体" w:hint="eastAsia"/>
                <w:sz w:val="24"/>
              </w:rPr>
              <w:t>药敏原理: 以金标肉汤稀释法为基础采用比浊法和/或显色法为检测手段测定抗生素最低抑菌浓度（MIC）。</w:t>
            </w:r>
          </w:p>
        </w:tc>
      </w:tr>
      <w:tr w:rsidR="00362021" w:rsidRPr="007C4EF5" w:rsidTr="00FC3E19">
        <w:trPr>
          <w:trHeight w:hRule="exact" w:val="710"/>
        </w:trPr>
        <w:tc>
          <w:tcPr>
            <w:tcW w:w="1102" w:type="dxa"/>
            <w:vAlign w:val="center"/>
          </w:tcPr>
          <w:p w:rsidR="00362021" w:rsidRPr="007C4EF5" w:rsidRDefault="00362021" w:rsidP="00FC3E19">
            <w:pPr>
              <w:jc w:val="center"/>
            </w:pPr>
            <w:r>
              <w:rPr>
                <w:rFonts w:ascii="仿宋_GB2312" w:eastAsia="仿宋_GB2312" w:hint="eastAsia"/>
                <w:sz w:val="24"/>
              </w:rPr>
              <w:t>★</w:t>
            </w:r>
            <w:r w:rsidRPr="007C4EF5">
              <w:rPr>
                <w:rFonts w:hint="eastAsia"/>
              </w:rPr>
              <w:t>2</w:t>
            </w:r>
          </w:p>
        </w:tc>
        <w:tc>
          <w:tcPr>
            <w:tcW w:w="2432" w:type="dxa"/>
            <w:vAlign w:val="center"/>
          </w:tcPr>
          <w:p w:rsidR="00362021" w:rsidRPr="00C22DED" w:rsidRDefault="00362021" w:rsidP="00FC3E19">
            <w:pPr>
              <w:jc w:val="center"/>
              <w:rPr>
                <w:rFonts w:ascii="宋体" w:hAnsi="宋体"/>
                <w:sz w:val="24"/>
              </w:rPr>
            </w:pPr>
            <w:r w:rsidRPr="007024D5">
              <w:rPr>
                <w:rFonts w:ascii="宋体" w:hAnsi="宋体" w:hint="eastAsia"/>
                <w:sz w:val="24"/>
              </w:rPr>
              <w:t>仪器样本容量</w:t>
            </w:r>
          </w:p>
        </w:tc>
        <w:tc>
          <w:tcPr>
            <w:tcW w:w="6274" w:type="dxa"/>
            <w:vAlign w:val="center"/>
          </w:tcPr>
          <w:p w:rsidR="00362021" w:rsidRPr="00C22DED" w:rsidRDefault="00362021" w:rsidP="00FC3E19">
            <w:pPr>
              <w:jc w:val="center"/>
              <w:rPr>
                <w:rFonts w:ascii="宋体" w:hAnsi="宋体"/>
                <w:sz w:val="24"/>
              </w:rPr>
            </w:pPr>
            <w:r w:rsidRPr="007024D5">
              <w:rPr>
                <w:rFonts w:ascii="宋体" w:hAnsi="宋体" w:hint="eastAsia"/>
                <w:sz w:val="24"/>
              </w:rPr>
              <w:t>可同时检测</w:t>
            </w:r>
            <w:proofErr w:type="gramStart"/>
            <w:r w:rsidRPr="007024D5">
              <w:rPr>
                <w:rFonts w:ascii="宋体" w:hAnsi="宋体" w:hint="eastAsia"/>
                <w:sz w:val="24"/>
              </w:rPr>
              <w:t>的试卡数量</w:t>
            </w:r>
            <w:proofErr w:type="gramEnd"/>
            <w:r w:rsidRPr="007024D5">
              <w:rPr>
                <w:rFonts w:ascii="宋体" w:hAnsi="宋体" w:hint="eastAsia"/>
                <w:sz w:val="24"/>
              </w:rPr>
              <w:t>≥60个。</w:t>
            </w:r>
          </w:p>
        </w:tc>
      </w:tr>
      <w:tr w:rsidR="00362021" w:rsidRPr="007C4EF5" w:rsidTr="00FC3E19">
        <w:trPr>
          <w:trHeight w:hRule="exact" w:val="710"/>
        </w:trPr>
        <w:tc>
          <w:tcPr>
            <w:tcW w:w="1102" w:type="dxa"/>
            <w:vAlign w:val="center"/>
          </w:tcPr>
          <w:p w:rsidR="00362021" w:rsidRPr="007C4EF5" w:rsidRDefault="00362021" w:rsidP="00FC3E19">
            <w:pPr>
              <w:jc w:val="center"/>
            </w:pPr>
            <w:r w:rsidRPr="007C4EF5">
              <w:rPr>
                <w:rFonts w:hint="eastAsia"/>
              </w:rPr>
              <w:t>＃</w:t>
            </w:r>
            <w:r w:rsidRPr="007C4EF5">
              <w:rPr>
                <w:rFonts w:hint="eastAsia"/>
              </w:rPr>
              <w:t>3</w:t>
            </w:r>
          </w:p>
        </w:tc>
        <w:tc>
          <w:tcPr>
            <w:tcW w:w="2432" w:type="dxa"/>
            <w:vAlign w:val="center"/>
          </w:tcPr>
          <w:p w:rsidR="00362021" w:rsidRPr="00C22DED" w:rsidRDefault="00362021" w:rsidP="00FC3E19">
            <w:pPr>
              <w:jc w:val="center"/>
              <w:rPr>
                <w:rFonts w:ascii="宋体" w:hAnsi="宋体"/>
                <w:sz w:val="24"/>
              </w:rPr>
            </w:pPr>
            <w:r w:rsidRPr="007024D5">
              <w:rPr>
                <w:rFonts w:ascii="宋体" w:hAnsi="宋体" w:hint="eastAsia"/>
                <w:sz w:val="24"/>
              </w:rPr>
              <w:t>鉴定药敏检测板</w:t>
            </w:r>
          </w:p>
        </w:tc>
        <w:tc>
          <w:tcPr>
            <w:tcW w:w="6274" w:type="dxa"/>
            <w:vAlign w:val="center"/>
          </w:tcPr>
          <w:p w:rsidR="00362021" w:rsidRPr="00C22DED" w:rsidRDefault="00362021" w:rsidP="00FC3E19">
            <w:pPr>
              <w:jc w:val="center"/>
              <w:rPr>
                <w:rFonts w:ascii="宋体" w:hAnsi="宋体"/>
                <w:sz w:val="24"/>
              </w:rPr>
            </w:pPr>
            <w:r w:rsidRPr="007024D5">
              <w:rPr>
                <w:rFonts w:ascii="宋体" w:hAnsi="宋体" w:hint="eastAsia"/>
                <w:sz w:val="24"/>
              </w:rPr>
              <w:t>每种鉴定及药敏检测</w:t>
            </w:r>
            <w:proofErr w:type="gramStart"/>
            <w:r w:rsidRPr="007024D5">
              <w:rPr>
                <w:rFonts w:ascii="宋体" w:hAnsi="宋体" w:hint="eastAsia"/>
                <w:sz w:val="24"/>
              </w:rPr>
              <w:t>板独立</w:t>
            </w:r>
            <w:proofErr w:type="gramEnd"/>
            <w:r w:rsidRPr="007024D5">
              <w:rPr>
                <w:rFonts w:ascii="宋体" w:hAnsi="宋体" w:hint="eastAsia"/>
                <w:sz w:val="24"/>
              </w:rPr>
              <w:t>包装，以方便灵活选择鉴定药敏试验。</w:t>
            </w:r>
          </w:p>
        </w:tc>
      </w:tr>
      <w:tr w:rsidR="00362021" w:rsidRPr="007C4EF5" w:rsidTr="00FC3E19">
        <w:trPr>
          <w:trHeight w:hRule="exact" w:val="710"/>
        </w:trPr>
        <w:tc>
          <w:tcPr>
            <w:tcW w:w="1102" w:type="dxa"/>
            <w:vAlign w:val="center"/>
          </w:tcPr>
          <w:p w:rsidR="00362021" w:rsidRPr="007C4EF5" w:rsidRDefault="00362021" w:rsidP="00FC3E19">
            <w:pPr>
              <w:jc w:val="center"/>
            </w:pPr>
            <w:r>
              <w:rPr>
                <w:rFonts w:ascii="仿宋_GB2312" w:eastAsia="仿宋_GB2312" w:hint="eastAsia"/>
                <w:sz w:val="24"/>
              </w:rPr>
              <w:t>★</w:t>
            </w:r>
            <w:r w:rsidRPr="007C4EF5">
              <w:rPr>
                <w:rFonts w:hint="eastAsia"/>
              </w:rPr>
              <w:t>4</w:t>
            </w:r>
          </w:p>
        </w:tc>
        <w:tc>
          <w:tcPr>
            <w:tcW w:w="2432" w:type="dxa"/>
            <w:vAlign w:val="center"/>
          </w:tcPr>
          <w:p w:rsidR="00362021" w:rsidRPr="00C22DED" w:rsidRDefault="00362021" w:rsidP="00FC3E19">
            <w:pPr>
              <w:jc w:val="center"/>
              <w:rPr>
                <w:rFonts w:ascii="宋体" w:hAnsi="宋体"/>
                <w:sz w:val="24"/>
              </w:rPr>
            </w:pPr>
            <w:r>
              <w:rPr>
                <w:rFonts w:ascii="宋体" w:hAnsi="宋体" w:hint="eastAsia"/>
                <w:sz w:val="24"/>
              </w:rPr>
              <w:t>配套组分</w:t>
            </w:r>
          </w:p>
        </w:tc>
        <w:tc>
          <w:tcPr>
            <w:tcW w:w="6274" w:type="dxa"/>
            <w:vAlign w:val="center"/>
          </w:tcPr>
          <w:p w:rsidR="00362021" w:rsidRPr="00C22DED" w:rsidRDefault="00362021" w:rsidP="00FC3E19">
            <w:pPr>
              <w:jc w:val="center"/>
              <w:rPr>
                <w:rFonts w:ascii="宋体" w:hAnsi="宋体"/>
                <w:sz w:val="24"/>
              </w:rPr>
            </w:pPr>
            <w:r w:rsidRPr="007024D5">
              <w:rPr>
                <w:rFonts w:ascii="宋体" w:hAnsi="宋体" w:hint="eastAsia"/>
                <w:sz w:val="24"/>
              </w:rPr>
              <w:t>鉴定和药敏测试中配置</w:t>
            </w:r>
            <w:proofErr w:type="gramStart"/>
            <w:r w:rsidRPr="007024D5">
              <w:rPr>
                <w:rFonts w:ascii="宋体" w:hAnsi="宋体" w:hint="eastAsia"/>
                <w:sz w:val="24"/>
              </w:rPr>
              <w:t>菌</w:t>
            </w:r>
            <w:proofErr w:type="gramEnd"/>
            <w:r w:rsidRPr="007024D5">
              <w:rPr>
                <w:rFonts w:ascii="宋体" w:hAnsi="宋体" w:hint="eastAsia"/>
                <w:sz w:val="24"/>
              </w:rPr>
              <w:t>悬液时无需额外的专用肉汤及氧化还原指示剂等组分。</w:t>
            </w:r>
          </w:p>
        </w:tc>
      </w:tr>
      <w:tr w:rsidR="00362021" w:rsidRPr="007C4EF5" w:rsidTr="00FC3E19">
        <w:trPr>
          <w:trHeight w:hRule="exact" w:val="710"/>
        </w:trPr>
        <w:tc>
          <w:tcPr>
            <w:tcW w:w="1102" w:type="dxa"/>
            <w:vAlign w:val="center"/>
          </w:tcPr>
          <w:p w:rsidR="00362021" w:rsidRPr="007C4EF5" w:rsidRDefault="00362021" w:rsidP="00FC3E19">
            <w:pPr>
              <w:jc w:val="center"/>
            </w:pPr>
            <w:r>
              <w:rPr>
                <w:rFonts w:ascii="仿宋_GB2312" w:eastAsia="仿宋_GB2312" w:hint="eastAsia"/>
                <w:sz w:val="24"/>
              </w:rPr>
              <w:t>★</w:t>
            </w:r>
            <w:r w:rsidRPr="007C4EF5">
              <w:rPr>
                <w:rFonts w:hint="eastAsia"/>
              </w:rPr>
              <w:t>5</w:t>
            </w:r>
          </w:p>
        </w:tc>
        <w:tc>
          <w:tcPr>
            <w:tcW w:w="2432" w:type="dxa"/>
            <w:vAlign w:val="center"/>
          </w:tcPr>
          <w:p w:rsidR="00362021" w:rsidRPr="00C22DED" w:rsidRDefault="00362021" w:rsidP="00FC3E19">
            <w:pPr>
              <w:jc w:val="center"/>
              <w:rPr>
                <w:rFonts w:ascii="宋体" w:hAnsi="宋体"/>
                <w:sz w:val="24"/>
              </w:rPr>
            </w:pPr>
            <w:r>
              <w:rPr>
                <w:rFonts w:ascii="宋体" w:hAnsi="宋体" w:hint="eastAsia"/>
                <w:sz w:val="24"/>
              </w:rPr>
              <w:t>资质</w:t>
            </w:r>
          </w:p>
        </w:tc>
        <w:tc>
          <w:tcPr>
            <w:tcW w:w="6274" w:type="dxa"/>
            <w:vAlign w:val="center"/>
          </w:tcPr>
          <w:p w:rsidR="00362021" w:rsidRPr="00C22DED" w:rsidRDefault="00362021" w:rsidP="00FC3E19">
            <w:pPr>
              <w:jc w:val="center"/>
              <w:rPr>
                <w:rFonts w:ascii="宋体" w:hAnsi="宋体"/>
                <w:sz w:val="24"/>
              </w:rPr>
            </w:pPr>
            <w:r w:rsidRPr="00E8766B">
              <w:rPr>
                <w:rFonts w:ascii="宋体" w:hAnsi="宋体" w:hint="eastAsia"/>
                <w:sz w:val="24"/>
              </w:rPr>
              <w:t>具备FDA、CFDA注册证书。</w:t>
            </w:r>
          </w:p>
        </w:tc>
      </w:tr>
      <w:tr w:rsidR="00362021" w:rsidRPr="007C4EF5" w:rsidTr="00FC3E19">
        <w:trPr>
          <w:trHeight w:hRule="exact" w:val="710"/>
        </w:trPr>
        <w:tc>
          <w:tcPr>
            <w:tcW w:w="1102" w:type="dxa"/>
            <w:vAlign w:val="center"/>
          </w:tcPr>
          <w:p w:rsidR="00362021" w:rsidRPr="007C4EF5" w:rsidRDefault="00362021" w:rsidP="00FC3E19">
            <w:pPr>
              <w:jc w:val="center"/>
            </w:pPr>
            <w:r>
              <w:rPr>
                <w:rFonts w:ascii="仿宋_GB2312" w:eastAsia="仿宋_GB2312" w:hint="eastAsia"/>
                <w:sz w:val="24"/>
              </w:rPr>
              <w:t>★</w:t>
            </w:r>
            <w:r w:rsidRPr="007C4EF5">
              <w:rPr>
                <w:rFonts w:hint="eastAsia"/>
              </w:rPr>
              <w:t>6</w:t>
            </w:r>
          </w:p>
        </w:tc>
        <w:tc>
          <w:tcPr>
            <w:tcW w:w="2432" w:type="dxa"/>
            <w:vAlign w:val="center"/>
          </w:tcPr>
          <w:p w:rsidR="00362021" w:rsidRPr="00C22DED" w:rsidRDefault="00362021" w:rsidP="00FC3E19">
            <w:pPr>
              <w:jc w:val="center"/>
              <w:rPr>
                <w:rFonts w:ascii="宋体" w:hAnsi="宋体"/>
                <w:sz w:val="24"/>
              </w:rPr>
            </w:pPr>
            <w:r>
              <w:rPr>
                <w:rFonts w:ascii="宋体" w:hAnsi="宋体" w:hint="eastAsia"/>
                <w:sz w:val="24"/>
              </w:rPr>
              <w:t>仪器检测性能</w:t>
            </w:r>
          </w:p>
        </w:tc>
        <w:tc>
          <w:tcPr>
            <w:tcW w:w="6274" w:type="dxa"/>
            <w:vAlign w:val="center"/>
          </w:tcPr>
          <w:p w:rsidR="00362021" w:rsidRPr="00C22DED" w:rsidRDefault="00362021" w:rsidP="00FC3E19">
            <w:pPr>
              <w:jc w:val="center"/>
              <w:rPr>
                <w:rFonts w:ascii="宋体" w:hAnsi="宋体"/>
                <w:sz w:val="24"/>
              </w:rPr>
            </w:pPr>
            <w:r w:rsidRPr="00E8766B">
              <w:rPr>
                <w:rFonts w:ascii="宋体" w:hAnsi="宋体" w:hint="eastAsia"/>
                <w:sz w:val="24"/>
              </w:rPr>
              <w:t>可鉴定细菌种类数: ≥590种。</w:t>
            </w:r>
          </w:p>
        </w:tc>
      </w:tr>
      <w:tr w:rsidR="00362021" w:rsidRPr="007C4EF5" w:rsidTr="00FC3E19">
        <w:trPr>
          <w:trHeight w:hRule="exact" w:val="1552"/>
        </w:trPr>
        <w:tc>
          <w:tcPr>
            <w:tcW w:w="1102" w:type="dxa"/>
            <w:vAlign w:val="center"/>
          </w:tcPr>
          <w:p w:rsidR="00362021" w:rsidRPr="007C4EF5" w:rsidRDefault="00362021" w:rsidP="00FC3E19">
            <w:pPr>
              <w:jc w:val="center"/>
            </w:pPr>
            <w:r w:rsidRPr="007C4EF5">
              <w:rPr>
                <w:rFonts w:hint="eastAsia"/>
              </w:rPr>
              <w:t>＃</w:t>
            </w:r>
            <w:r w:rsidRPr="007C4EF5">
              <w:rPr>
                <w:rFonts w:hint="eastAsia"/>
              </w:rPr>
              <w:t>7</w:t>
            </w:r>
          </w:p>
        </w:tc>
        <w:tc>
          <w:tcPr>
            <w:tcW w:w="2432" w:type="dxa"/>
            <w:vAlign w:val="center"/>
          </w:tcPr>
          <w:p w:rsidR="00362021" w:rsidRPr="00C22DED" w:rsidRDefault="00362021" w:rsidP="00FC3E19">
            <w:pPr>
              <w:jc w:val="center"/>
              <w:rPr>
                <w:rFonts w:ascii="宋体" w:hAnsi="宋体"/>
                <w:sz w:val="24"/>
              </w:rPr>
            </w:pPr>
            <w:r>
              <w:rPr>
                <w:rFonts w:ascii="宋体" w:hAnsi="宋体" w:hint="eastAsia"/>
                <w:sz w:val="24"/>
              </w:rPr>
              <w:t>仪器鉴定类别范围</w:t>
            </w:r>
          </w:p>
        </w:tc>
        <w:tc>
          <w:tcPr>
            <w:tcW w:w="6274" w:type="dxa"/>
            <w:vAlign w:val="center"/>
          </w:tcPr>
          <w:p w:rsidR="00362021" w:rsidRPr="00C22DED" w:rsidRDefault="00362021" w:rsidP="00FC3E19">
            <w:pPr>
              <w:jc w:val="center"/>
              <w:rPr>
                <w:rFonts w:ascii="宋体" w:hAnsi="宋体"/>
                <w:sz w:val="24"/>
              </w:rPr>
            </w:pPr>
            <w:r w:rsidRPr="00E8766B">
              <w:rPr>
                <w:rFonts w:ascii="宋体" w:hAnsi="宋体" w:hint="eastAsia"/>
                <w:sz w:val="24"/>
              </w:rPr>
              <w:tab/>
              <w:t>可鉴定种类：革兰阴性杆菌（肠杆菌、非发酵菌等）、革兰阳性菌（葡萄球菌、肠球菌、链球菌、李斯</w:t>
            </w:r>
            <w:proofErr w:type="gramStart"/>
            <w:r w:rsidRPr="00E8766B">
              <w:rPr>
                <w:rFonts w:ascii="宋体" w:hAnsi="宋体" w:hint="eastAsia"/>
                <w:sz w:val="24"/>
              </w:rPr>
              <w:t>特</w:t>
            </w:r>
            <w:proofErr w:type="gramEnd"/>
            <w:r w:rsidRPr="00E8766B">
              <w:rPr>
                <w:rFonts w:ascii="宋体" w:hAnsi="宋体" w:hint="eastAsia"/>
                <w:sz w:val="24"/>
              </w:rPr>
              <w:t>菌、丹毒丝菌等）、厌氧菌、革兰阳性棒状杆菌、真菌（酵母菌、耳念珠菌、隐球菌、</w:t>
            </w:r>
            <w:proofErr w:type="gramStart"/>
            <w:r w:rsidRPr="00E8766B">
              <w:rPr>
                <w:rFonts w:ascii="宋体" w:hAnsi="宋体" w:hint="eastAsia"/>
                <w:sz w:val="24"/>
              </w:rPr>
              <w:t>地霉等</w:t>
            </w:r>
            <w:proofErr w:type="gramEnd"/>
            <w:r w:rsidRPr="00E8766B">
              <w:rPr>
                <w:rFonts w:ascii="宋体" w:hAnsi="宋体" w:hint="eastAsia"/>
                <w:sz w:val="24"/>
              </w:rPr>
              <w:t>）、</w:t>
            </w:r>
            <w:proofErr w:type="gramStart"/>
            <w:r w:rsidRPr="00E8766B">
              <w:rPr>
                <w:rFonts w:ascii="宋体" w:hAnsi="宋体" w:hint="eastAsia"/>
                <w:sz w:val="24"/>
              </w:rPr>
              <w:t>苛</w:t>
            </w:r>
            <w:proofErr w:type="gramEnd"/>
            <w:r w:rsidRPr="00E8766B">
              <w:rPr>
                <w:rFonts w:ascii="宋体" w:hAnsi="宋体" w:hint="eastAsia"/>
                <w:sz w:val="24"/>
              </w:rPr>
              <w:t>养菌（嗜血杆菌、奈</w:t>
            </w:r>
            <w:proofErr w:type="gramStart"/>
            <w:r w:rsidRPr="00E8766B">
              <w:rPr>
                <w:rFonts w:ascii="宋体" w:hAnsi="宋体" w:hint="eastAsia"/>
                <w:sz w:val="24"/>
              </w:rPr>
              <w:t>瑟</w:t>
            </w:r>
            <w:proofErr w:type="gramEnd"/>
            <w:r w:rsidRPr="00E8766B">
              <w:rPr>
                <w:rFonts w:ascii="宋体" w:hAnsi="宋体" w:hint="eastAsia"/>
                <w:sz w:val="24"/>
              </w:rPr>
              <w:t>菌、弯曲菌等）、芽孢杆菌等。</w:t>
            </w:r>
          </w:p>
        </w:tc>
      </w:tr>
      <w:tr w:rsidR="00362021" w:rsidRPr="007C4EF5" w:rsidTr="00FC3E19">
        <w:trPr>
          <w:trHeight w:hRule="exact" w:val="982"/>
        </w:trPr>
        <w:tc>
          <w:tcPr>
            <w:tcW w:w="1102" w:type="dxa"/>
            <w:vAlign w:val="center"/>
          </w:tcPr>
          <w:p w:rsidR="00362021" w:rsidRPr="007C4EF5" w:rsidRDefault="00362021" w:rsidP="00FC3E19">
            <w:pPr>
              <w:jc w:val="center"/>
            </w:pPr>
            <w:r>
              <w:rPr>
                <w:rFonts w:ascii="仿宋_GB2312" w:eastAsia="仿宋_GB2312" w:hint="eastAsia"/>
                <w:sz w:val="24"/>
              </w:rPr>
              <w:t>★</w:t>
            </w:r>
            <w:r w:rsidRPr="007C4EF5">
              <w:rPr>
                <w:rFonts w:hint="eastAsia"/>
              </w:rPr>
              <w:t>8</w:t>
            </w:r>
          </w:p>
        </w:tc>
        <w:tc>
          <w:tcPr>
            <w:tcW w:w="2432" w:type="dxa"/>
            <w:vAlign w:val="center"/>
          </w:tcPr>
          <w:p w:rsidR="00362021" w:rsidRPr="00C22DED" w:rsidRDefault="00362021" w:rsidP="00FC3E19">
            <w:pPr>
              <w:jc w:val="center"/>
              <w:rPr>
                <w:rFonts w:ascii="宋体" w:hAnsi="宋体"/>
                <w:sz w:val="24"/>
              </w:rPr>
            </w:pPr>
            <w:r w:rsidRPr="005213C3">
              <w:rPr>
                <w:rFonts w:ascii="宋体" w:hAnsi="宋体" w:hint="eastAsia"/>
                <w:sz w:val="24"/>
              </w:rPr>
              <w:t>鉴定生物恐怖</w:t>
            </w:r>
            <w:proofErr w:type="gramStart"/>
            <w:r w:rsidRPr="005213C3">
              <w:rPr>
                <w:rFonts w:ascii="宋体" w:hAnsi="宋体" w:hint="eastAsia"/>
                <w:sz w:val="24"/>
              </w:rPr>
              <w:t>菌</w:t>
            </w:r>
            <w:proofErr w:type="gramEnd"/>
            <w:r>
              <w:rPr>
                <w:rFonts w:ascii="宋体" w:hAnsi="宋体" w:hint="eastAsia"/>
                <w:sz w:val="24"/>
              </w:rPr>
              <w:t>性能</w:t>
            </w:r>
          </w:p>
        </w:tc>
        <w:tc>
          <w:tcPr>
            <w:tcW w:w="6274" w:type="dxa"/>
            <w:vAlign w:val="center"/>
          </w:tcPr>
          <w:p w:rsidR="00362021" w:rsidRPr="00C22DED" w:rsidRDefault="00362021" w:rsidP="00FC3E19">
            <w:pPr>
              <w:jc w:val="center"/>
              <w:rPr>
                <w:rFonts w:ascii="宋体" w:hAnsi="宋体"/>
                <w:sz w:val="24"/>
              </w:rPr>
            </w:pPr>
            <w:r w:rsidRPr="005213C3">
              <w:rPr>
                <w:rFonts w:ascii="宋体" w:hAnsi="宋体" w:hint="eastAsia"/>
                <w:sz w:val="24"/>
              </w:rPr>
              <w:t>鼠疫耶尔森菌，炭疽芽孢杆菌，土拉热弗朗西斯菌，霍乱弧菌，布氏杆菌。</w:t>
            </w:r>
          </w:p>
        </w:tc>
      </w:tr>
      <w:tr w:rsidR="00362021" w:rsidRPr="007C4EF5" w:rsidTr="00FC3E19">
        <w:trPr>
          <w:trHeight w:hRule="exact" w:val="710"/>
        </w:trPr>
        <w:tc>
          <w:tcPr>
            <w:tcW w:w="1102" w:type="dxa"/>
            <w:vAlign w:val="center"/>
          </w:tcPr>
          <w:p w:rsidR="00362021" w:rsidRPr="007C4EF5" w:rsidRDefault="00362021" w:rsidP="00FC3E19">
            <w:pPr>
              <w:jc w:val="center"/>
            </w:pPr>
            <w:r w:rsidRPr="007C4EF5">
              <w:rPr>
                <w:rFonts w:hint="eastAsia"/>
              </w:rPr>
              <w:t>9</w:t>
            </w:r>
          </w:p>
        </w:tc>
        <w:tc>
          <w:tcPr>
            <w:tcW w:w="2432" w:type="dxa"/>
            <w:vAlign w:val="center"/>
          </w:tcPr>
          <w:p w:rsidR="00362021" w:rsidRPr="000424C3" w:rsidRDefault="00362021" w:rsidP="00FC3E19">
            <w:pPr>
              <w:jc w:val="center"/>
              <w:rPr>
                <w:rFonts w:ascii="宋体" w:hAnsi="宋体"/>
                <w:color w:val="000000"/>
                <w:sz w:val="24"/>
              </w:rPr>
            </w:pPr>
            <w:r w:rsidRPr="000424C3">
              <w:rPr>
                <w:rFonts w:ascii="宋体" w:hAnsi="宋体" w:hint="eastAsia"/>
                <w:color w:val="000000"/>
                <w:sz w:val="24"/>
              </w:rPr>
              <w:t>阴性</w:t>
            </w:r>
            <w:proofErr w:type="gramStart"/>
            <w:r w:rsidRPr="000424C3">
              <w:rPr>
                <w:rFonts w:ascii="宋体" w:hAnsi="宋体" w:hint="eastAsia"/>
                <w:color w:val="000000"/>
                <w:sz w:val="24"/>
              </w:rPr>
              <w:t>菌药敏卡</w:t>
            </w:r>
            <w:proofErr w:type="gramEnd"/>
            <w:r w:rsidRPr="000424C3">
              <w:rPr>
                <w:rFonts w:ascii="宋体" w:hAnsi="宋体" w:hint="eastAsia"/>
                <w:color w:val="000000"/>
                <w:sz w:val="24"/>
              </w:rPr>
              <w:t>包含物</w:t>
            </w:r>
          </w:p>
        </w:tc>
        <w:tc>
          <w:tcPr>
            <w:tcW w:w="6274" w:type="dxa"/>
            <w:vAlign w:val="center"/>
          </w:tcPr>
          <w:p w:rsidR="00362021" w:rsidRPr="00C22DED" w:rsidRDefault="00362021" w:rsidP="00FC3E19">
            <w:pPr>
              <w:jc w:val="center"/>
              <w:rPr>
                <w:rFonts w:ascii="宋体" w:hAnsi="宋体"/>
                <w:sz w:val="24"/>
              </w:rPr>
            </w:pPr>
            <w:proofErr w:type="gramStart"/>
            <w:r w:rsidRPr="005213C3">
              <w:rPr>
                <w:rFonts w:ascii="宋体" w:hAnsi="宋体" w:hint="eastAsia"/>
                <w:sz w:val="24"/>
              </w:rPr>
              <w:t>阴性菌药敏</w:t>
            </w:r>
            <w:proofErr w:type="gramEnd"/>
            <w:r w:rsidRPr="005213C3">
              <w:rPr>
                <w:rFonts w:ascii="宋体" w:hAnsi="宋体" w:hint="eastAsia"/>
                <w:sz w:val="24"/>
              </w:rPr>
              <w:t>卡中抗菌药物至少包含头</w:t>
            </w:r>
            <w:proofErr w:type="gramStart"/>
            <w:r w:rsidRPr="005213C3">
              <w:rPr>
                <w:rFonts w:ascii="宋体" w:hAnsi="宋体" w:hint="eastAsia"/>
                <w:sz w:val="24"/>
              </w:rPr>
              <w:t>孢哌</w:t>
            </w:r>
            <w:proofErr w:type="gramEnd"/>
            <w:r w:rsidRPr="005213C3">
              <w:rPr>
                <w:rFonts w:ascii="宋体" w:hAnsi="宋体" w:hint="eastAsia"/>
                <w:sz w:val="24"/>
              </w:rPr>
              <w:t>酮/舒巴坦、</w:t>
            </w:r>
            <w:proofErr w:type="gramStart"/>
            <w:r w:rsidRPr="005213C3">
              <w:rPr>
                <w:rFonts w:ascii="宋体" w:hAnsi="宋体" w:hint="eastAsia"/>
                <w:sz w:val="24"/>
              </w:rPr>
              <w:t>替加环</w:t>
            </w:r>
            <w:proofErr w:type="gramEnd"/>
            <w:r w:rsidRPr="005213C3">
              <w:rPr>
                <w:rFonts w:ascii="宋体" w:hAnsi="宋体" w:hint="eastAsia"/>
                <w:sz w:val="24"/>
              </w:rPr>
              <w:t>素、多西环素、米诺环素、粘菌素。</w:t>
            </w:r>
          </w:p>
        </w:tc>
      </w:tr>
      <w:tr w:rsidR="00362021" w:rsidRPr="007C4EF5" w:rsidTr="00FC3E19">
        <w:trPr>
          <w:trHeight w:hRule="exact" w:val="710"/>
        </w:trPr>
        <w:tc>
          <w:tcPr>
            <w:tcW w:w="1102" w:type="dxa"/>
            <w:vAlign w:val="center"/>
          </w:tcPr>
          <w:p w:rsidR="00362021" w:rsidRPr="007C4EF5" w:rsidRDefault="00362021" w:rsidP="00FC3E19">
            <w:pPr>
              <w:jc w:val="center"/>
            </w:pPr>
            <w:r w:rsidRPr="007C4EF5">
              <w:rPr>
                <w:rFonts w:hint="eastAsia"/>
              </w:rPr>
              <w:t>10</w:t>
            </w:r>
          </w:p>
        </w:tc>
        <w:tc>
          <w:tcPr>
            <w:tcW w:w="2432" w:type="dxa"/>
            <w:vAlign w:val="center"/>
          </w:tcPr>
          <w:p w:rsidR="00362021" w:rsidRPr="000424C3" w:rsidRDefault="00362021" w:rsidP="00FC3E19">
            <w:pPr>
              <w:jc w:val="center"/>
              <w:rPr>
                <w:rFonts w:ascii="宋体" w:hAnsi="宋体"/>
                <w:color w:val="000000"/>
                <w:sz w:val="24"/>
              </w:rPr>
            </w:pPr>
            <w:r w:rsidRPr="000424C3">
              <w:rPr>
                <w:rFonts w:ascii="宋体" w:hAnsi="宋体" w:hint="eastAsia"/>
                <w:color w:val="000000"/>
                <w:sz w:val="24"/>
              </w:rPr>
              <w:t>阴性</w:t>
            </w:r>
            <w:proofErr w:type="gramStart"/>
            <w:r w:rsidRPr="000424C3">
              <w:rPr>
                <w:rFonts w:ascii="宋体" w:hAnsi="宋体" w:hint="eastAsia"/>
                <w:color w:val="000000"/>
                <w:sz w:val="24"/>
              </w:rPr>
              <w:t>菌药敏卡</w:t>
            </w:r>
            <w:proofErr w:type="gramEnd"/>
            <w:r w:rsidRPr="000424C3">
              <w:rPr>
                <w:rFonts w:ascii="宋体" w:hAnsi="宋体" w:hint="eastAsia"/>
                <w:color w:val="000000"/>
                <w:sz w:val="24"/>
              </w:rPr>
              <w:t>包含物</w:t>
            </w:r>
          </w:p>
        </w:tc>
        <w:tc>
          <w:tcPr>
            <w:tcW w:w="6274" w:type="dxa"/>
            <w:vAlign w:val="center"/>
          </w:tcPr>
          <w:p w:rsidR="00362021" w:rsidRPr="00C22DED" w:rsidRDefault="00362021" w:rsidP="00FC3E19">
            <w:pPr>
              <w:jc w:val="center"/>
              <w:rPr>
                <w:rFonts w:ascii="宋体" w:hAnsi="宋体"/>
                <w:sz w:val="24"/>
              </w:rPr>
            </w:pPr>
            <w:proofErr w:type="gramStart"/>
            <w:r w:rsidRPr="005213C3">
              <w:rPr>
                <w:rFonts w:ascii="宋体" w:hAnsi="宋体" w:hint="eastAsia"/>
                <w:sz w:val="24"/>
              </w:rPr>
              <w:t>阳性菌药敏</w:t>
            </w:r>
            <w:proofErr w:type="gramEnd"/>
            <w:r w:rsidRPr="005213C3">
              <w:rPr>
                <w:rFonts w:ascii="宋体" w:hAnsi="宋体" w:hint="eastAsia"/>
                <w:sz w:val="24"/>
              </w:rPr>
              <w:t>卡中抗菌药物至少包含头</w:t>
            </w:r>
            <w:proofErr w:type="gramStart"/>
            <w:r w:rsidRPr="005213C3">
              <w:rPr>
                <w:rFonts w:ascii="宋体" w:hAnsi="宋体" w:hint="eastAsia"/>
                <w:sz w:val="24"/>
              </w:rPr>
              <w:t>孢</w:t>
            </w:r>
            <w:proofErr w:type="gramEnd"/>
            <w:r w:rsidRPr="005213C3">
              <w:rPr>
                <w:rFonts w:ascii="宋体" w:hAnsi="宋体" w:hint="eastAsia"/>
                <w:sz w:val="24"/>
              </w:rPr>
              <w:t>洛林、</w:t>
            </w:r>
            <w:proofErr w:type="gramStart"/>
            <w:r w:rsidRPr="005213C3">
              <w:rPr>
                <w:rFonts w:ascii="宋体" w:hAnsi="宋体" w:hint="eastAsia"/>
                <w:sz w:val="24"/>
              </w:rPr>
              <w:t>达托霉素</w:t>
            </w:r>
            <w:proofErr w:type="gramEnd"/>
            <w:r w:rsidRPr="005213C3">
              <w:rPr>
                <w:rFonts w:ascii="宋体" w:hAnsi="宋体" w:hint="eastAsia"/>
                <w:sz w:val="24"/>
              </w:rPr>
              <w:t>、替考拉宁、利奈</w:t>
            </w:r>
            <w:proofErr w:type="gramStart"/>
            <w:r w:rsidRPr="005213C3">
              <w:rPr>
                <w:rFonts w:ascii="宋体" w:hAnsi="宋体" w:hint="eastAsia"/>
                <w:sz w:val="24"/>
              </w:rPr>
              <w:t>唑</w:t>
            </w:r>
            <w:proofErr w:type="gramEnd"/>
            <w:r w:rsidRPr="005213C3">
              <w:rPr>
                <w:rFonts w:ascii="宋体" w:hAnsi="宋体" w:hint="eastAsia"/>
                <w:sz w:val="24"/>
              </w:rPr>
              <w:t>胺、万古霉素。</w:t>
            </w:r>
          </w:p>
        </w:tc>
      </w:tr>
      <w:tr w:rsidR="00362021" w:rsidRPr="007C4EF5" w:rsidTr="00FC3E19">
        <w:trPr>
          <w:trHeight w:hRule="exact" w:val="710"/>
        </w:trPr>
        <w:tc>
          <w:tcPr>
            <w:tcW w:w="1102" w:type="dxa"/>
            <w:vAlign w:val="center"/>
          </w:tcPr>
          <w:p w:rsidR="00362021" w:rsidRPr="007C4EF5" w:rsidRDefault="00362021" w:rsidP="00FC3E19">
            <w:pPr>
              <w:jc w:val="center"/>
            </w:pPr>
            <w:r w:rsidRPr="007C4EF5">
              <w:rPr>
                <w:rFonts w:hint="eastAsia"/>
              </w:rPr>
              <w:t>＃</w:t>
            </w:r>
            <w:r w:rsidRPr="007C4EF5">
              <w:rPr>
                <w:rFonts w:hint="eastAsia"/>
              </w:rPr>
              <w:t>11</w:t>
            </w:r>
          </w:p>
        </w:tc>
        <w:tc>
          <w:tcPr>
            <w:tcW w:w="2432" w:type="dxa"/>
            <w:vAlign w:val="center"/>
          </w:tcPr>
          <w:p w:rsidR="00362021" w:rsidRPr="000424C3" w:rsidRDefault="00362021" w:rsidP="00FC3E19">
            <w:pPr>
              <w:jc w:val="center"/>
              <w:rPr>
                <w:rFonts w:ascii="宋体" w:hAnsi="宋体"/>
                <w:color w:val="000000"/>
                <w:sz w:val="24"/>
              </w:rPr>
            </w:pPr>
            <w:r w:rsidRPr="000424C3">
              <w:rPr>
                <w:rFonts w:ascii="宋体" w:hAnsi="宋体" w:hint="eastAsia"/>
                <w:color w:val="000000"/>
                <w:sz w:val="24"/>
              </w:rPr>
              <w:t>药敏检测性能</w:t>
            </w:r>
          </w:p>
        </w:tc>
        <w:tc>
          <w:tcPr>
            <w:tcW w:w="6274" w:type="dxa"/>
            <w:vAlign w:val="center"/>
          </w:tcPr>
          <w:p w:rsidR="00362021" w:rsidRPr="00C22DED" w:rsidRDefault="00362021" w:rsidP="00FC3E19">
            <w:pPr>
              <w:jc w:val="center"/>
              <w:rPr>
                <w:rFonts w:ascii="宋体" w:hAnsi="宋体"/>
                <w:sz w:val="24"/>
              </w:rPr>
            </w:pPr>
            <w:r w:rsidRPr="005213C3">
              <w:rPr>
                <w:rFonts w:ascii="宋体" w:hAnsi="宋体" w:hint="eastAsia"/>
                <w:sz w:val="24"/>
              </w:rPr>
              <w:t>所有测试的抗菌药物报告浓度范围≥5个连续稀释度。</w:t>
            </w:r>
          </w:p>
        </w:tc>
      </w:tr>
      <w:tr w:rsidR="00362021" w:rsidRPr="007C4EF5" w:rsidTr="00FC3E19">
        <w:trPr>
          <w:trHeight w:hRule="exact" w:val="1860"/>
        </w:trPr>
        <w:tc>
          <w:tcPr>
            <w:tcW w:w="1102" w:type="dxa"/>
            <w:vAlign w:val="center"/>
          </w:tcPr>
          <w:p w:rsidR="00362021" w:rsidRPr="007C4EF5" w:rsidRDefault="00362021" w:rsidP="00FC3E19">
            <w:pPr>
              <w:jc w:val="center"/>
            </w:pPr>
            <w:r w:rsidRPr="007C4EF5">
              <w:rPr>
                <w:rFonts w:hint="eastAsia"/>
              </w:rPr>
              <w:t>12</w:t>
            </w:r>
          </w:p>
        </w:tc>
        <w:tc>
          <w:tcPr>
            <w:tcW w:w="2432" w:type="dxa"/>
            <w:vAlign w:val="center"/>
          </w:tcPr>
          <w:p w:rsidR="00362021" w:rsidRPr="00C22DED" w:rsidRDefault="00362021" w:rsidP="00FC3E19">
            <w:pPr>
              <w:jc w:val="center"/>
              <w:rPr>
                <w:rFonts w:ascii="宋体" w:hAnsi="宋体" w:hint="eastAsia"/>
                <w:sz w:val="24"/>
              </w:rPr>
            </w:pPr>
            <w:r>
              <w:rPr>
                <w:rFonts w:ascii="宋体" w:hAnsi="宋体" w:hint="eastAsia"/>
                <w:sz w:val="24"/>
              </w:rPr>
              <w:t>软件分析系统</w:t>
            </w:r>
          </w:p>
        </w:tc>
        <w:tc>
          <w:tcPr>
            <w:tcW w:w="6274" w:type="dxa"/>
            <w:vAlign w:val="center"/>
          </w:tcPr>
          <w:p w:rsidR="00362021" w:rsidRPr="00C22DED" w:rsidRDefault="00362021" w:rsidP="00FC3E19">
            <w:pPr>
              <w:jc w:val="center"/>
              <w:rPr>
                <w:rFonts w:ascii="宋体" w:hAnsi="宋体"/>
                <w:sz w:val="24"/>
              </w:rPr>
            </w:pPr>
            <w:r w:rsidRPr="005213C3">
              <w:rPr>
                <w:rFonts w:ascii="宋体" w:hAnsi="宋体" w:hint="eastAsia"/>
                <w:sz w:val="24"/>
              </w:rPr>
              <w:t>专家系统：专家系统软件除了能检测细菌的常规耐药表型包括MRSA、ESBL、VRSA，HLSR，HLGR， PRP等，还可以检测其他≥3500种耐药表型，可检测≥100种耐药机制；专家系统可以根据CLSI</w:t>
            </w:r>
            <w:proofErr w:type="gramStart"/>
            <w:r w:rsidRPr="005213C3">
              <w:rPr>
                <w:rFonts w:ascii="宋体" w:hAnsi="宋体" w:hint="eastAsia"/>
                <w:sz w:val="24"/>
              </w:rPr>
              <w:t>等解释</w:t>
            </w:r>
            <w:proofErr w:type="gramEnd"/>
            <w:r w:rsidRPr="005213C3">
              <w:rPr>
                <w:rFonts w:ascii="宋体" w:hAnsi="宋体" w:hint="eastAsia"/>
                <w:sz w:val="24"/>
              </w:rPr>
              <w:t>标准进行天然耐药修正，治疗学修正；系统支持根据实验室需要自动进行非测试抗菌药物结果的等效推导和表型推导。</w:t>
            </w:r>
          </w:p>
        </w:tc>
      </w:tr>
      <w:tr w:rsidR="00362021" w:rsidRPr="007C4EF5" w:rsidTr="00FC3E19">
        <w:trPr>
          <w:trHeight w:hRule="exact" w:val="987"/>
        </w:trPr>
        <w:tc>
          <w:tcPr>
            <w:tcW w:w="1102" w:type="dxa"/>
            <w:vAlign w:val="center"/>
          </w:tcPr>
          <w:p w:rsidR="00362021" w:rsidRPr="007C4EF5" w:rsidRDefault="00362021" w:rsidP="00FC3E19">
            <w:pPr>
              <w:jc w:val="center"/>
              <w:rPr>
                <w:rFonts w:hint="eastAsia"/>
              </w:rPr>
            </w:pPr>
            <w:r w:rsidRPr="007C4EF5">
              <w:rPr>
                <w:rFonts w:hint="eastAsia"/>
              </w:rPr>
              <w:t>1</w:t>
            </w:r>
            <w:r>
              <w:rPr>
                <w:rFonts w:hint="eastAsia"/>
              </w:rPr>
              <w:t>3</w:t>
            </w:r>
          </w:p>
        </w:tc>
        <w:tc>
          <w:tcPr>
            <w:tcW w:w="2432" w:type="dxa"/>
            <w:vAlign w:val="center"/>
          </w:tcPr>
          <w:p w:rsidR="00362021" w:rsidRPr="000424C3" w:rsidRDefault="00362021" w:rsidP="00FC3E19">
            <w:pPr>
              <w:jc w:val="center"/>
              <w:rPr>
                <w:rFonts w:ascii="宋体" w:hAnsi="宋体" w:hint="eastAsia"/>
                <w:color w:val="000000"/>
                <w:sz w:val="24"/>
              </w:rPr>
            </w:pPr>
            <w:r w:rsidRPr="000424C3">
              <w:rPr>
                <w:rFonts w:ascii="宋体" w:hAnsi="宋体" w:hint="eastAsia"/>
                <w:color w:val="000000"/>
                <w:sz w:val="24"/>
              </w:rPr>
              <w:t>操作流程</w:t>
            </w:r>
          </w:p>
        </w:tc>
        <w:tc>
          <w:tcPr>
            <w:tcW w:w="6274" w:type="dxa"/>
            <w:vAlign w:val="center"/>
          </w:tcPr>
          <w:p w:rsidR="00362021" w:rsidRPr="005213C3" w:rsidRDefault="00362021" w:rsidP="00FC3E19">
            <w:pPr>
              <w:jc w:val="center"/>
              <w:rPr>
                <w:rFonts w:ascii="宋体" w:hAnsi="宋体" w:hint="eastAsia"/>
                <w:sz w:val="24"/>
              </w:rPr>
            </w:pPr>
            <w:r w:rsidRPr="005213C3">
              <w:rPr>
                <w:rFonts w:ascii="宋体" w:hAnsi="宋体" w:hint="eastAsia"/>
                <w:sz w:val="24"/>
              </w:rPr>
              <w:t>仪器可</w:t>
            </w:r>
            <w:proofErr w:type="gramStart"/>
            <w:r w:rsidRPr="005213C3">
              <w:rPr>
                <w:rFonts w:ascii="宋体" w:hAnsi="宋体" w:hint="eastAsia"/>
                <w:sz w:val="24"/>
              </w:rPr>
              <w:t>自动将菌悬液</w:t>
            </w:r>
            <w:proofErr w:type="gramEnd"/>
            <w:r w:rsidRPr="005213C3">
              <w:rPr>
                <w:rFonts w:ascii="宋体" w:hAnsi="宋体" w:hint="eastAsia"/>
                <w:sz w:val="24"/>
              </w:rPr>
              <w:t>填充至测试卡片，减少人为操作步骤。</w:t>
            </w:r>
          </w:p>
        </w:tc>
      </w:tr>
      <w:tr w:rsidR="00362021" w:rsidRPr="007C4EF5" w:rsidTr="00FC3E19">
        <w:trPr>
          <w:trHeight w:hRule="exact" w:val="713"/>
        </w:trPr>
        <w:tc>
          <w:tcPr>
            <w:tcW w:w="1102" w:type="dxa"/>
            <w:vAlign w:val="center"/>
          </w:tcPr>
          <w:p w:rsidR="00362021" w:rsidRPr="007C4EF5" w:rsidRDefault="00362021" w:rsidP="00FC3E19">
            <w:pPr>
              <w:jc w:val="center"/>
              <w:rPr>
                <w:rFonts w:hint="eastAsia"/>
              </w:rPr>
            </w:pPr>
            <w:r>
              <w:rPr>
                <w:rFonts w:hint="eastAsia"/>
              </w:rPr>
              <w:t>14</w:t>
            </w:r>
          </w:p>
        </w:tc>
        <w:tc>
          <w:tcPr>
            <w:tcW w:w="2432" w:type="dxa"/>
            <w:vAlign w:val="center"/>
          </w:tcPr>
          <w:p w:rsidR="00362021" w:rsidRPr="000424C3" w:rsidRDefault="00362021" w:rsidP="00FC3E19">
            <w:pPr>
              <w:jc w:val="center"/>
              <w:rPr>
                <w:rFonts w:ascii="宋体" w:hAnsi="宋体" w:hint="eastAsia"/>
                <w:color w:val="000000"/>
                <w:sz w:val="24"/>
              </w:rPr>
            </w:pPr>
            <w:r w:rsidRPr="000424C3">
              <w:rPr>
                <w:rFonts w:ascii="宋体" w:hAnsi="宋体" w:hint="eastAsia"/>
                <w:color w:val="000000"/>
                <w:sz w:val="24"/>
              </w:rPr>
              <w:t>仪器检测流程</w:t>
            </w:r>
          </w:p>
        </w:tc>
        <w:tc>
          <w:tcPr>
            <w:tcW w:w="6274" w:type="dxa"/>
            <w:vAlign w:val="center"/>
          </w:tcPr>
          <w:p w:rsidR="00362021" w:rsidRPr="005213C3" w:rsidRDefault="00362021" w:rsidP="00FC3E19">
            <w:pPr>
              <w:jc w:val="center"/>
              <w:rPr>
                <w:rFonts w:ascii="宋体" w:hAnsi="宋体" w:hint="eastAsia"/>
                <w:sz w:val="24"/>
              </w:rPr>
            </w:pPr>
            <w:r w:rsidRPr="005213C3">
              <w:rPr>
                <w:rFonts w:ascii="宋体" w:hAnsi="宋体" w:hint="eastAsia"/>
                <w:sz w:val="24"/>
              </w:rPr>
              <w:t>仪器高度自动化，可自动读取卡片条码、自动密封试卡、自动孵育检测，自动传输结果至LIS，并可自动打印结果。</w:t>
            </w:r>
          </w:p>
        </w:tc>
      </w:tr>
      <w:tr w:rsidR="00362021" w:rsidRPr="007C4EF5" w:rsidTr="00FC3E19">
        <w:trPr>
          <w:trHeight w:hRule="exact" w:val="713"/>
        </w:trPr>
        <w:tc>
          <w:tcPr>
            <w:tcW w:w="1102" w:type="dxa"/>
            <w:vAlign w:val="center"/>
          </w:tcPr>
          <w:p w:rsidR="00362021" w:rsidRDefault="00362021" w:rsidP="00FC3E19">
            <w:pPr>
              <w:jc w:val="center"/>
              <w:rPr>
                <w:rFonts w:hint="eastAsia"/>
              </w:rPr>
            </w:pPr>
            <w:r>
              <w:rPr>
                <w:rFonts w:ascii="仿宋_GB2312" w:eastAsia="仿宋_GB2312" w:hint="eastAsia"/>
                <w:sz w:val="24"/>
              </w:rPr>
              <w:lastRenderedPageBreak/>
              <w:t>★</w:t>
            </w:r>
            <w:r>
              <w:rPr>
                <w:rFonts w:hint="eastAsia"/>
              </w:rPr>
              <w:t>15</w:t>
            </w:r>
          </w:p>
        </w:tc>
        <w:tc>
          <w:tcPr>
            <w:tcW w:w="2432" w:type="dxa"/>
            <w:vAlign w:val="center"/>
          </w:tcPr>
          <w:p w:rsidR="00362021" w:rsidRPr="00C22DED" w:rsidRDefault="00362021" w:rsidP="00FC3E19">
            <w:pPr>
              <w:jc w:val="center"/>
              <w:rPr>
                <w:rFonts w:ascii="宋体" w:hAnsi="宋体" w:hint="eastAsia"/>
                <w:sz w:val="24"/>
              </w:rPr>
            </w:pPr>
            <w:r>
              <w:rPr>
                <w:rFonts w:ascii="宋体" w:hAnsi="宋体" w:hint="eastAsia"/>
                <w:sz w:val="24"/>
              </w:rPr>
              <w:t>自动化程度</w:t>
            </w:r>
          </w:p>
        </w:tc>
        <w:tc>
          <w:tcPr>
            <w:tcW w:w="6274" w:type="dxa"/>
            <w:vAlign w:val="center"/>
          </w:tcPr>
          <w:p w:rsidR="00362021" w:rsidRPr="005213C3" w:rsidRDefault="00362021" w:rsidP="00FC3E19">
            <w:pPr>
              <w:jc w:val="center"/>
              <w:rPr>
                <w:rFonts w:ascii="宋体" w:hAnsi="宋体" w:hint="eastAsia"/>
                <w:sz w:val="24"/>
              </w:rPr>
            </w:pPr>
            <w:r w:rsidRPr="005213C3">
              <w:rPr>
                <w:rFonts w:ascii="宋体" w:hAnsi="宋体" w:hint="eastAsia"/>
                <w:sz w:val="24"/>
              </w:rPr>
              <w:t>标本检测结束后，仪器可自动将测试卡片弹出至指定位置，方便后续加载新的测试卡片，无需人工卸载测试卡片。</w:t>
            </w:r>
          </w:p>
        </w:tc>
      </w:tr>
      <w:tr w:rsidR="00362021" w:rsidRPr="007C4EF5" w:rsidTr="00FC3E19">
        <w:trPr>
          <w:trHeight w:hRule="exact" w:val="713"/>
        </w:trPr>
        <w:tc>
          <w:tcPr>
            <w:tcW w:w="1102" w:type="dxa"/>
            <w:vAlign w:val="center"/>
          </w:tcPr>
          <w:p w:rsidR="00362021" w:rsidRDefault="00362021" w:rsidP="00FC3E19">
            <w:pPr>
              <w:jc w:val="center"/>
              <w:rPr>
                <w:rFonts w:ascii="仿宋_GB2312" w:eastAsia="仿宋_GB2312" w:hint="eastAsia"/>
                <w:sz w:val="24"/>
              </w:rPr>
            </w:pPr>
            <w:r w:rsidRPr="007C4EF5">
              <w:rPr>
                <w:rFonts w:hint="eastAsia"/>
              </w:rPr>
              <w:t>＃</w:t>
            </w:r>
            <w:r>
              <w:rPr>
                <w:rFonts w:hint="eastAsia"/>
              </w:rPr>
              <w:t>16</w:t>
            </w:r>
          </w:p>
        </w:tc>
        <w:tc>
          <w:tcPr>
            <w:tcW w:w="2432" w:type="dxa"/>
            <w:vAlign w:val="center"/>
          </w:tcPr>
          <w:p w:rsidR="00362021" w:rsidRPr="00C22DED" w:rsidRDefault="00362021" w:rsidP="00FC3E19">
            <w:pPr>
              <w:jc w:val="center"/>
              <w:rPr>
                <w:rFonts w:ascii="宋体" w:hAnsi="宋体" w:hint="eastAsia"/>
                <w:sz w:val="24"/>
              </w:rPr>
            </w:pPr>
            <w:r>
              <w:rPr>
                <w:rFonts w:ascii="宋体" w:hAnsi="宋体" w:hint="eastAsia"/>
                <w:sz w:val="24"/>
              </w:rPr>
              <w:t>数据库</w:t>
            </w:r>
          </w:p>
        </w:tc>
        <w:tc>
          <w:tcPr>
            <w:tcW w:w="6274" w:type="dxa"/>
            <w:vAlign w:val="center"/>
          </w:tcPr>
          <w:p w:rsidR="00362021" w:rsidRPr="005213C3" w:rsidRDefault="00362021" w:rsidP="00FC3E19">
            <w:pPr>
              <w:jc w:val="center"/>
              <w:rPr>
                <w:rFonts w:ascii="宋体" w:hAnsi="宋体" w:hint="eastAsia"/>
                <w:sz w:val="24"/>
              </w:rPr>
            </w:pPr>
            <w:r w:rsidRPr="005213C3">
              <w:rPr>
                <w:rFonts w:ascii="宋体" w:hAnsi="宋体" w:hint="eastAsia"/>
                <w:sz w:val="24"/>
              </w:rPr>
              <w:t>开放数据库（科研）：对仪器</w:t>
            </w:r>
            <w:proofErr w:type="gramStart"/>
            <w:r w:rsidRPr="005213C3">
              <w:rPr>
                <w:rFonts w:ascii="宋体" w:hAnsi="宋体" w:hint="eastAsia"/>
                <w:sz w:val="24"/>
              </w:rPr>
              <w:t>菌谱库不能</w:t>
            </w:r>
            <w:proofErr w:type="gramEnd"/>
            <w:r w:rsidRPr="005213C3">
              <w:rPr>
                <w:rFonts w:ascii="宋体" w:hAnsi="宋体" w:hint="eastAsia"/>
                <w:sz w:val="24"/>
              </w:rPr>
              <w:t>鉴定的微生物，允许用户自行建立鉴定生化反应谱库。</w:t>
            </w:r>
          </w:p>
        </w:tc>
      </w:tr>
      <w:tr w:rsidR="00362021" w:rsidRPr="007C4EF5" w:rsidTr="00FC3E19">
        <w:trPr>
          <w:trHeight w:hRule="exact" w:val="713"/>
        </w:trPr>
        <w:tc>
          <w:tcPr>
            <w:tcW w:w="1102" w:type="dxa"/>
            <w:vAlign w:val="center"/>
          </w:tcPr>
          <w:p w:rsidR="00362021" w:rsidRDefault="00362021" w:rsidP="00FC3E19">
            <w:pPr>
              <w:jc w:val="center"/>
              <w:rPr>
                <w:rFonts w:hint="eastAsia"/>
              </w:rPr>
            </w:pPr>
            <w:r>
              <w:rPr>
                <w:rFonts w:hint="eastAsia"/>
              </w:rPr>
              <w:t>17</w:t>
            </w:r>
          </w:p>
        </w:tc>
        <w:tc>
          <w:tcPr>
            <w:tcW w:w="2432" w:type="dxa"/>
            <w:vAlign w:val="center"/>
          </w:tcPr>
          <w:p w:rsidR="00362021" w:rsidRPr="00C22DED" w:rsidRDefault="00362021" w:rsidP="00FC3E19">
            <w:pPr>
              <w:jc w:val="center"/>
              <w:rPr>
                <w:rFonts w:ascii="宋体" w:hAnsi="宋体" w:hint="eastAsia"/>
                <w:sz w:val="24"/>
              </w:rPr>
            </w:pPr>
            <w:r>
              <w:rPr>
                <w:rFonts w:ascii="宋体" w:hAnsi="宋体" w:hint="eastAsia"/>
                <w:sz w:val="24"/>
              </w:rPr>
              <w:t>与L</w:t>
            </w:r>
            <w:r>
              <w:rPr>
                <w:rFonts w:ascii="宋体" w:hAnsi="宋体"/>
                <w:sz w:val="24"/>
              </w:rPr>
              <w:t>IS</w:t>
            </w:r>
            <w:r>
              <w:rPr>
                <w:rFonts w:ascii="宋体" w:hAnsi="宋体" w:hint="eastAsia"/>
                <w:sz w:val="24"/>
              </w:rPr>
              <w:t>对接</w:t>
            </w:r>
          </w:p>
        </w:tc>
        <w:tc>
          <w:tcPr>
            <w:tcW w:w="6274" w:type="dxa"/>
            <w:vAlign w:val="center"/>
          </w:tcPr>
          <w:p w:rsidR="00362021" w:rsidRPr="005213C3" w:rsidRDefault="00362021" w:rsidP="00FC3E19">
            <w:pPr>
              <w:jc w:val="center"/>
              <w:rPr>
                <w:rFonts w:ascii="宋体" w:hAnsi="宋体" w:hint="eastAsia"/>
                <w:sz w:val="24"/>
              </w:rPr>
            </w:pPr>
            <w:r w:rsidRPr="005213C3">
              <w:rPr>
                <w:rFonts w:ascii="宋体" w:hAnsi="宋体" w:hint="eastAsia"/>
                <w:sz w:val="24"/>
              </w:rPr>
              <w:t>支持并负责与院内LIS连接。</w:t>
            </w:r>
          </w:p>
        </w:tc>
      </w:tr>
      <w:tr w:rsidR="00362021" w:rsidRPr="007C4EF5" w:rsidTr="00FC3E19">
        <w:trPr>
          <w:trHeight w:hRule="exact" w:val="998"/>
        </w:trPr>
        <w:tc>
          <w:tcPr>
            <w:tcW w:w="1102" w:type="dxa"/>
            <w:vAlign w:val="center"/>
          </w:tcPr>
          <w:p w:rsidR="00362021" w:rsidRDefault="00362021" w:rsidP="00FC3E19">
            <w:pPr>
              <w:jc w:val="center"/>
              <w:rPr>
                <w:rFonts w:hint="eastAsia"/>
              </w:rPr>
            </w:pPr>
            <w:r>
              <w:rPr>
                <w:rFonts w:hint="eastAsia"/>
              </w:rPr>
              <w:t>18</w:t>
            </w:r>
          </w:p>
        </w:tc>
        <w:tc>
          <w:tcPr>
            <w:tcW w:w="2432" w:type="dxa"/>
            <w:vAlign w:val="center"/>
          </w:tcPr>
          <w:p w:rsidR="00362021" w:rsidRPr="00C22DED" w:rsidRDefault="00362021" w:rsidP="00FC3E19">
            <w:pPr>
              <w:jc w:val="center"/>
              <w:rPr>
                <w:rFonts w:ascii="宋体" w:hAnsi="宋体" w:hint="eastAsia"/>
                <w:sz w:val="24"/>
              </w:rPr>
            </w:pPr>
            <w:r>
              <w:rPr>
                <w:rFonts w:ascii="宋体" w:hAnsi="宋体" w:hint="eastAsia"/>
                <w:sz w:val="24"/>
              </w:rPr>
              <w:t>信息化</w:t>
            </w:r>
          </w:p>
        </w:tc>
        <w:tc>
          <w:tcPr>
            <w:tcW w:w="6274" w:type="dxa"/>
            <w:vAlign w:val="center"/>
          </w:tcPr>
          <w:p w:rsidR="00362021" w:rsidRPr="005213C3" w:rsidRDefault="00362021" w:rsidP="00FC3E19">
            <w:pPr>
              <w:jc w:val="center"/>
              <w:rPr>
                <w:rFonts w:ascii="宋体" w:hAnsi="宋体" w:hint="eastAsia"/>
                <w:sz w:val="24"/>
              </w:rPr>
            </w:pPr>
            <w:r w:rsidRPr="005213C3">
              <w:rPr>
                <w:rFonts w:ascii="宋体" w:hAnsi="宋体" w:hint="eastAsia"/>
                <w:sz w:val="24"/>
              </w:rPr>
              <w:t>支持中间信息软件，可以把鉴定药敏设备、血培养设备、质谱设备、LIS进行无缝连接，报告自动整合、提供数据分析统计等以改善实验室工作流程，加快微生物报告速度。</w:t>
            </w:r>
          </w:p>
        </w:tc>
      </w:tr>
      <w:tr w:rsidR="00362021" w:rsidRPr="007C4EF5" w:rsidTr="00FC3E19">
        <w:trPr>
          <w:trHeight w:hRule="exact" w:val="713"/>
        </w:trPr>
        <w:tc>
          <w:tcPr>
            <w:tcW w:w="1102" w:type="dxa"/>
            <w:vAlign w:val="center"/>
          </w:tcPr>
          <w:p w:rsidR="00362021" w:rsidRDefault="00362021" w:rsidP="00FC3E19">
            <w:pPr>
              <w:jc w:val="center"/>
              <w:rPr>
                <w:rFonts w:hint="eastAsia"/>
              </w:rPr>
            </w:pPr>
            <w:r>
              <w:rPr>
                <w:rFonts w:hint="eastAsia"/>
              </w:rPr>
              <w:t>19</w:t>
            </w:r>
          </w:p>
        </w:tc>
        <w:tc>
          <w:tcPr>
            <w:tcW w:w="2432" w:type="dxa"/>
            <w:vAlign w:val="center"/>
          </w:tcPr>
          <w:p w:rsidR="00362021" w:rsidRPr="00C22DED" w:rsidRDefault="00362021" w:rsidP="00FC3E19">
            <w:pPr>
              <w:jc w:val="center"/>
              <w:rPr>
                <w:rFonts w:ascii="宋体" w:hAnsi="宋体" w:hint="eastAsia"/>
                <w:sz w:val="24"/>
              </w:rPr>
            </w:pPr>
            <w:r>
              <w:rPr>
                <w:rFonts w:ascii="宋体" w:hAnsi="宋体" w:hint="eastAsia"/>
                <w:sz w:val="24"/>
              </w:rPr>
              <w:t>售后服务</w:t>
            </w:r>
          </w:p>
        </w:tc>
        <w:tc>
          <w:tcPr>
            <w:tcW w:w="6274" w:type="dxa"/>
            <w:vAlign w:val="center"/>
          </w:tcPr>
          <w:p w:rsidR="00362021" w:rsidRPr="005213C3" w:rsidRDefault="00362021" w:rsidP="00FC3E19">
            <w:pPr>
              <w:jc w:val="center"/>
              <w:rPr>
                <w:rFonts w:ascii="宋体" w:hAnsi="宋体" w:hint="eastAsia"/>
                <w:sz w:val="24"/>
              </w:rPr>
            </w:pPr>
            <w:r w:rsidRPr="005213C3">
              <w:rPr>
                <w:rFonts w:ascii="宋体" w:hAnsi="宋体" w:hint="eastAsia"/>
                <w:sz w:val="24"/>
              </w:rPr>
              <w:t>终身提供应用技术服务，免费软件系统升级。</w:t>
            </w:r>
          </w:p>
        </w:tc>
      </w:tr>
      <w:tr w:rsidR="00362021" w:rsidRPr="007C4EF5" w:rsidTr="00FC3E19">
        <w:trPr>
          <w:trHeight w:hRule="exact" w:val="710"/>
        </w:trPr>
        <w:tc>
          <w:tcPr>
            <w:tcW w:w="9808" w:type="dxa"/>
            <w:gridSpan w:val="3"/>
            <w:vAlign w:val="center"/>
          </w:tcPr>
          <w:p w:rsidR="00362021" w:rsidRPr="007C4EF5" w:rsidRDefault="00362021" w:rsidP="00FC3E19">
            <w:pPr>
              <w:jc w:val="center"/>
              <w:rPr>
                <w:rFonts w:ascii="仿宋_GB2312" w:eastAsia="仿宋_GB2312" w:hint="eastAsia"/>
                <w:sz w:val="24"/>
              </w:rPr>
            </w:pPr>
            <w:r w:rsidRPr="007C4EF5">
              <w:rPr>
                <w:rFonts w:ascii="仿宋" w:eastAsia="仿宋" w:hAnsi="仿宋" w:cs="仿宋" w:hint="eastAsia"/>
                <w:b/>
                <w:sz w:val="28"/>
                <w:szCs w:val="28"/>
              </w:rPr>
              <w:t>售后服务要求</w:t>
            </w:r>
          </w:p>
        </w:tc>
      </w:tr>
      <w:tr w:rsidR="00362021" w:rsidRPr="00536118" w:rsidTr="00FC3E19">
        <w:trPr>
          <w:trHeight w:hRule="exact" w:val="710"/>
        </w:trPr>
        <w:tc>
          <w:tcPr>
            <w:tcW w:w="1102" w:type="dxa"/>
            <w:vAlign w:val="center"/>
          </w:tcPr>
          <w:p w:rsidR="00362021" w:rsidRPr="007C4EF5" w:rsidRDefault="00362021" w:rsidP="00FC3E19">
            <w:pPr>
              <w:jc w:val="center"/>
              <w:rPr>
                <w:rFonts w:ascii="宋体" w:hAnsi="宋体" w:hint="eastAsia"/>
                <w:sz w:val="24"/>
              </w:rPr>
            </w:pPr>
            <w:r w:rsidRPr="007C4EF5">
              <w:rPr>
                <w:rFonts w:ascii="宋体" w:hAnsi="宋体" w:hint="eastAsia"/>
                <w:sz w:val="24"/>
              </w:rPr>
              <w:t>1</w:t>
            </w:r>
          </w:p>
        </w:tc>
        <w:tc>
          <w:tcPr>
            <w:tcW w:w="2432" w:type="dxa"/>
            <w:vAlign w:val="center"/>
          </w:tcPr>
          <w:p w:rsidR="00362021" w:rsidRPr="00536118" w:rsidRDefault="00362021" w:rsidP="00FC3E19">
            <w:pPr>
              <w:jc w:val="center"/>
              <w:rPr>
                <w:rFonts w:ascii="宋体" w:hAnsi="宋体" w:hint="eastAsia"/>
                <w:sz w:val="24"/>
              </w:rPr>
            </w:pPr>
            <w:r w:rsidRPr="00536118">
              <w:rPr>
                <w:rFonts w:ascii="宋体" w:hAnsi="宋体" w:hint="eastAsia"/>
                <w:sz w:val="24"/>
              </w:rPr>
              <w:t>质保期</w:t>
            </w:r>
          </w:p>
        </w:tc>
        <w:tc>
          <w:tcPr>
            <w:tcW w:w="6274" w:type="dxa"/>
            <w:vAlign w:val="center"/>
          </w:tcPr>
          <w:p w:rsidR="00362021" w:rsidRPr="00536118" w:rsidRDefault="00362021" w:rsidP="00FC3E19">
            <w:pPr>
              <w:jc w:val="center"/>
              <w:rPr>
                <w:rFonts w:ascii="宋体" w:hAnsi="宋体"/>
                <w:sz w:val="24"/>
              </w:rPr>
            </w:pPr>
            <w:r>
              <w:rPr>
                <w:rFonts w:ascii="宋体" w:hAnsi="宋体" w:hint="eastAsia"/>
                <w:sz w:val="24"/>
              </w:rPr>
              <w:t>终身</w:t>
            </w:r>
            <w:r w:rsidRPr="00536118">
              <w:rPr>
                <w:rFonts w:ascii="宋体" w:hAnsi="宋体" w:hint="eastAsia"/>
                <w:sz w:val="24"/>
              </w:rPr>
              <w:t>保修</w:t>
            </w:r>
          </w:p>
        </w:tc>
      </w:tr>
      <w:tr w:rsidR="00362021" w:rsidRPr="00536118" w:rsidTr="00FC3E19">
        <w:trPr>
          <w:trHeight w:hRule="exact" w:val="710"/>
        </w:trPr>
        <w:tc>
          <w:tcPr>
            <w:tcW w:w="1102" w:type="dxa"/>
            <w:vAlign w:val="center"/>
          </w:tcPr>
          <w:p w:rsidR="00362021" w:rsidRPr="007C4EF5" w:rsidRDefault="00362021" w:rsidP="00FC3E19">
            <w:pPr>
              <w:jc w:val="center"/>
              <w:rPr>
                <w:rFonts w:ascii="宋体" w:hAnsi="宋体" w:hint="eastAsia"/>
                <w:sz w:val="24"/>
              </w:rPr>
            </w:pPr>
            <w:r w:rsidRPr="007C4EF5">
              <w:rPr>
                <w:rFonts w:ascii="宋体" w:hAnsi="宋体" w:hint="eastAsia"/>
                <w:sz w:val="24"/>
              </w:rPr>
              <w:t>2</w:t>
            </w:r>
          </w:p>
        </w:tc>
        <w:tc>
          <w:tcPr>
            <w:tcW w:w="2432" w:type="dxa"/>
            <w:vAlign w:val="center"/>
          </w:tcPr>
          <w:p w:rsidR="00362021" w:rsidRPr="00536118" w:rsidRDefault="00362021" w:rsidP="00FC3E19">
            <w:pPr>
              <w:jc w:val="center"/>
              <w:rPr>
                <w:rFonts w:ascii="宋体" w:hAnsi="宋体" w:hint="eastAsia"/>
                <w:sz w:val="24"/>
              </w:rPr>
            </w:pPr>
            <w:r w:rsidRPr="00536118">
              <w:rPr>
                <w:rFonts w:ascii="宋体" w:hAnsi="宋体" w:hint="eastAsia"/>
                <w:sz w:val="24"/>
              </w:rPr>
              <w:t>备件库</w:t>
            </w:r>
          </w:p>
        </w:tc>
        <w:tc>
          <w:tcPr>
            <w:tcW w:w="6274" w:type="dxa"/>
            <w:vAlign w:val="center"/>
          </w:tcPr>
          <w:p w:rsidR="00362021" w:rsidRPr="00536118" w:rsidRDefault="00362021" w:rsidP="00FC3E19">
            <w:pPr>
              <w:jc w:val="center"/>
              <w:rPr>
                <w:rFonts w:ascii="宋体" w:hAnsi="宋体"/>
                <w:sz w:val="24"/>
              </w:rPr>
            </w:pPr>
            <w:r w:rsidRPr="00536118">
              <w:rPr>
                <w:rFonts w:ascii="宋体" w:hAnsi="宋体" w:hint="eastAsia"/>
                <w:sz w:val="24"/>
              </w:rPr>
              <w:t>北京有备件库</w:t>
            </w:r>
          </w:p>
        </w:tc>
      </w:tr>
      <w:tr w:rsidR="00362021" w:rsidRPr="00536118" w:rsidTr="00FC3E19">
        <w:trPr>
          <w:trHeight w:hRule="exact" w:val="710"/>
        </w:trPr>
        <w:tc>
          <w:tcPr>
            <w:tcW w:w="1102" w:type="dxa"/>
            <w:vAlign w:val="center"/>
          </w:tcPr>
          <w:p w:rsidR="00362021" w:rsidRPr="007C4EF5" w:rsidRDefault="00362021" w:rsidP="00FC3E19">
            <w:pPr>
              <w:jc w:val="center"/>
              <w:rPr>
                <w:rFonts w:ascii="宋体" w:hAnsi="宋体" w:hint="eastAsia"/>
                <w:sz w:val="24"/>
              </w:rPr>
            </w:pPr>
            <w:r w:rsidRPr="007C4EF5">
              <w:rPr>
                <w:rFonts w:ascii="宋体" w:hAnsi="宋体" w:hint="eastAsia"/>
                <w:sz w:val="24"/>
              </w:rPr>
              <w:t>3</w:t>
            </w:r>
          </w:p>
        </w:tc>
        <w:tc>
          <w:tcPr>
            <w:tcW w:w="2432" w:type="dxa"/>
            <w:vAlign w:val="center"/>
          </w:tcPr>
          <w:p w:rsidR="00362021" w:rsidRPr="00536118" w:rsidRDefault="00362021" w:rsidP="00FC3E19">
            <w:pPr>
              <w:jc w:val="center"/>
              <w:rPr>
                <w:rFonts w:ascii="宋体" w:hAnsi="宋体" w:hint="eastAsia"/>
                <w:sz w:val="24"/>
              </w:rPr>
            </w:pPr>
            <w:r w:rsidRPr="00536118">
              <w:rPr>
                <w:rFonts w:ascii="宋体" w:hAnsi="宋体" w:hint="eastAsia"/>
                <w:sz w:val="24"/>
              </w:rPr>
              <w:t>维修站</w:t>
            </w:r>
          </w:p>
        </w:tc>
        <w:tc>
          <w:tcPr>
            <w:tcW w:w="6274" w:type="dxa"/>
            <w:vAlign w:val="center"/>
          </w:tcPr>
          <w:p w:rsidR="00362021" w:rsidRPr="00536118" w:rsidRDefault="00362021" w:rsidP="00FC3E19">
            <w:pPr>
              <w:jc w:val="center"/>
              <w:rPr>
                <w:rFonts w:ascii="宋体" w:hAnsi="宋体"/>
                <w:sz w:val="24"/>
              </w:rPr>
            </w:pPr>
            <w:r w:rsidRPr="00536118">
              <w:rPr>
                <w:rFonts w:ascii="宋体" w:hAnsi="宋体" w:hint="eastAsia"/>
                <w:sz w:val="24"/>
              </w:rPr>
              <w:t>北京有维修站</w:t>
            </w:r>
          </w:p>
        </w:tc>
      </w:tr>
      <w:tr w:rsidR="00362021" w:rsidRPr="00536118" w:rsidTr="00FC3E19">
        <w:trPr>
          <w:trHeight w:hRule="exact" w:val="710"/>
        </w:trPr>
        <w:tc>
          <w:tcPr>
            <w:tcW w:w="1102" w:type="dxa"/>
            <w:vAlign w:val="center"/>
          </w:tcPr>
          <w:p w:rsidR="00362021" w:rsidRPr="007C4EF5" w:rsidRDefault="00362021" w:rsidP="00FC3E19">
            <w:pPr>
              <w:jc w:val="center"/>
              <w:rPr>
                <w:rFonts w:ascii="宋体" w:hAnsi="宋体" w:hint="eastAsia"/>
                <w:sz w:val="24"/>
              </w:rPr>
            </w:pPr>
            <w:r w:rsidRPr="007C4EF5">
              <w:rPr>
                <w:rFonts w:ascii="宋体" w:hAnsi="宋体" w:hint="eastAsia"/>
                <w:sz w:val="24"/>
              </w:rPr>
              <w:t>4</w:t>
            </w:r>
          </w:p>
        </w:tc>
        <w:tc>
          <w:tcPr>
            <w:tcW w:w="2432" w:type="dxa"/>
            <w:vAlign w:val="center"/>
          </w:tcPr>
          <w:p w:rsidR="00362021" w:rsidRPr="00536118" w:rsidRDefault="00362021" w:rsidP="00FC3E19">
            <w:pPr>
              <w:jc w:val="center"/>
              <w:rPr>
                <w:rFonts w:ascii="宋体" w:hAnsi="宋体" w:hint="eastAsia"/>
                <w:sz w:val="24"/>
              </w:rPr>
            </w:pPr>
            <w:r w:rsidRPr="00536118">
              <w:rPr>
                <w:rFonts w:ascii="宋体" w:hAnsi="宋体" w:hint="eastAsia"/>
                <w:sz w:val="24"/>
              </w:rPr>
              <w:t>收费标准</w:t>
            </w:r>
          </w:p>
        </w:tc>
        <w:tc>
          <w:tcPr>
            <w:tcW w:w="6274" w:type="dxa"/>
            <w:vAlign w:val="center"/>
          </w:tcPr>
          <w:p w:rsidR="00362021" w:rsidRPr="00536118" w:rsidRDefault="00362021" w:rsidP="00FC3E19">
            <w:pPr>
              <w:jc w:val="center"/>
              <w:rPr>
                <w:rFonts w:ascii="宋体" w:hAnsi="宋体"/>
                <w:sz w:val="24"/>
              </w:rPr>
            </w:pPr>
            <w:r>
              <w:rPr>
                <w:rFonts w:ascii="宋体" w:hAnsi="宋体" w:hint="eastAsia"/>
                <w:sz w:val="24"/>
              </w:rPr>
              <w:t>终身</w:t>
            </w:r>
            <w:r w:rsidRPr="00536118">
              <w:rPr>
                <w:rFonts w:ascii="宋体" w:hAnsi="宋体" w:hint="eastAsia"/>
                <w:sz w:val="24"/>
              </w:rPr>
              <w:t>保修</w:t>
            </w:r>
          </w:p>
        </w:tc>
      </w:tr>
      <w:tr w:rsidR="00362021" w:rsidRPr="00536118" w:rsidTr="00FC3E19">
        <w:trPr>
          <w:trHeight w:hRule="exact" w:val="710"/>
        </w:trPr>
        <w:tc>
          <w:tcPr>
            <w:tcW w:w="1102" w:type="dxa"/>
            <w:vAlign w:val="center"/>
          </w:tcPr>
          <w:p w:rsidR="00362021" w:rsidRPr="007C4EF5" w:rsidRDefault="00362021" w:rsidP="00FC3E19">
            <w:pPr>
              <w:jc w:val="center"/>
              <w:rPr>
                <w:rFonts w:ascii="宋体" w:hAnsi="宋体" w:hint="eastAsia"/>
                <w:sz w:val="24"/>
              </w:rPr>
            </w:pPr>
            <w:r w:rsidRPr="007C4EF5">
              <w:rPr>
                <w:rFonts w:ascii="宋体" w:hAnsi="宋体" w:hint="eastAsia"/>
                <w:sz w:val="24"/>
              </w:rPr>
              <w:t>5</w:t>
            </w:r>
          </w:p>
        </w:tc>
        <w:tc>
          <w:tcPr>
            <w:tcW w:w="2432" w:type="dxa"/>
            <w:vAlign w:val="center"/>
          </w:tcPr>
          <w:p w:rsidR="00362021" w:rsidRPr="00536118" w:rsidRDefault="00362021" w:rsidP="00FC3E19">
            <w:pPr>
              <w:jc w:val="center"/>
              <w:rPr>
                <w:rFonts w:ascii="宋体" w:hAnsi="宋体" w:hint="eastAsia"/>
                <w:sz w:val="24"/>
              </w:rPr>
            </w:pPr>
            <w:r w:rsidRPr="00536118">
              <w:rPr>
                <w:rFonts w:ascii="宋体" w:hAnsi="宋体" w:hint="eastAsia"/>
                <w:sz w:val="24"/>
              </w:rPr>
              <w:t>培训支持</w:t>
            </w:r>
          </w:p>
        </w:tc>
        <w:tc>
          <w:tcPr>
            <w:tcW w:w="6274" w:type="dxa"/>
            <w:vAlign w:val="center"/>
          </w:tcPr>
          <w:p w:rsidR="00362021" w:rsidRPr="00536118" w:rsidRDefault="00362021" w:rsidP="00FC3E19">
            <w:pPr>
              <w:jc w:val="center"/>
              <w:rPr>
                <w:rFonts w:ascii="宋体" w:hAnsi="宋体"/>
                <w:sz w:val="24"/>
              </w:rPr>
            </w:pPr>
            <w:r w:rsidRPr="00536118">
              <w:rPr>
                <w:rFonts w:ascii="宋体" w:hAnsi="宋体" w:hint="eastAsia"/>
                <w:sz w:val="24"/>
              </w:rPr>
              <w:t>提供操作培训及维护培训，并</w:t>
            </w:r>
            <w:proofErr w:type="gramStart"/>
            <w:r w:rsidRPr="00536118">
              <w:rPr>
                <w:rFonts w:ascii="宋体" w:hAnsi="宋体" w:hint="eastAsia"/>
                <w:sz w:val="24"/>
              </w:rPr>
              <w:t>至操作</w:t>
            </w:r>
            <w:proofErr w:type="gramEnd"/>
            <w:r w:rsidRPr="00536118">
              <w:rPr>
                <w:rFonts w:ascii="宋体" w:hAnsi="宋体" w:hint="eastAsia"/>
                <w:sz w:val="24"/>
              </w:rPr>
              <w:t>人员学会操作为止</w:t>
            </w:r>
          </w:p>
        </w:tc>
      </w:tr>
      <w:tr w:rsidR="00362021" w:rsidRPr="00536118" w:rsidTr="00FC3E19">
        <w:trPr>
          <w:trHeight w:hRule="exact" w:val="710"/>
        </w:trPr>
        <w:tc>
          <w:tcPr>
            <w:tcW w:w="1102" w:type="dxa"/>
            <w:vAlign w:val="center"/>
          </w:tcPr>
          <w:p w:rsidR="00362021" w:rsidRPr="007C4EF5" w:rsidRDefault="00362021" w:rsidP="00FC3E19">
            <w:pPr>
              <w:jc w:val="center"/>
              <w:rPr>
                <w:rFonts w:ascii="宋体" w:hAnsi="宋体" w:hint="eastAsia"/>
                <w:sz w:val="24"/>
              </w:rPr>
            </w:pPr>
            <w:r w:rsidRPr="007C4EF5">
              <w:rPr>
                <w:rFonts w:ascii="宋体" w:hAnsi="宋体" w:hint="eastAsia"/>
                <w:sz w:val="24"/>
              </w:rPr>
              <w:t>6</w:t>
            </w:r>
          </w:p>
        </w:tc>
        <w:tc>
          <w:tcPr>
            <w:tcW w:w="2432" w:type="dxa"/>
            <w:vAlign w:val="center"/>
          </w:tcPr>
          <w:p w:rsidR="00362021" w:rsidRPr="00536118" w:rsidRDefault="00362021" w:rsidP="00FC3E19">
            <w:pPr>
              <w:jc w:val="center"/>
              <w:rPr>
                <w:rFonts w:ascii="宋体" w:hAnsi="宋体" w:hint="eastAsia"/>
                <w:sz w:val="24"/>
              </w:rPr>
            </w:pPr>
            <w:r w:rsidRPr="00536118">
              <w:rPr>
                <w:rFonts w:ascii="宋体" w:hAnsi="宋体" w:hint="eastAsia"/>
                <w:sz w:val="24"/>
              </w:rPr>
              <w:t>维修响应</w:t>
            </w:r>
          </w:p>
        </w:tc>
        <w:tc>
          <w:tcPr>
            <w:tcW w:w="6274" w:type="dxa"/>
            <w:vAlign w:val="center"/>
          </w:tcPr>
          <w:p w:rsidR="00362021" w:rsidRPr="00536118" w:rsidRDefault="00362021" w:rsidP="00FC3E19">
            <w:pPr>
              <w:jc w:val="center"/>
              <w:rPr>
                <w:rFonts w:ascii="宋体" w:hAnsi="宋体"/>
                <w:sz w:val="24"/>
              </w:rPr>
            </w:pPr>
            <w:r w:rsidRPr="00536118">
              <w:rPr>
                <w:rFonts w:ascii="宋体" w:hAnsi="宋体" w:hint="eastAsia"/>
                <w:sz w:val="24"/>
              </w:rPr>
              <w:t>接到服务通知后1小时内电话提出解决方案，12小时内到达设备现场进行维修</w:t>
            </w:r>
          </w:p>
        </w:tc>
      </w:tr>
      <w:tr w:rsidR="00362021" w:rsidRPr="00536118" w:rsidTr="00FC3E19">
        <w:trPr>
          <w:trHeight w:hRule="exact" w:val="710"/>
        </w:trPr>
        <w:tc>
          <w:tcPr>
            <w:tcW w:w="1102" w:type="dxa"/>
            <w:vAlign w:val="center"/>
          </w:tcPr>
          <w:p w:rsidR="00362021" w:rsidRPr="007C4EF5" w:rsidRDefault="00362021" w:rsidP="00FC3E19">
            <w:pPr>
              <w:jc w:val="center"/>
              <w:rPr>
                <w:rFonts w:ascii="宋体" w:hAnsi="宋体" w:hint="eastAsia"/>
                <w:sz w:val="24"/>
              </w:rPr>
            </w:pPr>
            <w:r w:rsidRPr="007C4EF5">
              <w:rPr>
                <w:rFonts w:ascii="宋体" w:hAnsi="宋体" w:hint="eastAsia"/>
                <w:sz w:val="24"/>
              </w:rPr>
              <w:t>7</w:t>
            </w:r>
          </w:p>
        </w:tc>
        <w:tc>
          <w:tcPr>
            <w:tcW w:w="2432" w:type="dxa"/>
            <w:vAlign w:val="center"/>
          </w:tcPr>
          <w:p w:rsidR="00362021" w:rsidRPr="00536118" w:rsidRDefault="00362021" w:rsidP="00FC3E19">
            <w:pPr>
              <w:jc w:val="center"/>
              <w:rPr>
                <w:rFonts w:ascii="宋体" w:hAnsi="宋体" w:hint="eastAsia"/>
                <w:sz w:val="24"/>
              </w:rPr>
            </w:pPr>
            <w:r w:rsidRPr="00536118">
              <w:rPr>
                <w:rFonts w:ascii="宋体" w:hAnsi="宋体" w:hint="eastAsia"/>
                <w:sz w:val="24"/>
              </w:rPr>
              <w:t>到货时间</w:t>
            </w:r>
          </w:p>
        </w:tc>
        <w:tc>
          <w:tcPr>
            <w:tcW w:w="6274" w:type="dxa"/>
            <w:vAlign w:val="center"/>
          </w:tcPr>
          <w:p w:rsidR="00362021" w:rsidRPr="00536118" w:rsidRDefault="00362021" w:rsidP="00FC3E19">
            <w:pPr>
              <w:jc w:val="center"/>
              <w:rPr>
                <w:rFonts w:ascii="宋体" w:hAnsi="宋体" w:hint="eastAsia"/>
                <w:sz w:val="24"/>
              </w:rPr>
            </w:pPr>
            <w:r>
              <w:rPr>
                <w:rFonts w:ascii="宋体" w:hAnsi="宋体" w:hint="eastAsia"/>
                <w:sz w:val="24"/>
              </w:rPr>
              <w:t>有现货</w:t>
            </w:r>
          </w:p>
        </w:tc>
      </w:tr>
      <w:tr w:rsidR="00362021" w:rsidRPr="00536118" w:rsidTr="00FC3E19">
        <w:trPr>
          <w:trHeight w:hRule="exact" w:val="710"/>
        </w:trPr>
        <w:tc>
          <w:tcPr>
            <w:tcW w:w="1102" w:type="dxa"/>
            <w:vAlign w:val="center"/>
          </w:tcPr>
          <w:p w:rsidR="00362021" w:rsidRPr="007C4EF5" w:rsidRDefault="00362021" w:rsidP="00FC3E19">
            <w:pPr>
              <w:jc w:val="center"/>
              <w:rPr>
                <w:rFonts w:ascii="宋体" w:hAnsi="宋体" w:hint="eastAsia"/>
                <w:sz w:val="24"/>
              </w:rPr>
            </w:pPr>
            <w:r>
              <w:rPr>
                <w:rFonts w:ascii="宋体" w:hAnsi="宋体" w:hint="eastAsia"/>
                <w:sz w:val="24"/>
              </w:rPr>
              <w:t>8</w:t>
            </w:r>
          </w:p>
        </w:tc>
        <w:tc>
          <w:tcPr>
            <w:tcW w:w="2432" w:type="dxa"/>
            <w:vAlign w:val="center"/>
          </w:tcPr>
          <w:p w:rsidR="00362021" w:rsidRPr="00536118" w:rsidRDefault="00362021" w:rsidP="00FC3E19">
            <w:pPr>
              <w:jc w:val="center"/>
              <w:rPr>
                <w:rFonts w:ascii="宋体" w:hAnsi="宋体" w:hint="eastAsia"/>
                <w:sz w:val="24"/>
              </w:rPr>
            </w:pPr>
            <w:r>
              <w:rPr>
                <w:rFonts w:ascii="宋体" w:hAnsi="宋体" w:hint="eastAsia"/>
                <w:sz w:val="24"/>
              </w:rPr>
              <w:t>数量</w:t>
            </w:r>
          </w:p>
        </w:tc>
        <w:tc>
          <w:tcPr>
            <w:tcW w:w="6274" w:type="dxa"/>
            <w:vAlign w:val="center"/>
          </w:tcPr>
          <w:p w:rsidR="00362021" w:rsidRDefault="00362021" w:rsidP="00FC3E19">
            <w:pPr>
              <w:jc w:val="center"/>
              <w:rPr>
                <w:rFonts w:ascii="宋体" w:hAnsi="宋体" w:hint="eastAsia"/>
                <w:sz w:val="24"/>
              </w:rPr>
            </w:pPr>
            <w:r>
              <w:rPr>
                <w:rFonts w:ascii="宋体" w:hAnsi="宋体" w:hint="eastAsia"/>
                <w:sz w:val="24"/>
              </w:rPr>
              <w:t>1套</w:t>
            </w:r>
          </w:p>
        </w:tc>
      </w:tr>
      <w:tr w:rsidR="00362021" w:rsidRPr="00536118" w:rsidTr="00FC3E19">
        <w:trPr>
          <w:trHeight w:hRule="exact" w:val="710"/>
        </w:trPr>
        <w:tc>
          <w:tcPr>
            <w:tcW w:w="1102" w:type="dxa"/>
            <w:vAlign w:val="center"/>
          </w:tcPr>
          <w:p w:rsidR="00362021" w:rsidRDefault="00362021" w:rsidP="00FC3E19">
            <w:pPr>
              <w:jc w:val="center"/>
              <w:rPr>
                <w:rFonts w:ascii="宋体" w:hAnsi="宋体" w:hint="eastAsia"/>
                <w:sz w:val="24"/>
              </w:rPr>
            </w:pPr>
            <w:r>
              <w:rPr>
                <w:rFonts w:ascii="宋体" w:hAnsi="宋体" w:hint="eastAsia"/>
                <w:sz w:val="24"/>
              </w:rPr>
              <w:t>9</w:t>
            </w:r>
          </w:p>
        </w:tc>
        <w:tc>
          <w:tcPr>
            <w:tcW w:w="2432" w:type="dxa"/>
            <w:vAlign w:val="center"/>
          </w:tcPr>
          <w:p w:rsidR="00362021" w:rsidRDefault="00362021" w:rsidP="00FC3E19">
            <w:pPr>
              <w:jc w:val="center"/>
              <w:rPr>
                <w:rFonts w:ascii="宋体" w:hAnsi="宋体" w:hint="eastAsia"/>
                <w:sz w:val="24"/>
              </w:rPr>
            </w:pPr>
            <w:r>
              <w:rPr>
                <w:rFonts w:ascii="宋体" w:hAnsi="宋体" w:hint="eastAsia"/>
                <w:sz w:val="24"/>
              </w:rPr>
              <w:t>预算</w:t>
            </w:r>
          </w:p>
        </w:tc>
        <w:tc>
          <w:tcPr>
            <w:tcW w:w="6274" w:type="dxa"/>
            <w:vAlign w:val="center"/>
          </w:tcPr>
          <w:p w:rsidR="00362021" w:rsidRDefault="00362021" w:rsidP="00FC3E19">
            <w:pPr>
              <w:jc w:val="center"/>
              <w:rPr>
                <w:rFonts w:ascii="宋体" w:hAnsi="宋体" w:hint="eastAsia"/>
                <w:sz w:val="24"/>
              </w:rPr>
            </w:pPr>
            <w:r>
              <w:rPr>
                <w:rFonts w:ascii="宋体" w:hAnsi="宋体" w:hint="eastAsia"/>
                <w:sz w:val="24"/>
              </w:rPr>
              <w:t>5万元</w:t>
            </w:r>
          </w:p>
        </w:tc>
      </w:tr>
    </w:tbl>
    <w:p w:rsidR="00CE5842" w:rsidRPr="00184221" w:rsidRDefault="00CE5842" w:rsidP="00F87A85">
      <w:bookmarkStart w:id="0" w:name="_GoBack"/>
      <w:bookmarkEnd w:id="0"/>
    </w:p>
    <w:p w:rsidR="00A91A36" w:rsidRPr="00CE5842" w:rsidRDefault="00A91A36" w:rsidP="00A91A36">
      <w:pPr>
        <w:tabs>
          <w:tab w:val="left" w:pos="360"/>
        </w:tabs>
        <w:spacing w:line="360" w:lineRule="auto"/>
        <w:rPr>
          <w:rFonts w:ascii="宋体" w:hAnsi="宋体" w:cs="宋体"/>
          <w:sz w:val="24"/>
        </w:rPr>
      </w:pPr>
    </w:p>
    <w:p w:rsidR="004176E4" w:rsidRDefault="004176E4" w:rsidP="004176E4">
      <w:pPr>
        <w:rPr>
          <w:szCs w:val="21"/>
        </w:rPr>
      </w:pPr>
    </w:p>
    <w:p w:rsidR="00C24F8B" w:rsidRPr="004176E4"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p>
    <w:p w:rsidR="00A91A36" w:rsidRDefault="00A91A36" w:rsidP="00A91A36">
      <w:pPr>
        <w:snapToGrid w:val="0"/>
        <w:spacing w:line="360" w:lineRule="auto"/>
        <w:jc w:val="left"/>
      </w:pP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lastRenderedPageBreak/>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proofErr w:type="gramStart"/>
      <w:r w:rsidR="00DE281A" w:rsidRPr="00196FAE">
        <w:rPr>
          <w:rFonts w:asciiTheme="minorEastAsia" w:eastAsiaTheme="minorEastAsia" w:hAnsiTheme="minorEastAsia"/>
          <w:szCs w:val="21"/>
        </w:rPr>
        <w:t>现邀请</w:t>
      </w:r>
      <w:proofErr w:type="gramEnd"/>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520F2F" w:rsidRPr="00196FAE">
        <w:rPr>
          <w:rFonts w:asciiTheme="minorEastAsia" w:eastAsiaTheme="minorEastAsia" w:hAnsiTheme="minorEastAsia" w:hint="eastAsia"/>
          <w:szCs w:val="21"/>
        </w:rPr>
        <w:t>北京三甲医院近三年业绩（合同）</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w:t>
      </w:r>
      <w:proofErr w:type="gramStart"/>
      <w:r w:rsidR="00833C60" w:rsidRPr="00196FAE">
        <w:rPr>
          <w:rFonts w:asciiTheme="minorEastAsia" w:eastAsiaTheme="minorEastAsia" w:hAnsiTheme="minorEastAsia" w:hint="eastAsia"/>
          <w:szCs w:val="21"/>
        </w:rPr>
        <w:t>五份需胶封</w:t>
      </w:r>
      <w:proofErr w:type="gramEnd"/>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110D75" w:rsidRPr="00196FAE" w:rsidRDefault="00110D75" w:rsidP="00525709">
      <w:pPr>
        <w:widowControl/>
        <w:spacing w:line="288" w:lineRule="auto"/>
        <w:jc w:val="left"/>
        <w:rPr>
          <w:rFonts w:asciiTheme="minorEastAsia" w:eastAsiaTheme="minorEastAsia" w:hAnsiTheme="minorEastAsia"/>
          <w:szCs w:val="21"/>
        </w:rPr>
      </w:pPr>
      <w:r w:rsidRPr="00110D75">
        <w:rPr>
          <w:rFonts w:asciiTheme="minorEastAsia" w:eastAsiaTheme="minorEastAsia" w:hAnsiTheme="minorEastAsia" w:hint="eastAsia"/>
          <w:szCs w:val="21"/>
        </w:rPr>
        <w:t>注.投标人可以投一个包或多个包，但不允许拆包投标，即投标人必须对每个</w:t>
      </w:r>
      <w:proofErr w:type="gramStart"/>
      <w:r w:rsidRPr="00110D75">
        <w:rPr>
          <w:rFonts w:asciiTheme="minorEastAsia" w:eastAsiaTheme="minorEastAsia" w:hAnsiTheme="minorEastAsia" w:hint="eastAsia"/>
          <w:szCs w:val="21"/>
        </w:rPr>
        <w:t>包要求</w:t>
      </w:r>
      <w:proofErr w:type="gramEnd"/>
      <w:r w:rsidRPr="00110D75">
        <w:rPr>
          <w:rFonts w:asciiTheme="minorEastAsia" w:eastAsiaTheme="minorEastAsia" w:hAnsiTheme="minorEastAsia" w:hint="eastAsia"/>
          <w:szCs w:val="21"/>
        </w:rPr>
        <w:t>的所有货物和服务给予报价，并以包为单位分别独立装订投标文件。每包投标文件正、副本必须分开装订成册。</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2.递交投标文件时间地点：</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8C4A88">
        <w:rPr>
          <w:rFonts w:asciiTheme="minorEastAsia" w:eastAsiaTheme="minorEastAsia" w:hAnsiTheme="minorEastAsia"/>
          <w:szCs w:val="21"/>
        </w:rPr>
        <w:t>16</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：00（北京时间），眼视光中心</w:t>
      </w:r>
      <w:r>
        <w:rPr>
          <w:rFonts w:asciiTheme="minorEastAsia" w:eastAsiaTheme="minorEastAsia" w:hAnsiTheme="minorEastAsia" w:hint="eastAsia"/>
          <w:szCs w:val="21"/>
        </w:rPr>
        <w:t>二层</w:t>
      </w:r>
      <w:r>
        <w:rPr>
          <w:rFonts w:asciiTheme="minorEastAsia" w:eastAsiaTheme="minorEastAsia" w:hAnsiTheme="minorEastAsia"/>
          <w:szCs w:val="21"/>
        </w:rPr>
        <w:t>第</w:t>
      </w:r>
      <w:r w:rsidR="008C4A88">
        <w:rPr>
          <w:rFonts w:asciiTheme="minorEastAsia" w:eastAsiaTheme="minorEastAsia" w:hAnsiTheme="minorEastAsia" w:hint="eastAsia"/>
          <w:szCs w:val="21"/>
        </w:rPr>
        <w:t>十五</w:t>
      </w:r>
      <w:r>
        <w:rPr>
          <w:rFonts w:asciiTheme="minorEastAsia" w:eastAsiaTheme="minorEastAsia" w:hAnsiTheme="minorEastAsia"/>
          <w:szCs w:val="21"/>
        </w:rPr>
        <w:t>会议室</w:t>
      </w:r>
      <w:r w:rsidRPr="00196FAE">
        <w:rPr>
          <w:rFonts w:asciiTheme="minorEastAsia" w:eastAsiaTheme="minorEastAsia" w:hAnsiTheme="minorEastAsia" w:hint="eastAsia"/>
          <w:szCs w:val="21"/>
        </w:rPr>
        <w:t>。</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3.投标截止时间：</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8C4A88">
        <w:rPr>
          <w:rFonts w:asciiTheme="minorEastAsia" w:eastAsiaTheme="minorEastAsia" w:hAnsiTheme="minorEastAsia"/>
          <w:szCs w:val="21"/>
        </w:rPr>
        <w:t>16</w:t>
      </w:r>
      <w:r w:rsidRPr="00196FAE">
        <w:rPr>
          <w:rFonts w:asciiTheme="minorEastAsia" w:eastAsiaTheme="minorEastAsia" w:hAnsiTheme="minorEastAsia" w:hint="eastAsia"/>
          <w:szCs w:val="21"/>
        </w:rPr>
        <w:t xml:space="preserve">日 </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sidRPr="00196FAE">
        <w:rPr>
          <w:rFonts w:asciiTheme="minorEastAsia" w:eastAsiaTheme="minorEastAsia" w:hAnsiTheme="minorEastAsia" w:hint="eastAsia"/>
          <w:szCs w:val="21"/>
        </w:rPr>
        <w:t>0（北京时间），逾期不予受理。</w:t>
      </w:r>
    </w:p>
    <w:p w:rsidR="00DE281A"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4.开标时间</w:t>
      </w:r>
      <w:r>
        <w:rPr>
          <w:rFonts w:asciiTheme="minorEastAsia" w:eastAsiaTheme="minorEastAsia" w:hAnsiTheme="minorEastAsia" w:hint="eastAsia"/>
          <w:szCs w:val="21"/>
        </w:rPr>
        <w:t>：</w:t>
      </w:r>
      <w:r w:rsidRPr="00196FAE">
        <w:rPr>
          <w:rFonts w:asciiTheme="minorEastAsia" w:eastAsiaTheme="minorEastAsia" w:hAnsiTheme="minorEastAsia" w:hint="eastAsia"/>
          <w:szCs w:val="21"/>
        </w:rPr>
        <w:t xml:space="preserve"> 2021年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8C4A88">
        <w:rPr>
          <w:rFonts w:asciiTheme="minorEastAsia" w:eastAsiaTheme="minorEastAsia" w:hAnsiTheme="minorEastAsia"/>
          <w:szCs w:val="21"/>
        </w:rPr>
        <w:t>16</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Pr>
          <w:rFonts w:asciiTheme="minorEastAsia" w:eastAsiaTheme="minorEastAsia" w:hAnsiTheme="minorEastAsia" w:hint="eastAsia"/>
          <w:szCs w:val="21"/>
        </w:rPr>
        <w:t>0</w:t>
      </w:r>
      <w:r w:rsidRPr="00196FAE">
        <w:rPr>
          <w:rFonts w:asciiTheme="minorEastAsia" w:eastAsiaTheme="minorEastAsia" w:hAnsiTheme="minorEastAsia" w:hint="eastAsia"/>
          <w:szCs w:val="21"/>
        </w:rPr>
        <w:t>（北京时间）。</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w:t>
      </w:r>
      <w:proofErr w:type="gramStart"/>
      <w:r w:rsidR="00DE281A" w:rsidRPr="00196FAE">
        <w:rPr>
          <w:rFonts w:asciiTheme="minorEastAsia" w:eastAsiaTheme="minorEastAsia" w:hAnsiTheme="minorEastAsia" w:hint="eastAsia"/>
          <w:szCs w:val="21"/>
        </w:rPr>
        <w:t>谢晓添</w:t>
      </w:r>
      <w:proofErr w:type="gramEnd"/>
      <w:r w:rsidR="00DE281A" w:rsidRPr="00196FAE">
        <w:rPr>
          <w:rFonts w:asciiTheme="minorEastAsia" w:eastAsiaTheme="minorEastAsia" w:hAnsiTheme="minorEastAsia" w:hint="eastAsia"/>
          <w:szCs w:val="21"/>
        </w:rPr>
        <w:t>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w:t>
            </w:r>
            <w:proofErr w:type="gramStart"/>
            <w:r w:rsidRPr="005609F1">
              <w:rPr>
                <w:rFonts w:ascii="宋体" w:hAnsi="宋体" w:hint="eastAsia"/>
                <w:b/>
                <w:bCs/>
                <w:szCs w:val="21"/>
              </w:rPr>
              <w:t>微企业</w:t>
            </w:r>
            <w:proofErr w:type="gramEnd"/>
            <w:r w:rsidRPr="005609F1">
              <w:rPr>
                <w:rFonts w:ascii="宋体" w:hAnsi="宋体" w:hint="eastAsia"/>
                <w:b/>
                <w:bCs/>
                <w:szCs w:val="21"/>
              </w:rPr>
              <w:t>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w:t>
            </w:r>
            <w:r w:rsidRPr="005609F1">
              <w:rPr>
                <w:rFonts w:ascii="宋体" w:hAnsi="宋体" w:hint="eastAsia"/>
                <w:b/>
                <w:bCs/>
                <w:szCs w:val="21"/>
              </w:rPr>
              <w:lastRenderedPageBreak/>
              <w:t>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lastRenderedPageBreak/>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lastRenderedPageBreak/>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联系人：</w:t>
      </w:r>
      <w:r>
        <w:rPr>
          <w:rFonts w:ascii="宋体" w:hAnsi="宋体" w:hint="eastAsia"/>
          <w:spacing w:val="18"/>
          <w:szCs w:val="21"/>
          <w:u w:val="single"/>
        </w:rPr>
        <w:t xml:space="preserve">王洪元、单春龙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lastRenderedPageBreak/>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w:t>
      </w:r>
      <w:proofErr w:type="gramStart"/>
      <w:r w:rsidRPr="00937A7B">
        <w:rPr>
          <w:rFonts w:ascii="宋体" w:hAnsi="宋体" w:hint="eastAsia"/>
          <w:color w:val="000000"/>
          <w:szCs w:val="21"/>
          <w:u w:val="single"/>
        </w:rPr>
        <w:t>签定</w:t>
      </w:r>
      <w:proofErr w:type="gramEnd"/>
      <w:r w:rsidRPr="00937A7B">
        <w:rPr>
          <w:rFonts w:ascii="宋体" w:hAnsi="宋体" w:hint="eastAsia"/>
          <w:color w:val="000000"/>
          <w:szCs w:val="21"/>
          <w:u w:val="single"/>
        </w:rPr>
        <w:t>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w:t>
      </w:r>
      <w:r>
        <w:rPr>
          <w:rFonts w:ascii="宋体" w:hAnsi="宋体" w:hint="eastAsia"/>
          <w:sz w:val="24"/>
        </w:rPr>
        <w:lastRenderedPageBreak/>
        <w:t>应遵守以下规定：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w:t>
      </w:r>
      <w:r>
        <w:rPr>
          <w:rFonts w:ascii="宋体" w:hAnsi="宋体" w:hint="eastAsia"/>
          <w:sz w:val="24"/>
        </w:rPr>
        <w:lastRenderedPageBreak/>
        <w:t>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w:t>
      </w:r>
      <w:proofErr w:type="gramStart"/>
      <w:r>
        <w:rPr>
          <w:rFonts w:ascii="宋体" w:hAnsi="宋体" w:hint="eastAsia"/>
          <w:sz w:val="24"/>
        </w:rPr>
        <w:t xml:space="preserve">　　　　　　　　　</w:t>
      </w:r>
      <w:proofErr w:type="gramEnd"/>
      <w:r>
        <w:rPr>
          <w:rFonts w:ascii="宋体" w:hAnsi="宋体" w:hint="eastAsia"/>
          <w:sz w:val="24"/>
        </w:rPr>
        <w:t xml:space="preserve">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3613" w:rsidRDefault="00DA3613" w:rsidP="00C35CAB">
      <w:r>
        <w:separator/>
      </w:r>
    </w:p>
  </w:endnote>
  <w:endnote w:type="continuationSeparator" w:id="0">
    <w:p w:rsidR="00DA3613" w:rsidRDefault="00DA3613"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3613" w:rsidRDefault="00DA3613" w:rsidP="00C35CAB">
      <w:r>
        <w:separator/>
      </w:r>
    </w:p>
  </w:footnote>
  <w:footnote w:type="continuationSeparator" w:id="0">
    <w:p w:rsidR="00DA3613" w:rsidRDefault="00DA3613"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Pr>
        <w:rFonts w:hint="eastAsia"/>
      </w:rPr>
      <w:t>设备处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1F152C51"/>
    <w:multiLevelType w:val="hybridMultilevel"/>
    <w:tmpl w:val="B18A8548"/>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5">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F1B6BA0"/>
    <w:multiLevelType w:val="multilevel"/>
    <w:tmpl w:val="2F1B6BA0"/>
    <w:lvl w:ilvl="0">
      <w:start w:val="1"/>
      <w:numFmt w:val="decimal"/>
      <w:lvlText w:val="%1."/>
      <w:lvlJc w:val="left"/>
      <w:pPr>
        <w:tabs>
          <w:tab w:val="left" w:pos="778"/>
        </w:tabs>
        <w:ind w:left="778" w:hanging="420"/>
      </w:pPr>
    </w:lvl>
    <w:lvl w:ilvl="1">
      <w:start w:val="1"/>
      <w:numFmt w:val="lowerLetter"/>
      <w:lvlText w:val="%2)"/>
      <w:lvlJc w:val="left"/>
      <w:pPr>
        <w:tabs>
          <w:tab w:val="left" w:pos="1198"/>
        </w:tabs>
        <w:ind w:left="1198" w:hanging="420"/>
      </w:pPr>
    </w:lvl>
    <w:lvl w:ilvl="2">
      <w:start w:val="1"/>
      <w:numFmt w:val="lowerRoman"/>
      <w:lvlText w:val="%3."/>
      <w:lvlJc w:val="right"/>
      <w:pPr>
        <w:tabs>
          <w:tab w:val="left" w:pos="1618"/>
        </w:tabs>
        <w:ind w:left="1618" w:hanging="420"/>
      </w:pPr>
    </w:lvl>
    <w:lvl w:ilvl="3">
      <w:start w:val="1"/>
      <w:numFmt w:val="decimal"/>
      <w:lvlText w:val="%4."/>
      <w:lvlJc w:val="left"/>
      <w:pPr>
        <w:tabs>
          <w:tab w:val="left" w:pos="2038"/>
        </w:tabs>
        <w:ind w:left="2038" w:hanging="420"/>
      </w:pPr>
    </w:lvl>
    <w:lvl w:ilvl="4">
      <w:start w:val="1"/>
      <w:numFmt w:val="lowerLetter"/>
      <w:lvlText w:val="%5)"/>
      <w:lvlJc w:val="left"/>
      <w:pPr>
        <w:tabs>
          <w:tab w:val="left" w:pos="2458"/>
        </w:tabs>
        <w:ind w:left="2458" w:hanging="420"/>
      </w:pPr>
    </w:lvl>
    <w:lvl w:ilvl="5">
      <w:start w:val="1"/>
      <w:numFmt w:val="lowerRoman"/>
      <w:lvlText w:val="%6."/>
      <w:lvlJc w:val="right"/>
      <w:pPr>
        <w:tabs>
          <w:tab w:val="left" w:pos="2878"/>
        </w:tabs>
        <w:ind w:left="2878" w:hanging="420"/>
      </w:pPr>
    </w:lvl>
    <w:lvl w:ilvl="6">
      <w:start w:val="1"/>
      <w:numFmt w:val="decimal"/>
      <w:lvlText w:val="%7."/>
      <w:lvlJc w:val="left"/>
      <w:pPr>
        <w:tabs>
          <w:tab w:val="left" w:pos="3298"/>
        </w:tabs>
        <w:ind w:left="3298" w:hanging="420"/>
      </w:pPr>
    </w:lvl>
    <w:lvl w:ilvl="7">
      <w:start w:val="1"/>
      <w:numFmt w:val="lowerLetter"/>
      <w:lvlText w:val="%8)"/>
      <w:lvlJc w:val="left"/>
      <w:pPr>
        <w:tabs>
          <w:tab w:val="left" w:pos="3718"/>
        </w:tabs>
        <w:ind w:left="3718" w:hanging="420"/>
      </w:pPr>
    </w:lvl>
    <w:lvl w:ilvl="8">
      <w:start w:val="1"/>
      <w:numFmt w:val="lowerRoman"/>
      <w:lvlText w:val="%9."/>
      <w:lvlJc w:val="right"/>
      <w:pPr>
        <w:tabs>
          <w:tab w:val="left" w:pos="4138"/>
        </w:tabs>
        <w:ind w:left="4138" w:hanging="420"/>
      </w:pPr>
    </w:lvl>
  </w:abstractNum>
  <w:abstractNum w:abstractNumId="8">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9">
    <w:nsid w:val="3E656AF1"/>
    <w:multiLevelType w:val="multilevel"/>
    <w:tmpl w:val="3E656AF1"/>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2"/>
  </w:num>
  <w:num w:numId="3">
    <w:abstractNumId w:val="11"/>
  </w:num>
  <w:num w:numId="4">
    <w:abstractNumId w:val="8"/>
  </w:num>
  <w:num w:numId="5">
    <w:abstractNumId w:val="6"/>
  </w:num>
  <w:num w:numId="6">
    <w:abstractNumId w:val="13"/>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5"/>
  </w:num>
  <w:num w:numId="10">
    <w:abstractNumId w:val="1"/>
  </w:num>
  <w:num w:numId="11">
    <w:abstractNumId w:val="0"/>
  </w:num>
  <w:num w:numId="12">
    <w:abstractNumId w:val="7"/>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5612"/>
    <w:rsid w:val="00005BF5"/>
    <w:rsid w:val="00006BF0"/>
    <w:rsid w:val="00015485"/>
    <w:rsid w:val="00015860"/>
    <w:rsid w:val="000236CA"/>
    <w:rsid w:val="000243CE"/>
    <w:rsid w:val="00024774"/>
    <w:rsid w:val="00027B7A"/>
    <w:rsid w:val="00032713"/>
    <w:rsid w:val="0003503A"/>
    <w:rsid w:val="000424CC"/>
    <w:rsid w:val="000445AB"/>
    <w:rsid w:val="000468F4"/>
    <w:rsid w:val="00051180"/>
    <w:rsid w:val="00053C5A"/>
    <w:rsid w:val="00055282"/>
    <w:rsid w:val="00065597"/>
    <w:rsid w:val="00071F48"/>
    <w:rsid w:val="00072BFF"/>
    <w:rsid w:val="00073C73"/>
    <w:rsid w:val="00074EF7"/>
    <w:rsid w:val="0008280B"/>
    <w:rsid w:val="000857D8"/>
    <w:rsid w:val="000911EC"/>
    <w:rsid w:val="000925DD"/>
    <w:rsid w:val="00094ED3"/>
    <w:rsid w:val="00097CF5"/>
    <w:rsid w:val="000A2508"/>
    <w:rsid w:val="000A644E"/>
    <w:rsid w:val="000B07E6"/>
    <w:rsid w:val="000B0F10"/>
    <w:rsid w:val="000B3E7D"/>
    <w:rsid w:val="000B4494"/>
    <w:rsid w:val="000B7191"/>
    <w:rsid w:val="000B7802"/>
    <w:rsid w:val="000C035B"/>
    <w:rsid w:val="000E0E55"/>
    <w:rsid w:val="000E3512"/>
    <w:rsid w:val="000F2F8C"/>
    <w:rsid w:val="00104335"/>
    <w:rsid w:val="00104611"/>
    <w:rsid w:val="0010565C"/>
    <w:rsid w:val="00105CFD"/>
    <w:rsid w:val="00110D75"/>
    <w:rsid w:val="00117A90"/>
    <w:rsid w:val="00126DB1"/>
    <w:rsid w:val="0013613D"/>
    <w:rsid w:val="0014294B"/>
    <w:rsid w:val="001430BD"/>
    <w:rsid w:val="00144722"/>
    <w:rsid w:val="00152B6F"/>
    <w:rsid w:val="00174551"/>
    <w:rsid w:val="00177905"/>
    <w:rsid w:val="00184585"/>
    <w:rsid w:val="00186730"/>
    <w:rsid w:val="001939F2"/>
    <w:rsid w:val="00196FAE"/>
    <w:rsid w:val="001A4A92"/>
    <w:rsid w:val="001A563F"/>
    <w:rsid w:val="001B0A59"/>
    <w:rsid w:val="001D2359"/>
    <w:rsid w:val="001D42E8"/>
    <w:rsid w:val="001E1F6B"/>
    <w:rsid w:val="001E73C4"/>
    <w:rsid w:val="001E7405"/>
    <w:rsid w:val="001F2DD9"/>
    <w:rsid w:val="001F2F2F"/>
    <w:rsid w:val="001F3591"/>
    <w:rsid w:val="001F4C41"/>
    <w:rsid w:val="00203FF9"/>
    <w:rsid w:val="00216026"/>
    <w:rsid w:val="002307C8"/>
    <w:rsid w:val="00236365"/>
    <w:rsid w:val="00242065"/>
    <w:rsid w:val="0025784B"/>
    <w:rsid w:val="00260317"/>
    <w:rsid w:val="00270F9A"/>
    <w:rsid w:val="00273807"/>
    <w:rsid w:val="00275F33"/>
    <w:rsid w:val="002776BC"/>
    <w:rsid w:val="00284A48"/>
    <w:rsid w:val="00285EBB"/>
    <w:rsid w:val="0029052B"/>
    <w:rsid w:val="002A093C"/>
    <w:rsid w:val="002A2C93"/>
    <w:rsid w:val="002A2E27"/>
    <w:rsid w:val="002A42B9"/>
    <w:rsid w:val="002A4CBC"/>
    <w:rsid w:val="002C6041"/>
    <w:rsid w:val="002C6BFE"/>
    <w:rsid w:val="002D3EFE"/>
    <w:rsid w:val="002E4F63"/>
    <w:rsid w:val="002F22C3"/>
    <w:rsid w:val="002F620B"/>
    <w:rsid w:val="002F6D3F"/>
    <w:rsid w:val="00305EB0"/>
    <w:rsid w:val="00306665"/>
    <w:rsid w:val="00310422"/>
    <w:rsid w:val="0033251C"/>
    <w:rsid w:val="00333B68"/>
    <w:rsid w:val="00336A08"/>
    <w:rsid w:val="00342B1C"/>
    <w:rsid w:val="00343EB4"/>
    <w:rsid w:val="003472D4"/>
    <w:rsid w:val="00352967"/>
    <w:rsid w:val="00362021"/>
    <w:rsid w:val="00362560"/>
    <w:rsid w:val="00363277"/>
    <w:rsid w:val="00363D7D"/>
    <w:rsid w:val="003663C7"/>
    <w:rsid w:val="00367A6A"/>
    <w:rsid w:val="00374D8D"/>
    <w:rsid w:val="0037542B"/>
    <w:rsid w:val="00377F90"/>
    <w:rsid w:val="00381845"/>
    <w:rsid w:val="003A01D2"/>
    <w:rsid w:val="003A1A25"/>
    <w:rsid w:val="003A1D97"/>
    <w:rsid w:val="003A5B90"/>
    <w:rsid w:val="003B346E"/>
    <w:rsid w:val="003B3A4E"/>
    <w:rsid w:val="003B3D8F"/>
    <w:rsid w:val="003B78C1"/>
    <w:rsid w:val="003C423F"/>
    <w:rsid w:val="003D4057"/>
    <w:rsid w:val="003D45C5"/>
    <w:rsid w:val="003D4D75"/>
    <w:rsid w:val="003D6108"/>
    <w:rsid w:val="003E2045"/>
    <w:rsid w:val="003E500D"/>
    <w:rsid w:val="003E65AE"/>
    <w:rsid w:val="003E6612"/>
    <w:rsid w:val="003E7D34"/>
    <w:rsid w:val="003F5071"/>
    <w:rsid w:val="0041632D"/>
    <w:rsid w:val="004176E4"/>
    <w:rsid w:val="00417D94"/>
    <w:rsid w:val="0042322A"/>
    <w:rsid w:val="0042585B"/>
    <w:rsid w:val="00435315"/>
    <w:rsid w:val="0044595C"/>
    <w:rsid w:val="004461D9"/>
    <w:rsid w:val="004523F3"/>
    <w:rsid w:val="004619DB"/>
    <w:rsid w:val="00461E80"/>
    <w:rsid w:val="0046288C"/>
    <w:rsid w:val="00464CEA"/>
    <w:rsid w:val="00466038"/>
    <w:rsid w:val="004740EA"/>
    <w:rsid w:val="00482841"/>
    <w:rsid w:val="00483FC9"/>
    <w:rsid w:val="00491D0F"/>
    <w:rsid w:val="004A2211"/>
    <w:rsid w:val="004A5D08"/>
    <w:rsid w:val="004A6911"/>
    <w:rsid w:val="004A79AC"/>
    <w:rsid w:val="004B067E"/>
    <w:rsid w:val="004B58E0"/>
    <w:rsid w:val="004C58ED"/>
    <w:rsid w:val="004C6237"/>
    <w:rsid w:val="004C7F0B"/>
    <w:rsid w:val="004D7505"/>
    <w:rsid w:val="004F1416"/>
    <w:rsid w:val="00512084"/>
    <w:rsid w:val="00520F2F"/>
    <w:rsid w:val="005233B4"/>
    <w:rsid w:val="00524191"/>
    <w:rsid w:val="00525709"/>
    <w:rsid w:val="005301B0"/>
    <w:rsid w:val="00535E37"/>
    <w:rsid w:val="005609F1"/>
    <w:rsid w:val="00564227"/>
    <w:rsid w:val="00566A9C"/>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0692"/>
    <w:rsid w:val="005E4A2E"/>
    <w:rsid w:val="005E6114"/>
    <w:rsid w:val="005E6637"/>
    <w:rsid w:val="005E79BA"/>
    <w:rsid w:val="005F3DC6"/>
    <w:rsid w:val="00605C33"/>
    <w:rsid w:val="00611C8C"/>
    <w:rsid w:val="00615597"/>
    <w:rsid w:val="00617045"/>
    <w:rsid w:val="0061709D"/>
    <w:rsid w:val="00620591"/>
    <w:rsid w:val="0062142C"/>
    <w:rsid w:val="0062518A"/>
    <w:rsid w:val="00625944"/>
    <w:rsid w:val="00631E66"/>
    <w:rsid w:val="00643F4C"/>
    <w:rsid w:val="006478A5"/>
    <w:rsid w:val="00654DC6"/>
    <w:rsid w:val="006558A8"/>
    <w:rsid w:val="006563F5"/>
    <w:rsid w:val="0067235E"/>
    <w:rsid w:val="00674DBF"/>
    <w:rsid w:val="00681DD7"/>
    <w:rsid w:val="00682EFB"/>
    <w:rsid w:val="00682F8B"/>
    <w:rsid w:val="00686CAA"/>
    <w:rsid w:val="00687911"/>
    <w:rsid w:val="00690D93"/>
    <w:rsid w:val="00693546"/>
    <w:rsid w:val="006939DF"/>
    <w:rsid w:val="006A59D2"/>
    <w:rsid w:val="006D422D"/>
    <w:rsid w:val="006E2784"/>
    <w:rsid w:val="006E47C6"/>
    <w:rsid w:val="006F12E1"/>
    <w:rsid w:val="00700865"/>
    <w:rsid w:val="00722091"/>
    <w:rsid w:val="00722D37"/>
    <w:rsid w:val="00724049"/>
    <w:rsid w:val="00726964"/>
    <w:rsid w:val="00726E34"/>
    <w:rsid w:val="00732766"/>
    <w:rsid w:val="00744577"/>
    <w:rsid w:val="007467B6"/>
    <w:rsid w:val="00752A13"/>
    <w:rsid w:val="00755870"/>
    <w:rsid w:val="007667E9"/>
    <w:rsid w:val="007678A4"/>
    <w:rsid w:val="00771184"/>
    <w:rsid w:val="007770CE"/>
    <w:rsid w:val="00780309"/>
    <w:rsid w:val="007915A9"/>
    <w:rsid w:val="007920A8"/>
    <w:rsid w:val="00795CE4"/>
    <w:rsid w:val="007A5128"/>
    <w:rsid w:val="007B067D"/>
    <w:rsid w:val="007B3952"/>
    <w:rsid w:val="007B79EA"/>
    <w:rsid w:val="007C0CE3"/>
    <w:rsid w:val="007C30B4"/>
    <w:rsid w:val="007C4219"/>
    <w:rsid w:val="007D21F7"/>
    <w:rsid w:val="007E0A13"/>
    <w:rsid w:val="007E3218"/>
    <w:rsid w:val="007F517E"/>
    <w:rsid w:val="00804B2E"/>
    <w:rsid w:val="008065A6"/>
    <w:rsid w:val="008069CB"/>
    <w:rsid w:val="00807278"/>
    <w:rsid w:val="008137A0"/>
    <w:rsid w:val="00815F82"/>
    <w:rsid w:val="00830F47"/>
    <w:rsid w:val="00832354"/>
    <w:rsid w:val="00833C60"/>
    <w:rsid w:val="008355E8"/>
    <w:rsid w:val="00837C99"/>
    <w:rsid w:val="00840A78"/>
    <w:rsid w:val="00840D6E"/>
    <w:rsid w:val="008450C4"/>
    <w:rsid w:val="00845945"/>
    <w:rsid w:val="00856041"/>
    <w:rsid w:val="008627A6"/>
    <w:rsid w:val="008645B2"/>
    <w:rsid w:val="00872D85"/>
    <w:rsid w:val="00872F46"/>
    <w:rsid w:val="008802F5"/>
    <w:rsid w:val="008864A7"/>
    <w:rsid w:val="00886FC9"/>
    <w:rsid w:val="008879CB"/>
    <w:rsid w:val="00895EDA"/>
    <w:rsid w:val="008B49EF"/>
    <w:rsid w:val="008B73F4"/>
    <w:rsid w:val="008C309A"/>
    <w:rsid w:val="008C3EB4"/>
    <w:rsid w:val="008C4A88"/>
    <w:rsid w:val="008D3E70"/>
    <w:rsid w:val="008D555D"/>
    <w:rsid w:val="008F18ED"/>
    <w:rsid w:val="008F712D"/>
    <w:rsid w:val="00901746"/>
    <w:rsid w:val="00903442"/>
    <w:rsid w:val="00904DB5"/>
    <w:rsid w:val="00915C47"/>
    <w:rsid w:val="00916809"/>
    <w:rsid w:val="00924D25"/>
    <w:rsid w:val="009339F6"/>
    <w:rsid w:val="009374AC"/>
    <w:rsid w:val="0094213F"/>
    <w:rsid w:val="00952C92"/>
    <w:rsid w:val="0095590B"/>
    <w:rsid w:val="00957D23"/>
    <w:rsid w:val="00961245"/>
    <w:rsid w:val="0096344C"/>
    <w:rsid w:val="009748FE"/>
    <w:rsid w:val="00986C64"/>
    <w:rsid w:val="00991F68"/>
    <w:rsid w:val="009A281E"/>
    <w:rsid w:val="009A483D"/>
    <w:rsid w:val="009A58EB"/>
    <w:rsid w:val="009A6A1B"/>
    <w:rsid w:val="009B221A"/>
    <w:rsid w:val="009C3BC3"/>
    <w:rsid w:val="009C526C"/>
    <w:rsid w:val="009D12B4"/>
    <w:rsid w:val="009E0E94"/>
    <w:rsid w:val="009E40B6"/>
    <w:rsid w:val="009E49A7"/>
    <w:rsid w:val="009E7671"/>
    <w:rsid w:val="009F5264"/>
    <w:rsid w:val="00A01AB4"/>
    <w:rsid w:val="00A01D7E"/>
    <w:rsid w:val="00A11CAB"/>
    <w:rsid w:val="00A13DF5"/>
    <w:rsid w:val="00A1704C"/>
    <w:rsid w:val="00A240DB"/>
    <w:rsid w:val="00A26880"/>
    <w:rsid w:val="00A350F3"/>
    <w:rsid w:val="00A3548C"/>
    <w:rsid w:val="00A42125"/>
    <w:rsid w:val="00A447E1"/>
    <w:rsid w:val="00A45437"/>
    <w:rsid w:val="00A462E2"/>
    <w:rsid w:val="00A46971"/>
    <w:rsid w:val="00A475BB"/>
    <w:rsid w:val="00A54525"/>
    <w:rsid w:val="00A56723"/>
    <w:rsid w:val="00A56760"/>
    <w:rsid w:val="00A57085"/>
    <w:rsid w:val="00A61176"/>
    <w:rsid w:val="00A64BF7"/>
    <w:rsid w:val="00A6605A"/>
    <w:rsid w:val="00A77FC0"/>
    <w:rsid w:val="00A82A15"/>
    <w:rsid w:val="00A83F98"/>
    <w:rsid w:val="00A84145"/>
    <w:rsid w:val="00A8581A"/>
    <w:rsid w:val="00A91A36"/>
    <w:rsid w:val="00A94A07"/>
    <w:rsid w:val="00AA35FD"/>
    <w:rsid w:val="00AA3790"/>
    <w:rsid w:val="00AA55F4"/>
    <w:rsid w:val="00AB554F"/>
    <w:rsid w:val="00AC33EB"/>
    <w:rsid w:val="00AC5F9D"/>
    <w:rsid w:val="00AC7766"/>
    <w:rsid w:val="00AC7C00"/>
    <w:rsid w:val="00AD1C0B"/>
    <w:rsid w:val="00AD6627"/>
    <w:rsid w:val="00AE7C6C"/>
    <w:rsid w:val="00AF4B65"/>
    <w:rsid w:val="00B370FE"/>
    <w:rsid w:val="00B41EE6"/>
    <w:rsid w:val="00B42B51"/>
    <w:rsid w:val="00B44746"/>
    <w:rsid w:val="00B4768B"/>
    <w:rsid w:val="00B47B08"/>
    <w:rsid w:val="00B5559E"/>
    <w:rsid w:val="00B648C7"/>
    <w:rsid w:val="00B64EF2"/>
    <w:rsid w:val="00B66C93"/>
    <w:rsid w:val="00B67BAA"/>
    <w:rsid w:val="00B702F3"/>
    <w:rsid w:val="00B70D98"/>
    <w:rsid w:val="00B7306A"/>
    <w:rsid w:val="00B80662"/>
    <w:rsid w:val="00B85487"/>
    <w:rsid w:val="00B87D8E"/>
    <w:rsid w:val="00BA56E4"/>
    <w:rsid w:val="00BB5D3E"/>
    <w:rsid w:val="00BC0FD1"/>
    <w:rsid w:val="00BC3D9F"/>
    <w:rsid w:val="00BD545E"/>
    <w:rsid w:val="00BE3786"/>
    <w:rsid w:val="00BE3C21"/>
    <w:rsid w:val="00C000DC"/>
    <w:rsid w:val="00C14423"/>
    <w:rsid w:val="00C170AE"/>
    <w:rsid w:val="00C24F8B"/>
    <w:rsid w:val="00C26729"/>
    <w:rsid w:val="00C27463"/>
    <w:rsid w:val="00C30094"/>
    <w:rsid w:val="00C31450"/>
    <w:rsid w:val="00C33075"/>
    <w:rsid w:val="00C35CAB"/>
    <w:rsid w:val="00C37840"/>
    <w:rsid w:val="00C478A0"/>
    <w:rsid w:val="00C614AB"/>
    <w:rsid w:val="00C62568"/>
    <w:rsid w:val="00C70F4C"/>
    <w:rsid w:val="00C72671"/>
    <w:rsid w:val="00C810B4"/>
    <w:rsid w:val="00C83F47"/>
    <w:rsid w:val="00C8574E"/>
    <w:rsid w:val="00C917BA"/>
    <w:rsid w:val="00C95676"/>
    <w:rsid w:val="00C97108"/>
    <w:rsid w:val="00CA2D95"/>
    <w:rsid w:val="00CA3120"/>
    <w:rsid w:val="00CA655C"/>
    <w:rsid w:val="00CB0285"/>
    <w:rsid w:val="00CB0944"/>
    <w:rsid w:val="00CB1AF8"/>
    <w:rsid w:val="00CB2668"/>
    <w:rsid w:val="00CB6628"/>
    <w:rsid w:val="00CE2FE3"/>
    <w:rsid w:val="00CE5842"/>
    <w:rsid w:val="00CF1A23"/>
    <w:rsid w:val="00D12E44"/>
    <w:rsid w:val="00D35F9C"/>
    <w:rsid w:val="00D4011E"/>
    <w:rsid w:val="00D41668"/>
    <w:rsid w:val="00D52834"/>
    <w:rsid w:val="00D5772D"/>
    <w:rsid w:val="00D624F6"/>
    <w:rsid w:val="00D64DE0"/>
    <w:rsid w:val="00D6759A"/>
    <w:rsid w:val="00D72D7F"/>
    <w:rsid w:val="00D771EC"/>
    <w:rsid w:val="00D8102E"/>
    <w:rsid w:val="00D85944"/>
    <w:rsid w:val="00D9781F"/>
    <w:rsid w:val="00D97CFA"/>
    <w:rsid w:val="00DA3613"/>
    <w:rsid w:val="00DA5771"/>
    <w:rsid w:val="00DB1FE4"/>
    <w:rsid w:val="00DB333A"/>
    <w:rsid w:val="00DD37F0"/>
    <w:rsid w:val="00DE1110"/>
    <w:rsid w:val="00DE281A"/>
    <w:rsid w:val="00DE2FED"/>
    <w:rsid w:val="00DF2BE4"/>
    <w:rsid w:val="00DF5207"/>
    <w:rsid w:val="00DF70CB"/>
    <w:rsid w:val="00E07E85"/>
    <w:rsid w:val="00E15ED2"/>
    <w:rsid w:val="00E17CDF"/>
    <w:rsid w:val="00E20089"/>
    <w:rsid w:val="00E24802"/>
    <w:rsid w:val="00E33A7C"/>
    <w:rsid w:val="00E35A31"/>
    <w:rsid w:val="00E415F0"/>
    <w:rsid w:val="00E4438E"/>
    <w:rsid w:val="00E46DAE"/>
    <w:rsid w:val="00E7139E"/>
    <w:rsid w:val="00E72063"/>
    <w:rsid w:val="00E728C7"/>
    <w:rsid w:val="00E74C28"/>
    <w:rsid w:val="00E764EE"/>
    <w:rsid w:val="00E8083D"/>
    <w:rsid w:val="00E82946"/>
    <w:rsid w:val="00E85308"/>
    <w:rsid w:val="00E9481A"/>
    <w:rsid w:val="00E953DB"/>
    <w:rsid w:val="00E96CE5"/>
    <w:rsid w:val="00EA49BF"/>
    <w:rsid w:val="00EA52E5"/>
    <w:rsid w:val="00EB1D25"/>
    <w:rsid w:val="00EB5F2D"/>
    <w:rsid w:val="00EB631C"/>
    <w:rsid w:val="00EC07F4"/>
    <w:rsid w:val="00EC5F5A"/>
    <w:rsid w:val="00ED0586"/>
    <w:rsid w:val="00ED0D5C"/>
    <w:rsid w:val="00EE0C1D"/>
    <w:rsid w:val="00EE1D44"/>
    <w:rsid w:val="00EE5D2A"/>
    <w:rsid w:val="00EF3813"/>
    <w:rsid w:val="00EF76E6"/>
    <w:rsid w:val="00F03EA7"/>
    <w:rsid w:val="00F062A4"/>
    <w:rsid w:val="00F149E7"/>
    <w:rsid w:val="00F23831"/>
    <w:rsid w:val="00F2518A"/>
    <w:rsid w:val="00F25A8A"/>
    <w:rsid w:val="00F32BF5"/>
    <w:rsid w:val="00F35D1C"/>
    <w:rsid w:val="00F42AD6"/>
    <w:rsid w:val="00F447D1"/>
    <w:rsid w:val="00F53A42"/>
    <w:rsid w:val="00F53A88"/>
    <w:rsid w:val="00F55128"/>
    <w:rsid w:val="00F57ABB"/>
    <w:rsid w:val="00F61F2D"/>
    <w:rsid w:val="00F63102"/>
    <w:rsid w:val="00F651EA"/>
    <w:rsid w:val="00F85041"/>
    <w:rsid w:val="00F87A85"/>
    <w:rsid w:val="00F94421"/>
    <w:rsid w:val="00FA1DDE"/>
    <w:rsid w:val="00FB3E6C"/>
    <w:rsid w:val="00FB76B5"/>
    <w:rsid w:val="00FE0D99"/>
    <w:rsid w:val="00FE10E3"/>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aliases w:val="标书网格型表格正文"/>
    <w:basedOn w:val="a1"/>
    <w:uiPriority w:val="99"/>
    <w:qFormat/>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aliases w:val="强调点,lp1,List11,List111,List1111,List11111,List111111,List1111111,List11111111,List111111111,List1111111111,List11111111111,List111111111111,List1111111111111,List11111111111111,List111111111111111,List1111111111111111,列表1,列表11,符号列表,numbered,List"/>
    <w:basedOn w:val="a"/>
    <w:uiPriority w:val="99"/>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rsid w:val="00C24F8B"/>
    <w:pPr>
      <w:autoSpaceDE w:val="0"/>
      <w:autoSpaceDN w:val="0"/>
      <w:adjustRightInd w:val="0"/>
      <w:ind w:firstLine="420"/>
      <w:jc w:val="left"/>
    </w:pPr>
    <w:rPr>
      <w:rFonts w:ascii="宋体"/>
      <w:kern w:val="0"/>
      <w:sz w:val="24"/>
    </w:rPr>
  </w:style>
  <w:style w:type="paragraph" w:styleId="aa">
    <w:name w:val="Normal (Web)"/>
    <w:basedOn w:val="a"/>
    <w:uiPriority w:val="99"/>
    <w:rsid w:val="00C24F8B"/>
    <w:pPr>
      <w:widowControl/>
      <w:spacing w:before="100" w:beforeAutospacing="1" w:after="100" w:afterAutospacing="1"/>
      <w:jc w:val="left"/>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A0F1D3-2CF7-4F4F-911A-AB63BA50F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809</Words>
  <Characters>4615</Characters>
  <Application>Microsoft Office Word</Application>
  <DocSecurity>0</DocSecurity>
  <Lines>38</Lines>
  <Paragraphs>10</Paragraphs>
  <ScaleCrop>false</ScaleCrop>
  <Company/>
  <LinksUpToDate>false</LinksUpToDate>
  <CharactersWithSpaces>5414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36</cp:revision>
  <cp:lastPrinted>2015-07-01T23:52:00Z</cp:lastPrinted>
  <dcterms:created xsi:type="dcterms:W3CDTF">2021-03-18T02:48:00Z</dcterms:created>
  <dcterms:modified xsi:type="dcterms:W3CDTF">2021-09-10T01:34:00Z</dcterms:modified>
</cp:coreProperties>
</file>