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257F99" w:rsidRPr="00257F99">
        <w:rPr>
          <w:rFonts w:ascii="宋体" w:hAnsi="宋体" w:cs="Arial" w:hint="eastAsia"/>
          <w:szCs w:val="21"/>
        </w:rPr>
        <w:t>耳鼻</w:t>
      </w:r>
      <w:proofErr w:type="gramStart"/>
      <w:r w:rsidR="00257F99" w:rsidRPr="00257F99">
        <w:rPr>
          <w:rFonts w:ascii="宋体" w:hAnsi="宋体" w:cs="Arial" w:hint="eastAsia"/>
          <w:szCs w:val="21"/>
        </w:rPr>
        <w:t>喉</w:t>
      </w:r>
      <w:proofErr w:type="gramEnd"/>
      <w:r w:rsidR="00257F99" w:rsidRPr="00257F99">
        <w:rPr>
          <w:rFonts w:ascii="宋体" w:hAnsi="宋体" w:cs="Arial" w:hint="eastAsia"/>
          <w:szCs w:val="21"/>
        </w:rPr>
        <w:t>综合诊疗工作站</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tbl>
      <w:tblPr>
        <w:tblW w:w="10635" w:type="dxa"/>
        <w:tblInd w:w="-1097" w:type="dxa"/>
        <w:tblLayout w:type="fixed"/>
        <w:tblCellMar>
          <w:top w:w="15" w:type="dxa"/>
          <w:left w:w="15" w:type="dxa"/>
          <w:bottom w:w="15" w:type="dxa"/>
          <w:right w:w="15" w:type="dxa"/>
        </w:tblCellMar>
        <w:tblLook w:val="0000" w:firstRow="0" w:lastRow="0" w:firstColumn="0" w:lastColumn="0" w:noHBand="0" w:noVBand="0"/>
      </w:tblPr>
      <w:tblGrid>
        <w:gridCol w:w="585"/>
        <w:gridCol w:w="2535"/>
        <w:gridCol w:w="7515"/>
      </w:tblGrid>
      <w:tr w:rsidR="00106B69" w:rsidTr="00923071">
        <w:trPr>
          <w:trHeight w:val="645"/>
        </w:trPr>
        <w:tc>
          <w:tcPr>
            <w:tcW w:w="10635" w:type="dxa"/>
            <w:gridSpan w:val="3"/>
            <w:vAlign w:val="bottom"/>
          </w:tcPr>
          <w:p w:rsidR="00106B69" w:rsidRDefault="00106B69" w:rsidP="00923071">
            <w:pPr>
              <w:jc w:val="center"/>
              <w:rPr>
                <w:rFonts w:ascii="宋体" w:hAnsi="宋体" w:cs="宋体" w:hint="eastAsia"/>
                <w:b/>
                <w:color w:val="000000"/>
                <w:sz w:val="32"/>
                <w:szCs w:val="32"/>
              </w:rPr>
            </w:pPr>
            <w:r>
              <w:rPr>
                <w:rFonts w:ascii="宋体" w:hAnsi="宋体" w:cs="宋体" w:hint="eastAsia"/>
                <w:b/>
                <w:color w:val="000000"/>
                <w:kern w:val="0"/>
                <w:sz w:val="32"/>
                <w:szCs w:val="32"/>
                <w:lang w:bidi="ar"/>
              </w:rPr>
              <w:t>耳鼻</w:t>
            </w:r>
            <w:proofErr w:type="gramStart"/>
            <w:r>
              <w:rPr>
                <w:rFonts w:ascii="宋体" w:hAnsi="宋体" w:cs="宋体" w:hint="eastAsia"/>
                <w:b/>
                <w:color w:val="000000"/>
                <w:kern w:val="0"/>
                <w:sz w:val="32"/>
                <w:szCs w:val="32"/>
                <w:lang w:bidi="ar"/>
              </w:rPr>
              <w:t>喉</w:t>
            </w:r>
            <w:proofErr w:type="gramEnd"/>
            <w:r>
              <w:rPr>
                <w:rFonts w:ascii="宋体" w:hAnsi="宋体" w:cs="宋体" w:hint="eastAsia"/>
                <w:b/>
                <w:color w:val="000000"/>
                <w:kern w:val="0"/>
                <w:sz w:val="32"/>
                <w:szCs w:val="32"/>
                <w:lang w:bidi="ar"/>
              </w:rPr>
              <w:t>综合诊疗工作站参数</w:t>
            </w:r>
          </w:p>
        </w:tc>
      </w:tr>
      <w:tr w:rsidR="00106B69" w:rsidTr="00923071">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106B69" w:rsidRDefault="00106B69" w:rsidP="00923071">
            <w:pPr>
              <w:widowControl/>
              <w:jc w:val="left"/>
              <w:textAlignment w:val="center"/>
              <w:rPr>
                <w:rFonts w:ascii="仿宋_GB2312" w:eastAsia="仿宋_GB2312" w:hAnsi="仿宋_GB2312" w:cs="仿宋_GB2312" w:hint="eastAsia"/>
                <w:b/>
                <w:color w:val="000000"/>
                <w:sz w:val="24"/>
              </w:rPr>
            </w:pPr>
            <w:r>
              <w:rPr>
                <w:rFonts w:ascii="仿宋_GB2312" w:eastAsia="仿宋_GB2312" w:hAnsi="仿宋_GB2312" w:cs="仿宋_GB2312" w:hint="eastAsia"/>
                <w:b/>
                <w:color w:val="000000"/>
                <w:kern w:val="0"/>
                <w:sz w:val="24"/>
                <w:lang w:bidi="ar"/>
              </w:rPr>
              <w:t>序号</w:t>
            </w:r>
          </w:p>
        </w:tc>
        <w:tc>
          <w:tcPr>
            <w:tcW w:w="2535" w:type="dxa"/>
            <w:tcBorders>
              <w:top w:val="single" w:sz="4" w:space="0" w:color="000000"/>
              <w:left w:val="single" w:sz="4" w:space="0" w:color="000000"/>
              <w:bottom w:val="single" w:sz="4" w:space="0" w:color="000000"/>
              <w:right w:val="single" w:sz="4" w:space="0" w:color="000000"/>
            </w:tcBorders>
            <w:vAlign w:val="center"/>
          </w:tcPr>
          <w:p w:rsidR="00106B69" w:rsidRDefault="00106B69" w:rsidP="00923071">
            <w:pPr>
              <w:widowControl/>
              <w:jc w:val="left"/>
              <w:textAlignment w:val="center"/>
              <w:rPr>
                <w:rFonts w:ascii="仿宋_GB2312" w:eastAsia="仿宋_GB2312" w:hAnsi="仿宋_GB2312" w:cs="仿宋_GB2312" w:hint="eastAsia"/>
                <w:b/>
                <w:color w:val="000000"/>
                <w:sz w:val="24"/>
              </w:rPr>
            </w:pPr>
            <w:r>
              <w:rPr>
                <w:rFonts w:ascii="仿宋_GB2312" w:eastAsia="仿宋_GB2312" w:hAnsi="仿宋_GB2312" w:cs="仿宋_GB2312" w:hint="eastAsia"/>
                <w:b/>
                <w:color w:val="000000"/>
                <w:kern w:val="0"/>
                <w:sz w:val="24"/>
                <w:lang w:bidi="ar"/>
              </w:rPr>
              <w:t>技术规格</w:t>
            </w:r>
          </w:p>
        </w:tc>
        <w:tc>
          <w:tcPr>
            <w:tcW w:w="7515" w:type="dxa"/>
            <w:tcBorders>
              <w:top w:val="single" w:sz="4" w:space="0" w:color="000000"/>
              <w:left w:val="single" w:sz="4" w:space="0" w:color="000000"/>
              <w:bottom w:val="single" w:sz="4" w:space="0" w:color="000000"/>
              <w:right w:val="single" w:sz="4" w:space="0" w:color="000000"/>
            </w:tcBorders>
            <w:vAlign w:val="center"/>
          </w:tcPr>
          <w:p w:rsidR="00106B69" w:rsidRDefault="00106B69" w:rsidP="00923071">
            <w:pPr>
              <w:widowControl/>
              <w:jc w:val="left"/>
              <w:textAlignment w:val="center"/>
              <w:rPr>
                <w:rFonts w:ascii="仿宋_GB2312" w:eastAsia="仿宋_GB2312" w:hAnsi="仿宋_GB2312" w:cs="仿宋_GB2312" w:hint="eastAsia"/>
                <w:b/>
                <w:color w:val="000000"/>
                <w:sz w:val="24"/>
              </w:rPr>
            </w:pPr>
            <w:r>
              <w:rPr>
                <w:rFonts w:ascii="仿宋_GB2312" w:eastAsia="仿宋_GB2312" w:hAnsi="仿宋_GB2312" w:cs="仿宋_GB2312" w:hint="eastAsia"/>
                <w:b/>
                <w:color w:val="000000"/>
                <w:kern w:val="0"/>
                <w:sz w:val="24"/>
                <w:lang w:bidi="ar"/>
              </w:rPr>
              <w:t>技术要求</w:t>
            </w:r>
          </w:p>
        </w:tc>
      </w:tr>
      <w:tr w:rsidR="00106B69" w:rsidTr="00923071">
        <w:trPr>
          <w:trHeight w:val="878"/>
        </w:trPr>
        <w:tc>
          <w:tcPr>
            <w:tcW w:w="585" w:type="dxa"/>
            <w:tcBorders>
              <w:top w:val="single" w:sz="4" w:space="0" w:color="000000"/>
              <w:left w:val="single" w:sz="4" w:space="0" w:color="000000"/>
              <w:bottom w:val="single" w:sz="4" w:space="0" w:color="000000"/>
              <w:right w:val="single" w:sz="4" w:space="0" w:color="000000"/>
            </w:tcBorders>
            <w:vAlign w:val="center"/>
          </w:tcPr>
          <w:p w:rsidR="00106B69" w:rsidRDefault="00106B69" w:rsidP="00923071">
            <w:pPr>
              <w:widowControl/>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kern w:val="0"/>
                <w:sz w:val="24"/>
                <w:lang w:bidi="ar"/>
              </w:rPr>
              <w:t>1</w:t>
            </w:r>
          </w:p>
        </w:tc>
        <w:tc>
          <w:tcPr>
            <w:tcW w:w="2535" w:type="dxa"/>
            <w:tcBorders>
              <w:top w:val="single" w:sz="4" w:space="0" w:color="000000"/>
              <w:left w:val="single" w:sz="4" w:space="0" w:color="000000"/>
              <w:bottom w:val="single" w:sz="4" w:space="0" w:color="000000"/>
              <w:right w:val="single" w:sz="4" w:space="0" w:color="000000"/>
            </w:tcBorders>
            <w:vAlign w:val="center"/>
          </w:tcPr>
          <w:p w:rsidR="00106B69" w:rsidRDefault="00106B69" w:rsidP="00923071">
            <w:pPr>
              <w:widowControl/>
              <w:jc w:val="left"/>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kern w:val="0"/>
                <w:sz w:val="24"/>
                <w:lang w:bidi="ar"/>
              </w:rPr>
              <w:br/>
              <w:t>主机</w:t>
            </w:r>
            <w:r>
              <w:rPr>
                <w:rFonts w:ascii="仿宋_GB2312" w:eastAsia="仿宋_GB2312" w:hAnsi="仿宋_GB2312" w:cs="仿宋_GB2312" w:hint="eastAsia"/>
                <w:color w:val="000000"/>
                <w:kern w:val="0"/>
                <w:sz w:val="24"/>
                <w:lang w:bidi="ar"/>
              </w:rPr>
              <w:br/>
            </w:r>
          </w:p>
        </w:tc>
        <w:tc>
          <w:tcPr>
            <w:tcW w:w="7515" w:type="dxa"/>
            <w:tcBorders>
              <w:top w:val="single" w:sz="4" w:space="0" w:color="000000"/>
              <w:left w:val="single" w:sz="4" w:space="0" w:color="000000"/>
              <w:bottom w:val="single" w:sz="4" w:space="0" w:color="000000"/>
              <w:right w:val="single" w:sz="4" w:space="0" w:color="000000"/>
            </w:tcBorders>
            <w:vAlign w:val="center"/>
          </w:tcPr>
          <w:p w:rsidR="00106B69" w:rsidRDefault="00106B69" w:rsidP="00923071">
            <w:pPr>
              <w:rPr>
                <w:rFonts w:ascii="仿宋_GB2312" w:eastAsia="仿宋_GB2312" w:hAnsi="仿宋_GB2312" w:cs="仿宋_GB2312" w:hint="eastAsia"/>
                <w:color w:val="000000"/>
                <w:sz w:val="24"/>
              </w:rPr>
            </w:pPr>
            <w:r>
              <w:rPr>
                <w:rFonts w:ascii="仿宋_GB2312" w:eastAsia="仿宋_GB2312" w:hAnsi="仿宋_GB2312" w:cs="仿宋_GB2312" w:hint="eastAsia"/>
                <w:bCs/>
                <w:kern w:val="0"/>
                <w:sz w:val="24"/>
              </w:rPr>
              <w:t>诊疗台工作站采用模块化设计，便于后期功能升级，外层为防腐，防划，抗菌，阻燃及易清洁的专业医用材质，保持高的卫生标准，整体铸模生产，没有卫生死角，一目了然的中央操作部分，简洁紧凑，无尖锐边缘。一体化解决方案。</w:t>
            </w:r>
          </w:p>
        </w:tc>
      </w:tr>
      <w:tr w:rsidR="00106B69" w:rsidTr="00923071">
        <w:trPr>
          <w:trHeight w:val="878"/>
        </w:trPr>
        <w:tc>
          <w:tcPr>
            <w:tcW w:w="585" w:type="dxa"/>
            <w:tcBorders>
              <w:top w:val="single" w:sz="4" w:space="0" w:color="000000"/>
              <w:left w:val="single" w:sz="4" w:space="0" w:color="000000"/>
              <w:bottom w:val="single" w:sz="4" w:space="0" w:color="000000"/>
              <w:right w:val="single" w:sz="4" w:space="0" w:color="000000"/>
            </w:tcBorders>
            <w:vAlign w:val="center"/>
          </w:tcPr>
          <w:p w:rsidR="00106B69" w:rsidRDefault="00106B69" w:rsidP="00923071">
            <w:pPr>
              <w:widowControl/>
              <w:jc w:val="center"/>
              <w:textAlignment w:val="center"/>
              <w:rPr>
                <w:rFonts w:ascii="仿宋_GB2312" w:eastAsia="仿宋_GB2312" w:hAnsi="仿宋_GB2312" w:cs="仿宋_GB2312" w:hint="eastAsia"/>
                <w:color w:val="000000"/>
                <w:kern w:val="0"/>
                <w:sz w:val="24"/>
                <w:lang w:bidi="ar"/>
              </w:rPr>
            </w:pPr>
            <w:r>
              <w:rPr>
                <w:rFonts w:ascii="仿宋_GB2312" w:eastAsia="仿宋_GB2312" w:hAnsi="仿宋_GB2312" w:cs="仿宋_GB2312" w:hint="eastAsia"/>
                <w:color w:val="000000"/>
                <w:kern w:val="0"/>
                <w:sz w:val="24"/>
                <w:lang w:bidi="ar"/>
              </w:rPr>
              <w:t>2</w:t>
            </w:r>
          </w:p>
        </w:tc>
        <w:tc>
          <w:tcPr>
            <w:tcW w:w="2535" w:type="dxa"/>
            <w:tcBorders>
              <w:top w:val="single" w:sz="4" w:space="0" w:color="000000"/>
              <w:left w:val="single" w:sz="4" w:space="0" w:color="000000"/>
              <w:bottom w:val="single" w:sz="4" w:space="0" w:color="000000"/>
              <w:right w:val="single" w:sz="4" w:space="0" w:color="000000"/>
            </w:tcBorders>
            <w:vAlign w:val="center"/>
          </w:tcPr>
          <w:p w:rsidR="00106B69" w:rsidRDefault="00106B69" w:rsidP="00923071">
            <w:pPr>
              <w:widowControl/>
              <w:jc w:val="left"/>
              <w:textAlignment w:val="center"/>
              <w:rPr>
                <w:rFonts w:ascii="仿宋_GB2312" w:eastAsia="仿宋_GB2312" w:hAnsi="仿宋_GB2312" w:cs="仿宋_GB2312" w:hint="eastAsia"/>
                <w:color w:val="000000"/>
                <w:kern w:val="0"/>
                <w:sz w:val="24"/>
                <w:lang w:bidi="ar"/>
              </w:rPr>
            </w:pPr>
          </w:p>
          <w:p w:rsidR="00106B69" w:rsidRDefault="00106B69" w:rsidP="00923071">
            <w:pPr>
              <w:widowControl/>
              <w:jc w:val="left"/>
              <w:textAlignment w:val="center"/>
              <w:rPr>
                <w:rFonts w:ascii="仿宋_GB2312" w:eastAsia="仿宋_GB2312" w:hAnsi="仿宋_GB2312" w:cs="仿宋_GB2312" w:hint="eastAsia"/>
                <w:color w:val="000000"/>
                <w:kern w:val="0"/>
                <w:sz w:val="24"/>
                <w:lang w:bidi="ar"/>
              </w:rPr>
            </w:pPr>
            <w:r>
              <w:rPr>
                <w:rFonts w:ascii="仿宋_GB2312" w:eastAsia="仿宋_GB2312" w:hAnsi="仿宋_GB2312" w:cs="仿宋_GB2312" w:hint="eastAsia"/>
                <w:color w:val="000000"/>
                <w:kern w:val="0"/>
                <w:sz w:val="24"/>
                <w:lang w:bidi="ar"/>
              </w:rPr>
              <w:t>正压喷枪空气压缩系统</w:t>
            </w:r>
            <w:r>
              <w:rPr>
                <w:rFonts w:ascii="仿宋_GB2312" w:eastAsia="仿宋_GB2312" w:hAnsi="仿宋_GB2312" w:cs="仿宋_GB2312" w:hint="eastAsia"/>
                <w:color w:val="000000"/>
                <w:kern w:val="0"/>
                <w:sz w:val="24"/>
                <w:lang w:bidi="ar"/>
              </w:rPr>
              <w:br/>
            </w:r>
          </w:p>
        </w:tc>
        <w:tc>
          <w:tcPr>
            <w:tcW w:w="7515" w:type="dxa"/>
            <w:tcBorders>
              <w:top w:val="single" w:sz="4" w:space="0" w:color="000000"/>
              <w:left w:val="single" w:sz="4" w:space="0" w:color="000000"/>
              <w:bottom w:val="single" w:sz="4" w:space="0" w:color="000000"/>
              <w:right w:val="single" w:sz="4" w:space="0" w:color="000000"/>
            </w:tcBorders>
            <w:vAlign w:val="center"/>
          </w:tcPr>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1、具有独立的正压泵一个。</w:t>
            </w:r>
          </w:p>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2、最大压力≥2 Bar。</w:t>
            </w:r>
            <w:r>
              <w:rPr>
                <w:rFonts w:ascii="仿宋_GB2312" w:eastAsia="仿宋_GB2312" w:hAnsi="仿宋_GB2312" w:cs="仿宋_GB2312" w:hint="eastAsia"/>
                <w:bCs/>
                <w:kern w:val="0"/>
                <w:sz w:val="24"/>
              </w:rPr>
              <w:tab/>
            </w:r>
          </w:p>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3、无级变可调节旋钮,正压大小可调。</w:t>
            </w:r>
          </w:p>
          <w:p w:rsidR="00106B69" w:rsidRDefault="00106B69" w:rsidP="00923071">
            <w:pPr>
              <w:snapToGrid w:val="0"/>
              <w:rPr>
                <w:rFonts w:ascii="仿宋_GB2312" w:eastAsia="仿宋_GB2312" w:hAnsi="仿宋_GB2312" w:cs="仿宋_GB2312" w:hint="eastAsia"/>
                <w:bCs/>
                <w:color w:val="000000"/>
                <w:kern w:val="0"/>
                <w:sz w:val="24"/>
              </w:rPr>
            </w:pPr>
            <w:r>
              <w:rPr>
                <w:rFonts w:ascii="仿宋_GB2312" w:eastAsia="仿宋_GB2312" w:hAnsi="仿宋_GB2312" w:cs="仿宋_GB2312" w:hint="eastAsia"/>
                <w:bCs/>
                <w:color w:val="000000"/>
                <w:kern w:val="0"/>
                <w:sz w:val="24"/>
              </w:rPr>
              <w:t>*4、全自动光控开关，提起吸引头自动工作，即拿即用。</w:t>
            </w:r>
          </w:p>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5、配有一只喷枪，三只带喷嘴药瓶，喷枪与药剂瓶采用分体设计，便于二者的清洗消毒。</w:t>
            </w:r>
          </w:p>
          <w:p w:rsidR="00106B69" w:rsidRDefault="00106B69" w:rsidP="00923071">
            <w:pPr>
              <w:snapToGrid w:val="0"/>
              <w:rPr>
                <w:rFonts w:ascii="仿宋_GB2312" w:eastAsia="仿宋_GB2312" w:hAnsi="仿宋_GB2312" w:cs="仿宋_GB2312" w:hint="eastAsia"/>
                <w:bCs/>
                <w:color w:val="000000"/>
                <w:kern w:val="0"/>
                <w:sz w:val="24"/>
              </w:rPr>
            </w:pPr>
            <w:r>
              <w:rPr>
                <w:rFonts w:ascii="仿宋_GB2312" w:eastAsia="仿宋_GB2312" w:hAnsi="仿宋_GB2312" w:cs="仿宋_GB2312" w:hint="eastAsia"/>
                <w:bCs/>
                <w:color w:val="000000"/>
                <w:kern w:val="0"/>
                <w:sz w:val="24"/>
              </w:rPr>
              <w:t>6、正压喷枪与泵的连接采用快速接口连接，管路外置，便于喷枪拆卸，清洗消毒。</w:t>
            </w:r>
          </w:p>
          <w:p w:rsidR="00106B69" w:rsidRDefault="00106B69" w:rsidP="00923071">
            <w:pPr>
              <w:snapToGrid w:val="0"/>
              <w:rPr>
                <w:rFonts w:ascii="仿宋_GB2312" w:eastAsia="仿宋_GB2312" w:hAnsi="仿宋_GB2312" w:cs="仿宋_GB2312" w:hint="eastAsia"/>
                <w:bCs/>
                <w:color w:val="000000"/>
                <w:kern w:val="0"/>
                <w:sz w:val="24"/>
              </w:rPr>
            </w:pPr>
            <w:r>
              <w:rPr>
                <w:rFonts w:ascii="仿宋_GB2312" w:eastAsia="仿宋_GB2312" w:hAnsi="仿宋_GB2312" w:cs="仿宋_GB2312" w:hint="eastAsia"/>
                <w:bCs/>
                <w:color w:val="000000"/>
                <w:kern w:val="0"/>
                <w:sz w:val="24"/>
              </w:rPr>
              <w:t>7.喷嘴可喷洒液剂，油剂。</w:t>
            </w:r>
          </w:p>
          <w:p w:rsidR="00106B69" w:rsidRDefault="00106B69" w:rsidP="00923071">
            <w:pPr>
              <w:snapToGrid w:val="0"/>
              <w:rPr>
                <w:rFonts w:ascii="仿宋_GB2312" w:eastAsia="仿宋_GB2312" w:hAnsi="仿宋_GB2312" w:cs="仿宋_GB2312" w:hint="eastAsia"/>
                <w:bCs/>
                <w:color w:val="000000"/>
                <w:kern w:val="0"/>
                <w:sz w:val="24"/>
              </w:rPr>
            </w:pPr>
            <w:r>
              <w:rPr>
                <w:rFonts w:ascii="仿宋_GB2312" w:eastAsia="仿宋_GB2312" w:hAnsi="仿宋_GB2312" w:cs="仿宋_GB2312" w:hint="eastAsia"/>
                <w:bCs/>
                <w:color w:val="000000"/>
                <w:kern w:val="0"/>
                <w:sz w:val="24"/>
              </w:rPr>
              <w:t>8、喷枪与药瓶之间采用快速连接设计，医生可单手轻松完成取药瓶或更换药瓶的操作。</w:t>
            </w:r>
          </w:p>
          <w:p w:rsidR="00106B69" w:rsidRDefault="00106B69" w:rsidP="00923071">
            <w:pPr>
              <w:snapToGrid w:val="0"/>
              <w:rPr>
                <w:rFonts w:ascii="仿宋_GB2312" w:eastAsia="仿宋_GB2312" w:hAnsi="仿宋_GB2312" w:cs="仿宋_GB2312" w:hint="eastAsia"/>
                <w:bCs/>
                <w:color w:val="000000"/>
                <w:kern w:val="0"/>
                <w:sz w:val="24"/>
              </w:rPr>
            </w:pPr>
            <w:r>
              <w:rPr>
                <w:rFonts w:ascii="仿宋_GB2312" w:eastAsia="仿宋_GB2312" w:hAnsi="仿宋_GB2312" w:cs="仿宋_GB2312" w:hint="eastAsia"/>
                <w:bCs/>
                <w:color w:val="000000"/>
                <w:kern w:val="0"/>
                <w:sz w:val="24"/>
              </w:rPr>
              <w:t>*9、药瓶喷嘴可拆卸，进行高温高压消毒，安全卫生。</w:t>
            </w:r>
          </w:p>
          <w:p w:rsidR="00106B69" w:rsidRDefault="00106B69" w:rsidP="00923071">
            <w:pPr>
              <w:snapToGrid w:val="0"/>
              <w:rPr>
                <w:rFonts w:ascii="仿宋_GB2312" w:eastAsia="仿宋_GB2312" w:hAnsi="仿宋_GB2312" w:cs="仿宋_GB2312" w:hint="eastAsia"/>
                <w:bCs/>
                <w:color w:val="000000"/>
                <w:kern w:val="0"/>
                <w:sz w:val="24"/>
              </w:rPr>
            </w:pPr>
            <w:r>
              <w:rPr>
                <w:rFonts w:ascii="仿宋_GB2312" w:eastAsia="仿宋_GB2312" w:hAnsi="仿宋_GB2312" w:cs="仿宋_GB2312" w:hint="eastAsia"/>
                <w:bCs/>
                <w:color w:val="000000"/>
                <w:kern w:val="0"/>
                <w:sz w:val="24"/>
              </w:rPr>
              <w:t>10、雾化微粒可通过旋钮调节, 雾化量均匀。</w:t>
            </w:r>
            <w:r>
              <w:rPr>
                <w:rFonts w:ascii="仿宋_GB2312" w:eastAsia="仿宋_GB2312" w:hAnsi="仿宋_GB2312" w:cs="仿宋_GB2312" w:hint="eastAsia"/>
                <w:bCs/>
                <w:color w:val="000000"/>
                <w:kern w:val="0"/>
                <w:sz w:val="24"/>
              </w:rPr>
              <w:tab/>
            </w:r>
            <w:r>
              <w:rPr>
                <w:rFonts w:ascii="仿宋_GB2312" w:eastAsia="仿宋_GB2312" w:hAnsi="仿宋_GB2312" w:cs="仿宋_GB2312" w:hint="eastAsia"/>
                <w:bCs/>
                <w:color w:val="000000"/>
                <w:kern w:val="0"/>
                <w:sz w:val="24"/>
              </w:rPr>
              <w:tab/>
            </w:r>
          </w:p>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color w:val="000000"/>
                <w:kern w:val="0"/>
                <w:sz w:val="24"/>
              </w:rPr>
              <w:t>11、 配有波氏吹张适配器，可应用正压喷枪进行波氏吹张试验。</w:t>
            </w:r>
          </w:p>
        </w:tc>
      </w:tr>
      <w:tr w:rsidR="00106B69" w:rsidTr="00923071">
        <w:trPr>
          <w:trHeight w:val="90"/>
        </w:trPr>
        <w:tc>
          <w:tcPr>
            <w:tcW w:w="585" w:type="dxa"/>
            <w:tcBorders>
              <w:top w:val="single" w:sz="4" w:space="0" w:color="000000"/>
              <w:left w:val="single" w:sz="4" w:space="0" w:color="000000"/>
              <w:bottom w:val="single" w:sz="4" w:space="0" w:color="000000"/>
              <w:right w:val="single" w:sz="4" w:space="0" w:color="000000"/>
            </w:tcBorders>
            <w:vAlign w:val="center"/>
          </w:tcPr>
          <w:p w:rsidR="00106B69" w:rsidRDefault="00106B69" w:rsidP="00923071">
            <w:pPr>
              <w:jc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3</w:t>
            </w:r>
          </w:p>
        </w:tc>
        <w:tc>
          <w:tcPr>
            <w:tcW w:w="2535" w:type="dxa"/>
            <w:tcBorders>
              <w:top w:val="single" w:sz="4" w:space="0" w:color="000000"/>
              <w:left w:val="single" w:sz="4" w:space="0" w:color="000000"/>
              <w:bottom w:val="single" w:sz="4" w:space="0" w:color="000000"/>
              <w:right w:val="single" w:sz="4" w:space="0" w:color="000000"/>
            </w:tcBorders>
            <w:vAlign w:val="center"/>
          </w:tcPr>
          <w:p w:rsidR="00106B69" w:rsidRDefault="00106B69" w:rsidP="00923071">
            <w:pPr>
              <w:rPr>
                <w:rFonts w:ascii="仿宋_GB2312" w:eastAsia="仿宋_GB2312" w:hAnsi="仿宋_GB2312" w:cs="仿宋_GB2312" w:hint="eastAsia"/>
                <w:color w:val="000000"/>
                <w:sz w:val="24"/>
              </w:rPr>
            </w:pPr>
            <w:r>
              <w:rPr>
                <w:rFonts w:ascii="仿宋_GB2312" w:eastAsia="仿宋_GB2312" w:hAnsi="仿宋_GB2312" w:cs="仿宋_GB2312" w:hint="eastAsia"/>
                <w:color w:val="000000"/>
                <w:kern w:val="0"/>
                <w:sz w:val="24"/>
                <w:lang w:bidi="ar"/>
              </w:rPr>
              <w:t>负压吸引系统</w:t>
            </w:r>
          </w:p>
        </w:tc>
        <w:tc>
          <w:tcPr>
            <w:tcW w:w="7515" w:type="dxa"/>
            <w:tcBorders>
              <w:top w:val="single" w:sz="4" w:space="0" w:color="000000"/>
              <w:left w:val="single" w:sz="4" w:space="0" w:color="000000"/>
              <w:bottom w:val="single" w:sz="4" w:space="0" w:color="000000"/>
              <w:right w:val="single" w:sz="4" w:space="0" w:color="000000"/>
            </w:tcBorders>
            <w:vAlign w:val="center"/>
          </w:tcPr>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1、具有独立的负压泵一个。</w:t>
            </w:r>
          </w:p>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 xml:space="preserve">2、负压泵为免维护吸引泵, 真空度达≤-0.76Bar, 气流量≥40L/min。 </w:t>
            </w:r>
          </w:p>
          <w:p w:rsidR="00106B69" w:rsidRDefault="00106B69" w:rsidP="00923071">
            <w:pPr>
              <w:snapToGrid w:val="0"/>
              <w:rPr>
                <w:rFonts w:ascii="仿宋_GB2312" w:eastAsia="仿宋_GB2312" w:hAnsi="仿宋_GB2312" w:cs="仿宋_GB2312" w:hint="eastAsia"/>
                <w:bCs/>
                <w:color w:val="000000"/>
                <w:kern w:val="0"/>
                <w:sz w:val="24"/>
              </w:rPr>
            </w:pPr>
            <w:r>
              <w:rPr>
                <w:rFonts w:ascii="仿宋_GB2312" w:eastAsia="仿宋_GB2312" w:hAnsi="仿宋_GB2312" w:cs="仿宋_GB2312" w:hint="eastAsia"/>
                <w:bCs/>
                <w:color w:val="000000"/>
                <w:kern w:val="0"/>
                <w:sz w:val="24"/>
              </w:rPr>
              <w:t>3、无级变可调节旋钮,负压大小可调。</w:t>
            </w:r>
          </w:p>
          <w:p w:rsidR="00106B69" w:rsidRDefault="00106B69" w:rsidP="00923071">
            <w:pPr>
              <w:snapToGrid w:val="0"/>
              <w:rPr>
                <w:rFonts w:ascii="仿宋_GB2312" w:eastAsia="仿宋_GB2312" w:hAnsi="仿宋_GB2312" w:cs="仿宋_GB2312" w:hint="eastAsia"/>
                <w:bCs/>
                <w:color w:val="000000"/>
                <w:kern w:val="0"/>
                <w:sz w:val="24"/>
              </w:rPr>
            </w:pPr>
            <w:r>
              <w:rPr>
                <w:rFonts w:ascii="仿宋_GB2312" w:eastAsia="仿宋_GB2312" w:hAnsi="仿宋_GB2312" w:cs="仿宋_GB2312" w:hint="eastAsia"/>
                <w:bCs/>
                <w:color w:val="000000"/>
                <w:kern w:val="0"/>
                <w:sz w:val="24"/>
              </w:rPr>
              <w:t>*4、全自动光控开关，提起吸引头自动工作，即拿即用。</w:t>
            </w:r>
          </w:p>
          <w:p w:rsidR="00106B69" w:rsidRDefault="00106B69" w:rsidP="00923071">
            <w:pPr>
              <w:snapToGrid w:val="0"/>
              <w:rPr>
                <w:rFonts w:ascii="仿宋_GB2312" w:eastAsia="仿宋_GB2312" w:hAnsi="仿宋_GB2312" w:cs="仿宋_GB2312" w:hint="eastAsia"/>
                <w:bCs/>
                <w:color w:val="000000"/>
                <w:kern w:val="0"/>
                <w:sz w:val="24"/>
              </w:rPr>
            </w:pPr>
            <w:r>
              <w:rPr>
                <w:rFonts w:ascii="仿宋_GB2312" w:eastAsia="仿宋_GB2312" w:hAnsi="仿宋_GB2312" w:cs="仿宋_GB2312" w:hint="eastAsia"/>
                <w:bCs/>
                <w:color w:val="000000"/>
                <w:kern w:val="0"/>
                <w:sz w:val="24"/>
              </w:rPr>
              <w:t>5、</w:t>
            </w:r>
            <w:proofErr w:type="gramStart"/>
            <w:r>
              <w:rPr>
                <w:rFonts w:ascii="仿宋_GB2312" w:eastAsia="仿宋_GB2312" w:hAnsi="仿宋_GB2312" w:cs="仿宋_GB2312" w:hint="eastAsia"/>
                <w:bCs/>
                <w:color w:val="000000"/>
                <w:kern w:val="0"/>
                <w:sz w:val="24"/>
              </w:rPr>
              <w:t>泵采用</w:t>
            </w:r>
            <w:proofErr w:type="gramEnd"/>
            <w:r>
              <w:rPr>
                <w:rFonts w:ascii="仿宋_GB2312" w:eastAsia="仿宋_GB2312" w:hAnsi="仿宋_GB2312" w:cs="仿宋_GB2312" w:hint="eastAsia"/>
                <w:bCs/>
                <w:color w:val="000000"/>
                <w:kern w:val="0"/>
                <w:sz w:val="24"/>
              </w:rPr>
              <w:t>防震设计, 在吸引系统和显微镜系统的同时使用时无任何影响。</w:t>
            </w:r>
          </w:p>
          <w:p w:rsidR="00106B69" w:rsidRDefault="00106B69" w:rsidP="00923071">
            <w:pPr>
              <w:snapToGrid w:val="0"/>
              <w:rPr>
                <w:rFonts w:ascii="仿宋_GB2312" w:eastAsia="仿宋_GB2312" w:hAnsi="仿宋_GB2312" w:cs="仿宋_GB2312" w:hint="eastAsia"/>
                <w:color w:val="000000"/>
                <w:kern w:val="0"/>
                <w:sz w:val="24"/>
                <w:lang w:bidi="ar"/>
              </w:rPr>
            </w:pPr>
            <w:r>
              <w:rPr>
                <w:rFonts w:ascii="仿宋_GB2312" w:eastAsia="仿宋_GB2312" w:hAnsi="仿宋_GB2312" w:cs="仿宋_GB2312" w:hint="eastAsia"/>
                <w:bCs/>
                <w:color w:val="000000"/>
                <w:kern w:val="0"/>
                <w:sz w:val="24"/>
              </w:rPr>
              <w:t>6、负压吸引管路采用外置设计，便于拆卸清洗消毒，整个负压管可高温高压消毒。</w:t>
            </w:r>
          </w:p>
        </w:tc>
      </w:tr>
      <w:tr w:rsidR="00106B69" w:rsidTr="00923071">
        <w:trPr>
          <w:trHeight w:val="90"/>
        </w:trPr>
        <w:tc>
          <w:tcPr>
            <w:tcW w:w="585" w:type="dxa"/>
            <w:tcBorders>
              <w:top w:val="single" w:sz="4" w:space="0" w:color="000000"/>
              <w:left w:val="single" w:sz="4" w:space="0" w:color="000000"/>
              <w:bottom w:val="single" w:sz="4" w:space="0" w:color="000000"/>
              <w:right w:val="single" w:sz="4" w:space="0" w:color="000000"/>
            </w:tcBorders>
            <w:vAlign w:val="center"/>
          </w:tcPr>
          <w:p w:rsidR="00106B69" w:rsidRDefault="00106B69" w:rsidP="00923071">
            <w:pPr>
              <w:jc w:val="center"/>
              <w:rPr>
                <w:rFonts w:ascii="仿宋_GB2312" w:eastAsia="仿宋_GB2312" w:hAnsi="仿宋_GB2312" w:cs="仿宋_GB2312" w:hint="eastAsia"/>
                <w:color w:val="000000"/>
                <w:sz w:val="24"/>
              </w:rPr>
            </w:pPr>
            <w:r>
              <w:rPr>
                <w:rFonts w:ascii="仿宋_GB2312" w:eastAsia="仿宋_GB2312" w:hAnsi="仿宋_GB2312" w:cs="仿宋_GB2312"/>
                <w:color w:val="000000"/>
                <w:sz w:val="24"/>
              </w:rPr>
              <w:t>4</w:t>
            </w:r>
          </w:p>
        </w:tc>
        <w:tc>
          <w:tcPr>
            <w:tcW w:w="2535" w:type="dxa"/>
            <w:tcBorders>
              <w:top w:val="single" w:sz="4" w:space="0" w:color="000000"/>
              <w:left w:val="single" w:sz="4" w:space="0" w:color="000000"/>
              <w:bottom w:val="single" w:sz="4" w:space="0" w:color="000000"/>
              <w:right w:val="single" w:sz="4" w:space="0" w:color="000000"/>
            </w:tcBorders>
            <w:vAlign w:val="center"/>
          </w:tcPr>
          <w:p w:rsidR="00106B69" w:rsidRDefault="00106B69" w:rsidP="00923071">
            <w:pPr>
              <w:rPr>
                <w:rFonts w:ascii="仿宋_GB2312" w:eastAsia="仿宋_GB2312" w:hAnsi="仿宋_GB2312" w:cs="仿宋_GB2312" w:hint="eastAsia"/>
                <w:color w:val="000000"/>
                <w:kern w:val="0"/>
                <w:sz w:val="24"/>
                <w:lang w:bidi="ar"/>
              </w:rPr>
            </w:pPr>
            <w:r>
              <w:rPr>
                <w:rFonts w:ascii="仿宋_GB2312" w:eastAsia="仿宋_GB2312" w:hAnsi="仿宋_GB2312" w:cs="仿宋_GB2312" w:hint="eastAsia"/>
                <w:color w:val="000000"/>
                <w:kern w:val="0"/>
                <w:sz w:val="24"/>
                <w:lang w:bidi="ar"/>
              </w:rPr>
              <w:t>分泌物收集系统</w:t>
            </w:r>
          </w:p>
        </w:tc>
        <w:tc>
          <w:tcPr>
            <w:tcW w:w="7515" w:type="dxa"/>
            <w:tcBorders>
              <w:top w:val="single" w:sz="4" w:space="0" w:color="000000"/>
              <w:left w:val="single" w:sz="4" w:space="0" w:color="000000"/>
              <w:bottom w:val="single" w:sz="4" w:space="0" w:color="000000"/>
              <w:right w:val="single" w:sz="4" w:space="0" w:color="000000"/>
            </w:tcBorders>
            <w:vAlign w:val="center"/>
          </w:tcPr>
          <w:p w:rsidR="00106B69" w:rsidRDefault="00106B69" w:rsidP="00923071">
            <w:pPr>
              <w:snapToGrid w:val="0"/>
              <w:rPr>
                <w:rFonts w:ascii="仿宋_GB2312" w:eastAsia="仿宋_GB2312" w:hAnsi="仿宋_GB2312" w:cs="仿宋_GB2312"/>
                <w:bCs/>
                <w:color w:val="000000"/>
                <w:kern w:val="0"/>
                <w:sz w:val="24"/>
              </w:rPr>
            </w:pPr>
            <w:r>
              <w:rPr>
                <w:rFonts w:ascii="仿宋_GB2312" w:eastAsia="仿宋_GB2312" w:hAnsi="仿宋_GB2312" w:cs="仿宋_GB2312" w:hint="eastAsia"/>
                <w:bCs/>
                <w:color w:val="000000"/>
                <w:kern w:val="0"/>
                <w:sz w:val="24"/>
              </w:rPr>
              <w:t>1、分泌物收集罐</w:t>
            </w:r>
            <w:r>
              <w:rPr>
                <w:rFonts w:ascii="仿宋_GB2312" w:eastAsia="仿宋_GB2312" w:hAnsi="仿宋_GB2312" w:cs="仿宋_GB2312" w:hint="eastAsia"/>
                <w:bCs/>
                <w:kern w:val="0"/>
                <w:sz w:val="24"/>
              </w:rPr>
              <w:t>≥</w:t>
            </w:r>
            <w:r>
              <w:rPr>
                <w:rFonts w:ascii="仿宋_GB2312" w:eastAsia="仿宋_GB2312" w:hAnsi="仿宋_GB2312" w:cs="仿宋_GB2312" w:hint="eastAsia"/>
                <w:bCs/>
                <w:color w:val="000000"/>
                <w:kern w:val="0"/>
                <w:sz w:val="24"/>
              </w:rPr>
              <w:t>1.25L，可拆卸，进行高温高压消毒；</w:t>
            </w:r>
          </w:p>
          <w:p w:rsidR="00106B69" w:rsidRDefault="00106B69" w:rsidP="00923071">
            <w:pPr>
              <w:snapToGrid w:val="0"/>
              <w:rPr>
                <w:rFonts w:ascii="仿宋_GB2312" w:eastAsia="仿宋_GB2312" w:hAnsi="仿宋_GB2312" w:cs="仿宋_GB2312" w:hint="eastAsia"/>
                <w:bCs/>
                <w:color w:val="000000"/>
                <w:kern w:val="0"/>
                <w:sz w:val="24"/>
              </w:rPr>
            </w:pPr>
            <w:r>
              <w:rPr>
                <w:rFonts w:ascii="仿宋_GB2312" w:eastAsia="仿宋_GB2312" w:hAnsi="仿宋_GB2312" w:cs="仿宋_GB2312" w:hint="eastAsia"/>
                <w:bCs/>
                <w:color w:val="000000"/>
                <w:kern w:val="0"/>
                <w:sz w:val="24"/>
              </w:rPr>
              <w:t>2、分泌物容器具有双重防溢流(此时负压吸引泵自动停止工作)和细菌过滤功能, 杜绝交叉感染的可能；分泌物收集罐中的过滤片可有效过滤</w:t>
            </w:r>
            <w:r>
              <w:rPr>
                <w:rFonts w:ascii="仿宋_GB2312" w:eastAsia="仿宋_GB2312" w:hAnsi="仿宋_GB2312" w:cs="仿宋_GB2312" w:hint="eastAsia"/>
                <w:bCs/>
                <w:kern w:val="0"/>
                <w:sz w:val="24"/>
              </w:rPr>
              <w:t>≤</w:t>
            </w:r>
            <w:r>
              <w:rPr>
                <w:rFonts w:ascii="仿宋_GB2312" w:eastAsia="仿宋_GB2312" w:hAnsi="仿宋_GB2312" w:cs="仿宋_GB2312" w:hint="eastAsia"/>
                <w:bCs/>
                <w:color w:val="000000"/>
                <w:kern w:val="0"/>
                <w:sz w:val="24"/>
              </w:rPr>
              <w:t>0.1um细菌。</w:t>
            </w:r>
          </w:p>
        </w:tc>
      </w:tr>
      <w:tr w:rsidR="00106B69" w:rsidTr="00923071">
        <w:trPr>
          <w:trHeight w:val="900"/>
        </w:trPr>
        <w:tc>
          <w:tcPr>
            <w:tcW w:w="585" w:type="dxa"/>
            <w:tcBorders>
              <w:top w:val="single" w:sz="4" w:space="0" w:color="000000"/>
              <w:left w:val="single" w:sz="4" w:space="0" w:color="000000"/>
              <w:bottom w:val="single" w:sz="4" w:space="0" w:color="000000"/>
              <w:right w:val="single" w:sz="4" w:space="0" w:color="000000"/>
            </w:tcBorders>
            <w:vAlign w:val="center"/>
          </w:tcPr>
          <w:p w:rsidR="00106B69" w:rsidRDefault="00106B69" w:rsidP="00923071">
            <w:pPr>
              <w:widowControl/>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color w:val="000000"/>
                <w:kern w:val="0"/>
                <w:sz w:val="24"/>
                <w:lang w:bidi="ar"/>
              </w:rPr>
              <w:t>5</w:t>
            </w:r>
          </w:p>
        </w:tc>
        <w:tc>
          <w:tcPr>
            <w:tcW w:w="2535" w:type="dxa"/>
            <w:tcBorders>
              <w:top w:val="single" w:sz="4" w:space="0" w:color="000000"/>
              <w:left w:val="single" w:sz="4" w:space="0" w:color="000000"/>
              <w:bottom w:val="single" w:sz="4" w:space="0" w:color="000000"/>
              <w:right w:val="single" w:sz="4" w:space="0" w:color="000000"/>
            </w:tcBorders>
            <w:vAlign w:val="center"/>
          </w:tcPr>
          <w:p w:rsidR="00106B69" w:rsidRDefault="00106B69" w:rsidP="00923071">
            <w:pPr>
              <w:widowControl/>
              <w:jc w:val="left"/>
              <w:textAlignment w:val="center"/>
              <w:rPr>
                <w:rFonts w:ascii="仿宋_GB2312" w:eastAsia="仿宋_GB2312" w:hAnsi="仿宋_GB2312" w:cs="仿宋_GB2312" w:hint="eastAsia"/>
                <w:color w:val="000000"/>
                <w:kern w:val="0"/>
                <w:sz w:val="24"/>
                <w:lang w:bidi="ar"/>
              </w:rPr>
            </w:pPr>
          </w:p>
          <w:p w:rsidR="00106B69" w:rsidRDefault="00106B69" w:rsidP="00923071">
            <w:pPr>
              <w:widowControl/>
              <w:jc w:val="left"/>
              <w:textAlignment w:val="center"/>
              <w:rPr>
                <w:rFonts w:ascii="仿宋_GB2312" w:eastAsia="仿宋_GB2312" w:hAnsi="仿宋_GB2312" w:cs="仿宋_GB2312" w:hint="eastAsia"/>
                <w:color w:val="000000"/>
                <w:kern w:val="0"/>
                <w:sz w:val="24"/>
                <w:lang w:bidi="ar"/>
              </w:rPr>
            </w:pPr>
            <w:r>
              <w:rPr>
                <w:rFonts w:ascii="仿宋_GB2312" w:eastAsia="仿宋_GB2312" w:hAnsi="仿宋_GB2312" w:cs="仿宋_GB2312" w:hint="eastAsia"/>
                <w:color w:val="000000"/>
                <w:kern w:val="0"/>
                <w:sz w:val="24"/>
                <w:lang w:bidi="ar"/>
              </w:rPr>
              <w:t>间接喉镜快速加热系统</w:t>
            </w:r>
          </w:p>
          <w:p w:rsidR="00106B69" w:rsidRDefault="00106B69" w:rsidP="00923071">
            <w:pPr>
              <w:widowControl/>
              <w:jc w:val="left"/>
              <w:textAlignment w:val="center"/>
              <w:rPr>
                <w:rFonts w:ascii="仿宋_GB2312" w:eastAsia="仿宋_GB2312" w:hAnsi="仿宋_GB2312" w:cs="仿宋_GB2312" w:hint="eastAsia"/>
                <w:color w:val="000000"/>
                <w:sz w:val="24"/>
              </w:rPr>
            </w:pPr>
          </w:p>
        </w:tc>
        <w:tc>
          <w:tcPr>
            <w:tcW w:w="7515" w:type="dxa"/>
            <w:tcBorders>
              <w:top w:val="single" w:sz="4" w:space="0" w:color="000000"/>
              <w:left w:val="single" w:sz="4" w:space="0" w:color="000000"/>
              <w:bottom w:val="single" w:sz="4" w:space="0" w:color="000000"/>
              <w:right w:val="single" w:sz="4" w:space="0" w:color="000000"/>
            </w:tcBorders>
            <w:vAlign w:val="center"/>
          </w:tcPr>
          <w:p w:rsidR="00106B69" w:rsidRDefault="00106B69" w:rsidP="00923071">
            <w:pPr>
              <w:snapToGrid w:val="0"/>
              <w:rPr>
                <w:rFonts w:ascii="仿宋_GB2312" w:eastAsia="仿宋_GB2312" w:hAnsi="仿宋_GB2312" w:cs="仿宋_GB2312" w:hint="eastAsia"/>
                <w:bCs/>
                <w:color w:val="000000"/>
                <w:kern w:val="0"/>
                <w:sz w:val="24"/>
              </w:rPr>
            </w:pPr>
            <w:r>
              <w:rPr>
                <w:rFonts w:ascii="仿宋_GB2312" w:eastAsia="仿宋_GB2312" w:hAnsi="仿宋_GB2312" w:cs="仿宋_GB2312" w:hint="eastAsia"/>
                <w:bCs/>
                <w:color w:val="000000"/>
                <w:kern w:val="0"/>
                <w:sz w:val="24"/>
              </w:rPr>
              <w:t>1、双触点</w:t>
            </w:r>
            <w:proofErr w:type="gramStart"/>
            <w:r>
              <w:rPr>
                <w:rFonts w:ascii="仿宋_GB2312" w:eastAsia="仿宋_GB2312" w:hAnsi="仿宋_GB2312" w:cs="仿宋_GB2312" w:hint="eastAsia"/>
                <w:bCs/>
                <w:color w:val="000000"/>
                <w:kern w:val="0"/>
                <w:sz w:val="24"/>
              </w:rPr>
              <w:t>碰触型开关</w:t>
            </w:r>
            <w:proofErr w:type="gramEnd"/>
            <w:r>
              <w:rPr>
                <w:rFonts w:ascii="仿宋_GB2312" w:eastAsia="仿宋_GB2312" w:hAnsi="仿宋_GB2312" w:cs="仿宋_GB2312" w:hint="eastAsia"/>
                <w:bCs/>
                <w:color w:val="000000"/>
                <w:kern w:val="0"/>
                <w:sz w:val="24"/>
              </w:rPr>
              <w:t>进行快速预热加温。</w:t>
            </w:r>
          </w:p>
          <w:p w:rsidR="00106B69" w:rsidRDefault="00106B69" w:rsidP="00923071">
            <w:pPr>
              <w:snapToGrid w:val="0"/>
              <w:rPr>
                <w:rFonts w:ascii="仿宋_GB2312" w:eastAsia="仿宋_GB2312" w:hAnsi="仿宋_GB2312" w:cs="仿宋_GB2312" w:hint="eastAsia"/>
                <w:bCs/>
                <w:color w:val="000000"/>
                <w:kern w:val="0"/>
                <w:sz w:val="24"/>
              </w:rPr>
            </w:pPr>
            <w:r>
              <w:rPr>
                <w:rFonts w:ascii="仿宋_GB2312" w:eastAsia="仿宋_GB2312" w:hAnsi="仿宋_GB2312" w:cs="仿宋_GB2312" w:hint="eastAsia"/>
                <w:bCs/>
                <w:color w:val="000000"/>
                <w:kern w:val="0"/>
                <w:sz w:val="24"/>
              </w:rPr>
              <w:t>*2、红外线3秒钟快速加热，无扬尘，不使用电热风，防止细菌吹出污染镜面,自动保护装置，加热超过15秒，自动停止加热。</w:t>
            </w:r>
          </w:p>
          <w:p w:rsidR="00106B69" w:rsidRDefault="00106B69" w:rsidP="00923071">
            <w:pPr>
              <w:snapToGrid w:val="0"/>
              <w:rPr>
                <w:rFonts w:hint="eastAsia"/>
              </w:rPr>
            </w:pPr>
            <w:r>
              <w:rPr>
                <w:rFonts w:ascii="仿宋_GB2312" w:eastAsia="仿宋_GB2312" w:hAnsi="仿宋_GB2312" w:cs="仿宋_GB2312" w:hint="eastAsia"/>
                <w:bCs/>
                <w:color w:val="000000"/>
                <w:kern w:val="0"/>
                <w:sz w:val="24"/>
              </w:rPr>
              <w:t>3、按压开关即开始工作，节约设备耗。</w:t>
            </w:r>
          </w:p>
        </w:tc>
      </w:tr>
      <w:tr w:rsidR="00106B69" w:rsidTr="00923071">
        <w:trPr>
          <w:trHeight w:val="401"/>
        </w:trPr>
        <w:tc>
          <w:tcPr>
            <w:tcW w:w="585" w:type="dxa"/>
            <w:tcBorders>
              <w:top w:val="single" w:sz="4" w:space="0" w:color="auto"/>
              <w:left w:val="single" w:sz="4" w:space="0" w:color="auto"/>
              <w:bottom w:val="single" w:sz="4" w:space="0" w:color="auto"/>
              <w:right w:val="single" w:sz="4" w:space="0" w:color="auto"/>
            </w:tcBorders>
            <w:vAlign w:val="center"/>
          </w:tcPr>
          <w:p w:rsidR="00106B69" w:rsidRDefault="00106B69" w:rsidP="00923071">
            <w:pPr>
              <w:widowControl/>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color w:val="000000"/>
                <w:kern w:val="0"/>
                <w:sz w:val="24"/>
                <w:lang w:bidi="ar"/>
              </w:rPr>
              <w:t>6</w:t>
            </w:r>
          </w:p>
        </w:tc>
        <w:tc>
          <w:tcPr>
            <w:tcW w:w="2535" w:type="dxa"/>
            <w:tcBorders>
              <w:top w:val="single" w:sz="4" w:space="0" w:color="auto"/>
              <w:left w:val="single" w:sz="4" w:space="0" w:color="auto"/>
              <w:bottom w:val="single" w:sz="4" w:space="0" w:color="auto"/>
              <w:right w:val="single" w:sz="4" w:space="0" w:color="auto"/>
            </w:tcBorders>
            <w:vAlign w:val="center"/>
          </w:tcPr>
          <w:p w:rsidR="00106B69" w:rsidRDefault="00106B69" w:rsidP="00923071">
            <w:pPr>
              <w:rPr>
                <w:rFonts w:ascii="仿宋_GB2312" w:eastAsia="仿宋_GB2312" w:hAnsi="仿宋_GB2312" w:cs="仿宋_GB2312" w:hint="eastAsia"/>
                <w:color w:val="000000"/>
                <w:kern w:val="0"/>
                <w:sz w:val="24"/>
                <w:lang w:bidi="ar"/>
              </w:rPr>
            </w:pPr>
            <w:r>
              <w:rPr>
                <w:rFonts w:ascii="仿宋_GB2312" w:eastAsia="仿宋_GB2312" w:hAnsi="仿宋_GB2312" w:cs="仿宋_GB2312" w:hint="eastAsia"/>
                <w:color w:val="000000"/>
                <w:kern w:val="0"/>
                <w:sz w:val="24"/>
                <w:lang w:bidi="ar"/>
              </w:rPr>
              <w:t xml:space="preserve">LED光源包                                </w:t>
            </w:r>
          </w:p>
          <w:p w:rsidR="00106B69" w:rsidRDefault="00106B69" w:rsidP="00923071">
            <w:pPr>
              <w:widowControl/>
              <w:jc w:val="left"/>
              <w:textAlignment w:val="center"/>
              <w:rPr>
                <w:rFonts w:ascii="仿宋_GB2312" w:eastAsia="仿宋_GB2312" w:hAnsi="仿宋_GB2312" w:cs="仿宋_GB2312" w:hint="eastAsia"/>
                <w:color w:val="000000"/>
                <w:sz w:val="24"/>
              </w:rPr>
            </w:pPr>
          </w:p>
        </w:tc>
        <w:tc>
          <w:tcPr>
            <w:tcW w:w="7515" w:type="dxa"/>
            <w:tcBorders>
              <w:top w:val="single" w:sz="4" w:space="0" w:color="auto"/>
              <w:left w:val="single" w:sz="4" w:space="0" w:color="auto"/>
              <w:bottom w:val="single" w:sz="4" w:space="0" w:color="auto"/>
              <w:right w:val="single" w:sz="4" w:space="0" w:color="auto"/>
            </w:tcBorders>
            <w:vAlign w:val="center"/>
          </w:tcPr>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1、</w:t>
            </w:r>
            <w:r>
              <w:rPr>
                <w:rFonts w:ascii="仿宋_GB2312" w:eastAsia="仿宋_GB2312" w:hAnsi="仿宋_GB2312" w:cs="仿宋_GB2312" w:hint="eastAsia"/>
                <w:bCs/>
                <w:color w:val="000000"/>
                <w:kern w:val="0"/>
                <w:sz w:val="24"/>
              </w:rPr>
              <w:t>*</w:t>
            </w:r>
            <w:r>
              <w:rPr>
                <w:rFonts w:ascii="仿宋_GB2312" w:eastAsia="仿宋_GB2312" w:hAnsi="仿宋_GB2312" w:cs="仿宋_GB2312" w:hint="eastAsia"/>
                <w:bCs/>
                <w:kern w:val="0"/>
                <w:sz w:val="24"/>
              </w:rPr>
              <w:t>革新的LED光源，拥有≥50000小时使用寿命。</w:t>
            </w:r>
            <w:r>
              <w:rPr>
                <w:rFonts w:ascii="仿宋_GB2312" w:eastAsia="仿宋_GB2312" w:hAnsi="仿宋_GB2312" w:cs="仿宋_GB2312" w:hint="eastAsia"/>
                <w:bCs/>
                <w:kern w:val="0"/>
                <w:sz w:val="24"/>
              </w:rPr>
              <w:tab/>
            </w:r>
          </w:p>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2、高亮度白光。</w:t>
            </w:r>
            <w:r>
              <w:rPr>
                <w:rFonts w:ascii="仿宋_GB2312" w:eastAsia="仿宋_GB2312" w:hAnsi="仿宋_GB2312" w:cs="仿宋_GB2312" w:hint="eastAsia"/>
                <w:bCs/>
                <w:kern w:val="0"/>
                <w:sz w:val="24"/>
              </w:rPr>
              <w:tab/>
            </w:r>
            <w:r>
              <w:rPr>
                <w:rFonts w:ascii="仿宋_GB2312" w:eastAsia="仿宋_GB2312" w:hAnsi="仿宋_GB2312" w:cs="仿宋_GB2312" w:hint="eastAsia"/>
                <w:bCs/>
                <w:kern w:val="0"/>
                <w:sz w:val="24"/>
              </w:rPr>
              <w:tab/>
            </w:r>
            <w:r>
              <w:rPr>
                <w:rFonts w:ascii="仿宋_GB2312" w:eastAsia="仿宋_GB2312" w:hAnsi="仿宋_GB2312" w:cs="仿宋_GB2312" w:hint="eastAsia"/>
                <w:bCs/>
                <w:kern w:val="0"/>
                <w:sz w:val="24"/>
              </w:rPr>
              <w:tab/>
            </w:r>
          </w:p>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3、亮度≥200KLux,175Lumen；色温≥6000K</w:t>
            </w:r>
          </w:p>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4、功率：2瓦  电流;700 mA。</w:t>
            </w:r>
            <w:r>
              <w:rPr>
                <w:rFonts w:ascii="仿宋_GB2312" w:eastAsia="仿宋_GB2312" w:hAnsi="仿宋_GB2312" w:cs="仿宋_GB2312" w:hint="eastAsia"/>
                <w:bCs/>
                <w:kern w:val="0"/>
                <w:sz w:val="24"/>
              </w:rPr>
              <w:tab/>
            </w:r>
            <w:r>
              <w:rPr>
                <w:rFonts w:ascii="仿宋_GB2312" w:eastAsia="仿宋_GB2312" w:hAnsi="仿宋_GB2312" w:cs="仿宋_GB2312" w:hint="eastAsia"/>
                <w:bCs/>
                <w:kern w:val="0"/>
                <w:sz w:val="24"/>
              </w:rPr>
              <w:tab/>
            </w:r>
            <w:r>
              <w:rPr>
                <w:rFonts w:ascii="仿宋_GB2312" w:eastAsia="仿宋_GB2312" w:hAnsi="仿宋_GB2312" w:cs="仿宋_GB2312" w:hint="eastAsia"/>
                <w:bCs/>
                <w:kern w:val="0"/>
                <w:sz w:val="24"/>
              </w:rPr>
              <w:tab/>
            </w:r>
          </w:p>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lastRenderedPageBreak/>
              <w:t>5、</w:t>
            </w:r>
            <w:r>
              <w:rPr>
                <w:rFonts w:ascii="仿宋_GB2312" w:eastAsia="仿宋_GB2312" w:hAnsi="仿宋_GB2312" w:cs="仿宋_GB2312" w:hint="eastAsia"/>
                <w:bCs/>
                <w:color w:val="000000"/>
                <w:kern w:val="0"/>
                <w:sz w:val="24"/>
              </w:rPr>
              <w:t>*</w:t>
            </w:r>
            <w:r>
              <w:rPr>
                <w:rFonts w:ascii="仿宋_GB2312" w:eastAsia="仿宋_GB2312" w:hAnsi="仿宋_GB2312" w:cs="仿宋_GB2312" w:hint="eastAsia"/>
                <w:bCs/>
                <w:kern w:val="0"/>
                <w:sz w:val="24"/>
              </w:rPr>
              <w:t>光源直接连接内窥镜，不再需要昂贵和容易损坏的光导纤维。</w:t>
            </w:r>
          </w:p>
          <w:p w:rsidR="00106B69" w:rsidRDefault="00106B69" w:rsidP="00923071">
            <w:pPr>
              <w:snapToGrid w:val="0"/>
              <w:rPr>
                <w:rFonts w:ascii="仿宋_GB2312" w:eastAsia="仿宋_GB2312" w:hAnsi="仿宋_GB2312" w:cs="仿宋_GB2312" w:hint="eastAsia"/>
                <w:color w:val="000000"/>
                <w:sz w:val="24"/>
              </w:rPr>
            </w:pPr>
            <w:r>
              <w:rPr>
                <w:rFonts w:ascii="仿宋_GB2312" w:eastAsia="仿宋_GB2312" w:hAnsi="仿宋_GB2312" w:cs="仿宋_GB2312" w:hint="eastAsia"/>
                <w:bCs/>
                <w:kern w:val="0"/>
                <w:sz w:val="24"/>
              </w:rPr>
              <w:t>6、光源颜色可选择</w:t>
            </w:r>
            <w:proofErr w:type="gramStart"/>
            <w:r>
              <w:rPr>
                <w:rFonts w:ascii="仿宋_GB2312" w:eastAsia="仿宋_GB2312" w:hAnsi="仿宋_GB2312" w:cs="仿宋_GB2312" w:hint="eastAsia"/>
                <w:bCs/>
                <w:kern w:val="0"/>
                <w:sz w:val="24"/>
              </w:rPr>
              <w:t>白光或暖光</w:t>
            </w:r>
            <w:proofErr w:type="gramEnd"/>
            <w:r>
              <w:rPr>
                <w:rFonts w:ascii="仿宋_GB2312" w:eastAsia="仿宋_GB2312" w:hAnsi="仿宋_GB2312" w:cs="仿宋_GB2312" w:hint="eastAsia"/>
                <w:bCs/>
                <w:kern w:val="0"/>
                <w:sz w:val="24"/>
              </w:rPr>
              <w:t>光源。</w:t>
            </w:r>
          </w:p>
        </w:tc>
      </w:tr>
      <w:tr w:rsidR="00106B69" w:rsidTr="00923071">
        <w:trPr>
          <w:trHeight w:val="610"/>
        </w:trPr>
        <w:tc>
          <w:tcPr>
            <w:tcW w:w="585" w:type="dxa"/>
            <w:tcBorders>
              <w:top w:val="single" w:sz="4" w:space="0" w:color="auto"/>
              <w:left w:val="single" w:sz="4" w:space="0" w:color="auto"/>
              <w:bottom w:val="single" w:sz="4" w:space="0" w:color="auto"/>
              <w:right w:val="single" w:sz="4" w:space="0" w:color="auto"/>
            </w:tcBorders>
            <w:vAlign w:val="center"/>
          </w:tcPr>
          <w:p w:rsidR="00106B69" w:rsidRDefault="00106B69" w:rsidP="00923071">
            <w:pPr>
              <w:jc w:val="center"/>
              <w:rPr>
                <w:rFonts w:ascii="仿宋_GB2312" w:eastAsia="仿宋_GB2312" w:hAnsi="仿宋_GB2312" w:cs="仿宋_GB2312" w:hint="eastAsia"/>
                <w:color w:val="000000"/>
                <w:sz w:val="24"/>
              </w:rPr>
            </w:pPr>
            <w:r>
              <w:rPr>
                <w:rFonts w:ascii="仿宋_GB2312" w:eastAsia="仿宋_GB2312" w:hAnsi="仿宋_GB2312" w:cs="仿宋_GB2312"/>
                <w:color w:val="000000"/>
                <w:sz w:val="24"/>
              </w:rPr>
              <w:lastRenderedPageBreak/>
              <w:t>7</w:t>
            </w:r>
          </w:p>
        </w:tc>
        <w:tc>
          <w:tcPr>
            <w:tcW w:w="2535" w:type="dxa"/>
            <w:tcBorders>
              <w:top w:val="single" w:sz="4" w:space="0" w:color="auto"/>
              <w:left w:val="single" w:sz="4" w:space="0" w:color="auto"/>
              <w:bottom w:val="single" w:sz="4" w:space="0" w:color="auto"/>
              <w:right w:val="single" w:sz="4" w:space="0" w:color="auto"/>
            </w:tcBorders>
            <w:vAlign w:val="center"/>
          </w:tcPr>
          <w:p w:rsidR="00106B69" w:rsidRDefault="00106B69" w:rsidP="00923071">
            <w:pPr>
              <w:jc w:val="left"/>
              <w:rPr>
                <w:rFonts w:ascii="仿宋_GB2312" w:eastAsia="仿宋_GB2312" w:hAnsi="仿宋_GB2312" w:cs="仿宋_GB2312" w:hint="eastAsia"/>
                <w:color w:val="000000"/>
                <w:sz w:val="24"/>
              </w:rPr>
            </w:pPr>
          </w:p>
          <w:p w:rsidR="00106B69" w:rsidRDefault="00106B69" w:rsidP="00923071">
            <w:pPr>
              <w:jc w:val="left"/>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器械管理系统：</w:t>
            </w:r>
          </w:p>
          <w:p w:rsidR="00106B69" w:rsidRDefault="00106B69" w:rsidP="00923071">
            <w:pPr>
              <w:jc w:val="left"/>
              <w:rPr>
                <w:rFonts w:ascii="仿宋_GB2312" w:eastAsia="仿宋_GB2312" w:hAnsi="仿宋_GB2312" w:cs="仿宋_GB2312" w:hint="eastAsia"/>
                <w:color w:val="000000"/>
                <w:sz w:val="24"/>
              </w:rPr>
            </w:pPr>
          </w:p>
        </w:tc>
        <w:tc>
          <w:tcPr>
            <w:tcW w:w="7515" w:type="dxa"/>
            <w:tcBorders>
              <w:top w:val="single" w:sz="4" w:space="0" w:color="auto"/>
              <w:left w:val="single" w:sz="4" w:space="0" w:color="auto"/>
              <w:bottom w:val="single" w:sz="4" w:space="0" w:color="auto"/>
              <w:right w:val="single" w:sz="4" w:space="0" w:color="auto"/>
            </w:tcBorders>
            <w:vAlign w:val="center"/>
          </w:tcPr>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1、抗菌防尘器械整理盘，用于存放管理卫生器械，保证诊疗的卫生安全。清洁区域与污染区域划分管理，有效保证了诊疗卫生安全性</w:t>
            </w:r>
          </w:p>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2、器械</w:t>
            </w:r>
            <w:proofErr w:type="gramStart"/>
            <w:r>
              <w:rPr>
                <w:rFonts w:ascii="仿宋_GB2312" w:eastAsia="仿宋_GB2312" w:hAnsi="仿宋_GB2312" w:cs="仿宋_GB2312" w:hint="eastAsia"/>
                <w:bCs/>
                <w:kern w:val="0"/>
                <w:sz w:val="24"/>
              </w:rPr>
              <w:t>整理双柜柜体</w:t>
            </w:r>
            <w:proofErr w:type="gramEnd"/>
            <w:r>
              <w:rPr>
                <w:rFonts w:ascii="仿宋_GB2312" w:eastAsia="仿宋_GB2312" w:hAnsi="仿宋_GB2312" w:cs="仿宋_GB2312" w:hint="eastAsia"/>
                <w:bCs/>
                <w:kern w:val="0"/>
                <w:sz w:val="24"/>
              </w:rPr>
              <w:t>第一部分</w:t>
            </w:r>
          </w:p>
          <w:p w:rsidR="00106B69" w:rsidRDefault="00106B69" w:rsidP="00923071">
            <w:pPr>
              <w:snapToGrid w:val="0"/>
              <w:ind w:firstLineChars="100" w:firstLine="24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2.1器械整理盘，器械整理双柜</w:t>
            </w:r>
          </w:p>
          <w:p w:rsidR="00106B69" w:rsidRDefault="00106B69" w:rsidP="00923071">
            <w:pPr>
              <w:snapToGrid w:val="0"/>
              <w:ind w:firstLineChars="100" w:firstLine="24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2.2可拉伸的书写板</w:t>
            </w:r>
          </w:p>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3、器械</w:t>
            </w:r>
            <w:proofErr w:type="gramStart"/>
            <w:r>
              <w:rPr>
                <w:rFonts w:ascii="仿宋_GB2312" w:eastAsia="仿宋_GB2312" w:hAnsi="仿宋_GB2312" w:cs="仿宋_GB2312" w:hint="eastAsia"/>
                <w:bCs/>
                <w:kern w:val="0"/>
                <w:sz w:val="24"/>
              </w:rPr>
              <w:t>整理双柜柜体</w:t>
            </w:r>
            <w:proofErr w:type="gramEnd"/>
            <w:r>
              <w:rPr>
                <w:rFonts w:ascii="仿宋_GB2312" w:eastAsia="仿宋_GB2312" w:hAnsi="仿宋_GB2312" w:cs="仿宋_GB2312" w:hint="eastAsia"/>
                <w:bCs/>
                <w:kern w:val="0"/>
                <w:sz w:val="24"/>
              </w:rPr>
              <w:t>第二部分</w:t>
            </w:r>
          </w:p>
          <w:p w:rsidR="00106B69" w:rsidRDefault="00106B69" w:rsidP="00923071">
            <w:pPr>
              <w:snapToGrid w:val="0"/>
              <w:ind w:firstLineChars="100" w:firstLine="24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3.1器械整理盘，组装器械整理双柜</w:t>
            </w:r>
          </w:p>
          <w:p w:rsidR="00106B69" w:rsidRDefault="00106B69" w:rsidP="00923071">
            <w:pPr>
              <w:snapToGrid w:val="0"/>
              <w:ind w:firstLineChars="100" w:firstLine="24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3.2可拉伸的书写板</w:t>
            </w:r>
          </w:p>
          <w:p w:rsidR="00106B69" w:rsidRDefault="00106B69" w:rsidP="00923071">
            <w:pPr>
              <w:snapToGrid w:val="0"/>
              <w:ind w:firstLineChars="100" w:firstLine="24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3.3器械管理抽屉</w:t>
            </w:r>
          </w:p>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4、器械</w:t>
            </w:r>
            <w:proofErr w:type="gramStart"/>
            <w:r>
              <w:rPr>
                <w:rFonts w:ascii="仿宋_GB2312" w:eastAsia="仿宋_GB2312" w:hAnsi="仿宋_GB2312" w:cs="仿宋_GB2312" w:hint="eastAsia"/>
                <w:bCs/>
                <w:kern w:val="0"/>
                <w:sz w:val="24"/>
              </w:rPr>
              <w:t>整理双柜柜体</w:t>
            </w:r>
            <w:proofErr w:type="gramEnd"/>
            <w:r>
              <w:rPr>
                <w:rFonts w:ascii="仿宋_GB2312" w:eastAsia="仿宋_GB2312" w:hAnsi="仿宋_GB2312" w:cs="仿宋_GB2312" w:hint="eastAsia"/>
                <w:bCs/>
                <w:kern w:val="0"/>
                <w:sz w:val="24"/>
              </w:rPr>
              <w:t>第三部分</w:t>
            </w:r>
          </w:p>
          <w:p w:rsidR="00106B69" w:rsidRDefault="00106B69" w:rsidP="00923071">
            <w:pPr>
              <w:snapToGrid w:val="0"/>
              <w:ind w:firstLineChars="100" w:firstLine="24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4.1用过器械回收盒。用于存放和管理污染器械。可高温高压消毒</w:t>
            </w:r>
          </w:p>
          <w:p w:rsidR="00106B69" w:rsidRDefault="00106B69" w:rsidP="00923071">
            <w:pPr>
              <w:snapToGrid w:val="0"/>
              <w:ind w:firstLineChars="100" w:firstLine="240"/>
              <w:rPr>
                <w:rFonts w:ascii="仿宋_GB2312" w:eastAsia="仿宋_GB2312" w:hAnsi="仿宋_GB2312" w:cs="仿宋_GB2312" w:hint="eastAsia"/>
                <w:sz w:val="24"/>
              </w:rPr>
            </w:pPr>
            <w:r>
              <w:rPr>
                <w:rFonts w:ascii="仿宋_GB2312" w:eastAsia="仿宋_GB2312" w:hAnsi="仿宋_GB2312" w:cs="仿宋_GB2312" w:hint="eastAsia"/>
                <w:bCs/>
                <w:kern w:val="0"/>
                <w:sz w:val="24"/>
              </w:rPr>
              <w:t>4.2用过器械回收盒盖。用于覆盖用后器械回收盒，避免污染器械直接暴露在空气中</w:t>
            </w:r>
          </w:p>
        </w:tc>
      </w:tr>
      <w:tr w:rsidR="00106B69" w:rsidTr="00923071">
        <w:trPr>
          <w:trHeight w:val="444"/>
        </w:trPr>
        <w:tc>
          <w:tcPr>
            <w:tcW w:w="585" w:type="dxa"/>
            <w:tcBorders>
              <w:top w:val="single" w:sz="4" w:space="0" w:color="auto"/>
              <w:left w:val="single" w:sz="4" w:space="0" w:color="auto"/>
              <w:bottom w:val="single" w:sz="4" w:space="0" w:color="auto"/>
              <w:right w:val="single" w:sz="4" w:space="0" w:color="auto"/>
            </w:tcBorders>
            <w:vAlign w:val="center"/>
          </w:tcPr>
          <w:p w:rsidR="00106B69" w:rsidRDefault="00106B69" w:rsidP="00923071">
            <w:pPr>
              <w:jc w:val="center"/>
              <w:rPr>
                <w:rFonts w:ascii="仿宋_GB2312" w:eastAsia="仿宋_GB2312" w:hAnsi="仿宋_GB2312" w:cs="仿宋_GB2312"/>
                <w:color w:val="000000"/>
                <w:sz w:val="24"/>
              </w:rPr>
            </w:pPr>
            <w:r>
              <w:rPr>
                <w:rFonts w:ascii="仿宋_GB2312" w:eastAsia="仿宋_GB2312" w:hAnsi="仿宋_GB2312" w:cs="仿宋_GB2312"/>
                <w:color w:val="000000"/>
                <w:sz w:val="24"/>
              </w:rPr>
              <w:t>8</w:t>
            </w:r>
          </w:p>
        </w:tc>
        <w:tc>
          <w:tcPr>
            <w:tcW w:w="2535" w:type="dxa"/>
            <w:tcBorders>
              <w:top w:val="single" w:sz="4" w:space="0" w:color="auto"/>
              <w:left w:val="single" w:sz="4" w:space="0" w:color="auto"/>
              <w:bottom w:val="single" w:sz="4" w:space="0" w:color="auto"/>
              <w:right w:val="single" w:sz="4" w:space="0" w:color="auto"/>
            </w:tcBorders>
            <w:vAlign w:val="center"/>
          </w:tcPr>
          <w:p w:rsidR="00106B69" w:rsidRDefault="00106B69" w:rsidP="00923071">
            <w:pPr>
              <w:widowControl/>
              <w:jc w:val="left"/>
              <w:textAlignment w:val="center"/>
              <w:rPr>
                <w:rFonts w:ascii="仿宋_GB2312" w:eastAsia="仿宋_GB2312" w:hAnsi="仿宋_GB2312" w:cs="仿宋_GB2312" w:hint="eastAsia"/>
                <w:color w:val="000000"/>
                <w:kern w:val="0"/>
                <w:sz w:val="24"/>
                <w:lang w:bidi="ar"/>
              </w:rPr>
            </w:pPr>
            <w:r>
              <w:rPr>
                <w:rFonts w:ascii="宋体" w:hAnsi="宋体" w:cs="宋体" w:hint="eastAsia"/>
                <w:kern w:val="0"/>
                <w:sz w:val="22"/>
              </w:rPr>
              <w:t>无线LED头灯</w:t>
            </w:r>
          </w:p>
        </w:tc>
        <w:tc>
          <w:tcPr>
            <w:tcW w:w="7515" w:type="dxa"/>
            <w:tcBorders>
              <w:top w:val="single" w:sz="4" w:space="0" w:color="auto"/>
              <w:left w:val="single" w:sz="4" w:space="0" w:color="auto"/>
              <w:bottom w:val="single" w:sz="4" w:space="0" w:color="auto"/>
              <w:right w:val="single" w:sz="4" w:space="0" w:color="auto"/>
            </w:tcBorders>
            <w:vAlign w:val="center"/>
          </w:tcPr>
          <w:p w:rsidR="00106B69" w:rsidRDefault="00106B69" w:rsidP="00923071">
            <w:pPr>
              <w:widowControl/>
              <w:jc w:val="left"/>
              <w:textAlignment w:val="center"/>
              <w:rPr>
                <w:rFonts w:ascii="仿宋_GB2312" w:hAnsi="仿宋_GB2312" w:cs="仿宋_GB2312" w:hint="eastAsia"/>
                <w:color w:val="000000"/>
                <w:kern w:val="0"/>
                <w:sz w:val="24"/>
                <w:lang w:bidi="ar"/>
              </w:rPr>
            </w:pPr>
            <w:r>
              <w:rPr>
                <w:rFonts w:ascii="宋体" w:hAnsi="宋体" w:cs="宋体" w:hint="eastAsia"/>
                <w:kern w:val="0"/>
                <w:sz w:val="22"/>
              </w:rPr>
              <w:t>白色高能量LED，使用寿命≥50000小时; 高亮度白光，亮度100,000Lux; 焦距可调，聚光点的直径为距眼前25cm范围内，从25mm到55mm，适合耳鼻喉科医生的门诊检查的不同需求。</w:t>
            </w:r>
          </w:p>
        </w:tc>
      </w:tr>
      <w:tr w:rsidR="00106B69" w:rsidTr="00923071">
        <w:trPr>
          <w:trHeight w:val="444"/>
        </w:trPr>
        <w:tc>
          <w:tcPr>
            <w:tcW w:w="585" w:type="dxa"/>
            <w:tcBorders>
              <w:top w:val="single" w:sz="4" w:space="0" w:color="auto"/>
              <w:left w:val="single" w:sz="4" w:space="0" w:color="auto"/>
              <w:bottom w:val="single" w:sz="4" w:space="0" w:color="auto"/>
              <w:right w:val="single" w:sz="4" w:space="0" w:color="auto"/>
            </w:tcBorders>
            <w:vAlign w:val="center"/>
          </w:tcPr>
          <w:p w:rsidR="00106B69" w:rsidRDefault="00106B69" w:rsidP="00923071">
            <w:pPr>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9</w:t>
            </w:r>
          </w:p>
        </w:tc>
        <w:tc>
          <w:tcPr>
            <w:tcW w:w="2535" w:type="dxa"/>
            <w:tcBorders>
              <w:top w:val="single" w:sz="4" w:space="0" w:color="auto"/>
              <w:left w:val="single" w:sz="4" w:space="0" w:color="auto"/>
              <w:bottom w:val="single" w:sz="4" w:space="0" w:color="auto"/>
              <w:right w:val="single" w:sz="4" w:space="0" w:color="auto"/>
            </w:tcBorders>
            <w:vAlign w:val="center"/>
          </w:tcPr>
          <w:p w:rsidR="00106B69" w:rsidRDefault="00106B69" w:rsidP="00923071">
            <w:pPr>
              <w:widowControl/>
              <w:jc w:val="left"/>
              <w:textAlignment w:val="center"/>
              <w:rPr>
                <w:rFonts w:ascii="宋体" w:hAnsi="宋体" w:cs="宋体" w:hint="eastAsia"/>
                <w:kern w:val="0"/>
                <w:sz w:val="22"/>
              </w:rPr>
            </w:pPr>
            <w:r>
              <w:rPr>
                <w:rFonts w:ascii="宋体" w:hAnsi="宋体" w:cs="宋体" w:hint="eastAsia"/>
                <w:kern w:val="0"/>
                <w:sz w:val="22"/>
              </w:rPr>
              <w:t>聚光反射照明灯</w:t>
            </w:r>
          </w:p>
        </w:tc>
        <w:tc>
          <w:tcPr>
            <w:tcW w:w="7515" w:type="dxa"/>
            <w:tcBorders>
              <w:top w:val="single" w:sz="4" w:space="0" w:color="auto"/>
              <w:left w:val="single" w:sz="4" w:space="0" w:color="auto"/>
              <w:bottom w:val="single" w:sz="4" w:space="0" w:color="auto"/>
              <w:right w:val="single" w:sz="4" w:space="0" w:color="auto"/>
            </w:tcBorders>
            <w:vAlign w:val="center"/>
          </w:tcPr>
          <w:p w:rsidR="00106B69" w:rsidRDefault="00106B69" w:rsidP="00923071">
            <w:pPr>
              <w:widowControl/>
              <w:jc w:val="left"/>
              <w:textAlignment w:val="center"/>
              <w:rPr>
                <w:rFonts w:ascii="宋体" w:hAnsi="宋体" w:cs="宋体" w:hint="eastAsia"/>
                <w:kern w:val="0"/>
                <w:sz w:val="22"/>
              </w:rPr>
            </w:pPr>
            <w:r>
              <w:rPr>
                <w:rFonts w:ascii="宋体" w:hAnsi="宋体" w:cs="宋体" w:hint="eastAsia"/>
                <w:kern w:val="0"/>
                <w:sz w:val="22"/>
              </w:rPr>
              <w:t>聚光反射照明灯1只</w:t>
            </w:r>
          </w:p>
        </w:tc>
      </w:tr>
      <w:tr w:rsidR="00106B69" w:rsidTr="00923071">
        <w:trPr>
          <w:trHeight w:val="285"/>
        </w:trPr>
        <w:tc>
          <w:tcPr>
            <w:tcW w:w="585" w:type="dxa"/>
            <w:tcBorders>
              <w:top w:val="single" w:sz="4" w:space="0" w:color="000000"/>
              <w:left w:val="single" w:sz="4" w:space="0" w:color="000000"/>
              <w:bottom w:val="single" w:sz="4" w:space="0" w:color="000000"/>
              <w:right w:val="single" w:sz="4" w:space="0" w:color="000000"/>
            </w:tcBorders>
            <w:vAlign w:val="center"/>
          </w:tcPr>
          <w:p w:rsidR="00106B69" w:rsidRDefault="00106B69" w:rsidP="00923071">
            <w:pPr>
              <w:widowControl/>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color w:val="000000"/>
                <w:sz w:val="24"/>
              </w:rPr>
              <w:t>10</w:t>
            </w:r>
          </w:p>
        </w:tc>
        <w:tc>
          <w:tcPr>
            <w:tcW w:w="2535" w:type="dxa"/>
            <w:tcBorders>
              <w:top w:val="single" w:sz="4" w:space="0" w:color="000000"/>
              <w:left w:val="single" w:sz="4" w:space="0" w:color="000000"/>
              <w:bottom w:val="single" w:sz="4" w:space="0" w:color="000000"/>
              <w:right w:val="single" w:sz="4" w:space="0" w:color="000000"/>
            </w:tcBorders>
            <w:vAlign w:val="center"/>
          </w:tcPr>
          <w:p w:rsidR="00106B69" w:rsidRDefault="00106B69" w:rsidP="00923071">
            <w:pPr>
              <w:widowControl/>
              <w:jc w:val="left"/>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kern w:val="0"/>
                <w:sz w:val="24"/>
                <w:lang w:bidi="ar"/>
              </w:rPr>
              <w:t>患者椅</w:t>
            </w:r>
          </w:p>
        </w:tc>
        <w:tc>
          <w:tcPr>
            <w:tcW w:w="7515" w:type="dxa"/>
            <w:tcBorders>
              <w:top w:val="single" w:sz="4" w:space="0" w:color="000000"/>
              <w:left w:val="single" w:sz="4" w:space="0" w:color="000000"/>
              <w:bottom w:val="single" w:sz="4" w:space="0" w:color="000000"/>
              <w:right w:val="single" w:sz="4" w:space="0" w:color="000000"/>
            </w:tcBorders>
            <w:vAlign w:val="center"/>
          </w:tcPr>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1、融合人体工程学的现代设计，整体尺寸。</w:t>
            </w:r>
          </w:p>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2、耐磨防水人造革表面</w:t>
            </w:r>
          </w:p>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3、全电动升级患者椅。</w:t>
            </w:r>
          </w:p>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4、座椅可360度旋转</w:t>
            </w:r>
          </w:p>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5、通过脚踏调节座椅。</w:t>
            </w:r>
          </w:p>
        </w:tc>
      </w:tr>
      <w:tr w:rsidR="00106B69" w:rsidTr="00923071">
        <w:trPr>
          <w:trHeight w:val="285"/>
        </w:trPr>
        <w:tc>
          <w:tcPr>
            <w:tcW w:w="585" w:type="dxa"/>
            <w:tcBorders>
              <w:top w:val="single" w:sz="4" w:space="0" w:color="000000"/>
              <w:left w:val="single" w:sz="4" w:space="0" w:color="000000"/>
              <w:bottom w:val="single" w:sz="4" w:space="0" w:color="auto"/>
              <w:right w:val="single" w:sz="4" w:space="0" w:color="000000"/>
            </w:tcBorders>
            <w:vAlign w:val="center"/>
          </w:tcPr>
          <w:p w:rsidR="00106B69" w:rsidRDefault="00106B69" w:rsidP="00923071">
            <w:pPr>
              <w:widowControl/>
              <w:jc w:val="center"/>
              <w:textAlignment w:val="center"/>
              <w:rPr>
                <w:rFonts w:ascii="仿宋_GB2312" w:eastAsia="仿宋_GB2312" w:hAnsi="仿宋_GB2312" w:cs="仿宋_GB2312" w:hint="eastAsia"/>
                <w:color w:val="000000"/>
                <w:sz w:val="24"/>
              </w:rPr>
            </w:pPr>
            <w:r>
              <w:rPr>
                <w:rFonts w:ascii="仿宋_GB2312" w:eastAsia="仿宋_GB2312" w:hAnsi="仿宋_GB2312" w:cs="仿宋_GB2312"/>
                <w:color w:val="000000"/>
                <w:sz w:val="24"/>
              </w:rPr>
              <w:t>11</w:t>
            </w:r>
          </w:p>
        </w:tc>
        <w:tc>
          <w:tcPr>
            <w:tcW w:w="2535" w:type="dxa"/>
            <w:tcBorders>
              <w:top w:val="single" w:sz="4" w:space="0" w:color="000000"/>
              <w:left w:val="single" w:sz="4" w:space="0" w:color="000000"/>
              <w:bottom w:val="single" w:sz="4" w:space="0" w:color="auto"/>
              <w:right w:val="single" w:sz="4" w:space="0" w:color="000000"/>
            </w:tcBorders>
            <w:vAlign w:val="center"/>
          </w:tcPr>
          <w:p w:rsidR="00106B69" w:rsidRDefault="00106B69" w:rsidP="00923071">
            <w:pPr>
              <w:widowControl/>
              <w:jc w:val="left"/>
              <w:textAlignment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kern w:val="0"/>
                <w:sz w:val="24"/>
                <w:lang w:bidi="ar"/>
              </w:rPr>
              <w:t>医生椅</w:t>
            </w:r>
          </w:p>
        </w:tc>
        <w:tc>
          <w:tcPr>
            <w:tcW w:w="7515" w:type="dxa"/>
            <w:tcBorders>
              <w:top w:val="single" w:sz="4" w:space="0" w:color="000000"/>
              <w:left w:val="single" w:sz="4" w:space="0" w:color="000000"/>
              <w:bottom w:val="single" w:sz="4" w:space="0" w:color="auto"/>
              <w:right w:val="single" w:sz="4" w:space="0" w:color="000000"/>
            </w:tcBorders>
            <w:vAlign w:val="center"/>
          </w:tcPr>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1、座椅表面为耐磨防水人造皮革面</w:t>
            </w:r>
          </w:p>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2、直径</w:t>
            </w:r>
            <w:r>
              <w:rPr>
                <w:rFonts w:ascii="宋体" w:hAnsi="宋体" w:cs="宋体" w:hint="eastAsia"/>
                <w:kern w:val="0"/>
                <w:sz w:val="22"/>
              </w:rPr>
              <w:t>≥</w:t>
            </w:r>
            <w:r>
              <w:rPr>
                <w:rFonts w:ascii="仿宋_GB2312" w:eastAsia="仿宋_GB2312" w:hAnsi="仿宋_GB2312" w:cs="仿宋_GB2312" w:hint="eastAsia"/>
                <w:bCs/>
                <w:kern w:val="0"/>
                <w:sz w:val="24"/>
              </w:rPr>
              <w:t>33cm</w:t>
            </w:r>
          </w:p>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3、压缩气弹簧可调节座椅高度46-62cm</w:t>
            </w:r>
          </w:p>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 xml:space="preserve">4、底座≤47cm </w:t>
            </w:r>
          </w:p>
          <w:p w:rsidR="00106B69"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5、可抗消毒剂</w:t>
            </w:r>
          </w:p>
          <w:p w:rsidR="00106B69" w:rsidRPr="00D878A4" w:rsidRDefault="00106B69" w:rsidP="00923071">
            <w:pPr>
              <w:snapToGrid w:val="0"/>
              <w:rPr>
                <w:rFonts w:ascii="仿宋_GB2312" w:eastAsia="仿宋_GB2312" w:hAnsi="仿宋_GB2312" w:cs="仿宋_GB2312" w:hint="eastAsia"/>
                <w:bCs/>
                <w:kern w:val="0"/>
                <w:sz w:val="24"/>
              </w:rPr>
            </w:pPr>
            <w:r>
              <w:rPr>
                <w:rFonts w:ascii="仿宋_GB2312" w:eastAsia="仿宋_GB2312" w:hAnsi="仿宋_GB2312" w:cs="仿宋_GB2312" w:hint="eastAsia"/>
                <w:bCs/>
                <w:kern w:val="0"/>
                <w:sz w:val="24"/>
              </w:rPr>
              <w:t>6、颜色可选</w:t>
            </w:r>
          </w:p>
        </w:tc>
      </w:tr>
    </w:tbl>
    <w:p w:rsidR="00106B69" w:rsidRDefault="00106B69" w:rsidP="00106B69"/>
    <w:p w:rsidR="00106B69" w:rsidRDefault="00106B69" w:rsidP="00106B69">
      <w:r>
        <w:rPr>
          <w:rFonts w:hint="eastAsia"/>
        </w:rPr>
        <w:t>数量</w:t>
      </w:r>
      <w:r>
        <w:t>：</w:t>
      </w:r>
      <w:r>
        <w:rPr>
          <w:rFonts w:hint="eastAsia"/>
        </w:rPr>
        <w:t>1</w:t>
      </w:r>
      <w:r>
        <w:rPr>
          <w:rFonts w:hint="eastAsia"/>
        </w:rPr>
        <w:t>套</w:t>
      </w:r>
    </w:p>
    <w:p w:rsidR="00106B69" w:rsidRDefault="00106B69" w:rsidP="00106B69">
      <w:r>
        <w:rPr>
          <w:rFonts w:hint="eastAsia"/>
        </w:rPr>
        <w:t>到货期</w:t>
      </w:r>
      <w:r>
        <w:t>：有现货</w:t>
      </w:r>
    </w:p>
    <w:p w:rsidR="00106B69" w:rsidRDefault="00106B69" w:rsidP="00106B69">
      <w:r>
        <w:rPr>
          <w:rFonts w:hint="eastAsia"/>
        </w:rPr>
        <w:t>保修期</w:t>
      </w:r>
      <w:r>
        <w:t>：</w:t>
      </w:r>
      <w:r>
        <w:rPr>
          <w:rFonts w:hint="eastAsia"/>
        </w:rPr>
        <w:t>3</w:t>
      </w:r>
      <w:r>
        <w:rPr>
          <w:rFonts w:hint="eastAsia"/>
        </w:rPr>
        <w:t>年</w:t>
      </w:r>
      <w:r>
        <w:t>起</w:t>
      </w:r>
    </w:p>
    <w:p w:rsidR="00106B69" w:rsidRPr="000E799C" w:rsidRDefault="00106B69" w:rsidP="00106B69">
      <w:pPr>
        <w:rPr>
          <w:rFonts w:hint="eastAsia"/>
        </w:rPr>
      </w:pPr>
      <w:r>
        <w:rPr>
          <w:rFonts w:hint="eastAsia"/>
        </w:rPr>
        <w:t>预算</w:t>
      </w:r>
      <w:r>
        <w:t>：</w:t>
      </w:r>
      <w:r>
        <w:rPr>
          <w:rFonts w:hint="eastAsia"/>
        </w:rPr>
        <w:t>25</w:t>
      </w:r>
      <w:r>
        <w:rPr>
          <w:rFonts w:hint="eastAsia"/>
        </w:rPr>
        <w:t>万元</w:t>
      </w:r>
    </w:p>
    <w:p w:rsidR="00A91A36" w:rsidRPr="00CE5842" w:rsidRDefault="00A91A36" w:rsidP="00A91A36">
      <w:pPr>
        <w:tabs>
          <w:tab w:val="left" w:pos="360"/>
        </w:tabs>
        <w:spacing w:line="360" w:lineRule="auto"/>
        <w:rPr>
          <w:rFonts w:ascii="宋体" w:hAnsi="宋体" w:cs="宋体"/>
          <w:sz w:val="24"/>
        </w:rPr>
      </w:pPr>
      <w:bookmarkStart w:id="0" w:name="_GoBack"/>
      <w:bookmarkEnd w:id="0"/>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lastRenderedPageBreak/>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1F4C41">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w:t>
            </w:r>
            <w:r w:rsidRPr="005609F1">
              <w:rPr>
                <w:rFonts w:ascii="宋体" w:hAnsi="宋体" w:hint="eastAsia"/>
                <w:b/>
                <w:bCs/>
                <w:szCs w:val="21"/>
              </w:rPr>
              <w:lastRenderedPageBreak/>
              <w:t>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lastRenderedPageBreak/>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w:t>
      </w:r>
      <w:r>
        <w:rPr>
          <w:rFonts w:ascii="宋体" w:hAnsi="宋体" w:hint="eastAsia"/>
          <w:sz w:val="24"/>
        </w:rPr>
        <w:lastRenderedPageBreak/>
        <w:t>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w:t>
      </w:r>
      <w:r>
        <w:rPr>
          <w:rFonts w:ascii="宋体" w:hAnsi="宋体" w:hint="eastAsia"/>
          <w:sz w:val="24"/>
        </w:rPr>
        <w:lastRenderedPageBreak/>
        <w:t>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6BDF" w:rsidRDefault="00986BDF" w:rsidP="00C35CAB">
      <w:r>
        <w:separator/>
      </w:r>
    </w:p>
  </w:endnote>
  <w:endnote w:type="continuationSeparator" w:id="0">
    <w:p w:rsidR="00986BDF" w:rsidRDefault="00986BDF"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6BDF" w:rsidRDefault="00986BDF" w:rsidP="00C35CAB">
      <w:r>
        <w:separator/>
      </w:r>
    </w:p>
  </w:footnote>
  <w:footnote w:type="continuationSeparator" w:id="0">
    <w:p w:rsidR="00986BDF" w:rsidRDefault="00986BDF"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06B69"/>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57F99"/>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BDF"/>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E5842"/>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87AB6A-4635-497D-9C14-E1C2E5955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856</Words>
  <Characters>4881</Characters>
  <Application>Microsoft Office Word</Application>
  <DocSecurity>0</DocSecurity>
  <Lines>40</Lines>
  <Paragraphs>11</Paragraphs>
  <ScaleCrop>false</ScaleCrop>
  <Company/>
  <LinksUpToDate>false</LinksUpToDate>
  <CharactersWithSpaces>5726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33</cp:revision>
  <cp:lastPrinted>2015-07-01T23:52:00Z</cp:lastPrinted>
  <dcterms:created xsi:type="dcterms:W3CDTF">2021-03-18T02:48:00Z</dcterms:created>
  <dcterms:modified xsi:type="dcterms:W3CDTF">2021-08-30T02:27:00Z</dcterms:modified>
</cp:coreProperties>
</file>