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EA52E5">
        <w:rPr>
          <w:rFonts w:asciiTheme="minorEastAsia" w:eastAsiaTheme="minorEastAsia" w:hAnsiTheme="minorEastAsia" w:hint="eastAsia"/>
          <w:color w:val="000000"/>
          <w:szCs w:val="21"/>
        </w:rPr>
        <w:t>生物</w:t>
      </w:r>
      <w:r w:rsidR="00EA52E5">
        <w:rPr>
          <w:rFonts w:asciiTheme="minorEastAsia" w:eastAsiaTheme="minorEastAsia" w:hAnsiTheme="minorEastAsia"/>
          <w:color w:val="000000"/>
          <w:szCs w:val="21"/>
        </w:rPr>
        <w:t>安全柜</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C24F8B" w:rsidRDefault="00C24F8B" w:rsidP="00C24F8B">
      <w:pPr>
        <w:pStyle w:val="a9"/>
        <w:numPr>
          <w:ilvl w:val="0"/>
          <w:numId w:val="10"/>
        </w:numPr>
        <w:spacing w:line="320" w:lineRule="exact"/>
        <w:ind w:firstLine="0"/>
        <w:jc w:val="both"/>
        <w:rPr>
          <w:rFonts w:hAnsi="宋体"/>
          <w:szCs w:val="24"/>
        </w:rPr>
      </w:pPr>
      <w:r>
        <w:rPr>
          <w:rFonts w:hAnsi="宋体" w:hint="eastAsia"/>
          <w:szCs w:val="24"/>
        </w:rPr>
        <w:t>产品技术规格</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外形尺寸(宽×深×高)≥1100mm×790mm×2200mm</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内部尺寸(宽×深×高)≧900mm×610mm×680mm</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气流循环：70%循环，30%外排，Ⅱ级A2型，单人使用</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下降气流速度：≥0.31m/s</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流入气流速度≥0.55m/s</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外排风量：300m3/h</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照度≥1000lx</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噪音≤61dB（A)</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工作台面中心振动静位移≤5µm(</w:t>
      </w:r>
      <w:proofErr w:type="spellStart"/>
      <w:r>
        <w:rPr>
          <w:rFonts w:hAnsi="宋体" w:cs="宋体" w:hint="eastAsia"/>
          <w:bCs/>
          <w:sz w:val="21"/>
          <w:szCs w:val="21"/>
        </w:rPr>
        <w:t>rms</w:t>
      </w:r>
      <w:proofErr w:type="spellEnd"/>
      <w:r>
        <w:rPr>
          <w:rFonts w:hAnsi="宋体" w:cs="宋体" w:hint="eastAsia"/>
          <w:bCs/>
          <w:sz w:val="21"/>
          <w:szCs w:val="21"/>
        </w:rPr>
        <w:t>)</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人员保护：≥1*105</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产品保护≤5 CFU</w:t>
      </w:r>
    </w:p>
    <w:p w:rsidR="00C24F8B" w:rsidRDefault="00C24F8B" w:rsidP="00C24F8B">
      <w:pPr>
        <w:pStyle w:val="a9"/>
        <w:numPr>
          <w:ilvl w:val="0"/>
          <w:numId w:val="11"/>
        </w:numPr>
        <w:tabs>
          <w:tab w:val="left" w:pos="312"/>
        </w:tabs>
        <w:spacing w:line="320" w:lineRule="exact"/>
        <w:jc w:val="both"/>
        <w:rPr>
          <w:rFonts w:hAnsi="宋体" w:cs="宋体"/>
          <w:bCs/>
          <w:sz w:val="21"/>
          <w:szCs w:val="21"/>
        </w:rPr>
      </w:pPr>
      <w:r>
        <w:rPr>
          <w:rFonts w:hAnsi="宋体" w:cs="宋体" w:hint="eastAsia"/>
          <w:bCs/>
          <w:sz w:val="21"/>
          <w:szCs w:val="21"/>
        </w:rPr>
        <w:t>交叉污染保护≤2 CFU</w:t>
      </w:r>
    </w:p>
    <w:p w:rsidR="00C24F8B" w:rsidRDefault="00C24F8B" w:rsidP="00C24F8B">
      <w:pPr>
        <w:pStyle w:val="aa"/>
        <w:spacing w:before="0" w:beforeAutospacing="0" w:after="0" w:afterAutospacing="0" w:line="360" w:lineRule="exact"/>
        <w:ind w:leftChars="135" w:left="283"/>
        <w:rPr>
          <w:rFonts w:ascii="宋体" w:hAnsi="宋体"/>
          <w:sz w:val="21"/>
          <w:szCs w:val="21"/>
        </w:rPr>
      </w:pPr>
      <w:r>
        <w:rPr>
          <w:rFonts w:ascii="宋体" w:hAnsi="宋体" w:hint="eastAsia"/>
          <w:sz w:val="21"/>
          <w:szCs w:val="21"/>
        </w:rPr>
        <w:t>二、产品各项功能的说明</w:t>
      </w:r>
    </w:p>
    <w:p w:rsidR="00C24F8B" w:rsidRDefault="00C24F8B" w:rsidP="00C24F8B">
      <w:pPr>
        <w:pStyle w:val="aa"/>
        <w:spacing w:before="0" w:beforeAutospacing="0" w:after="0" w:afterAutospacing="0" w:line="360" w:lineRule="exact"/>
        <w:ind w:leftChars="135" w:left="283"/>
        <w:jc w:val="both"/>
        <w:rPr>
          <w:rFonts w:ascii="宋体" w:hAnsi="宋体" w:cs="宋体"/>
          <w:bCs/>
          <w:sz w:val="21"/>
          <w:szCs w:val="21"/>
        </w:rPr>
      </w:pPr>
      <w:r>
        <w:rPr>
          <w:rFonts w:ascii="宋体" w:hAnsi="宋体" w:hint="eastAsia"/>
          <w:bCs/>
          <w:sz w:val="21"/>
          <w:szCs w:val="21"/>
        </w:rPr>
        <w:t>1.</w:t>
      </w:r>
      <w:r>
        <w:rPr>
          <w:rFonts w:ascii="宋体" w:hAnsi="宋体" w:cs="宋体" w:hint="eastAsia"/>
          <w:bCs/>
          <w:sz w:val="21"/>
          <w:szCs w:val="21"/>
        </w:rPr>
        <w:t xml:space="preserve"> 专为单人设计，节省空间</w:t>
      </w:r>
    </w:p>
    <w:p w:rsidR="00C24F8B" w:rsidRDefault="00C24F8B" w:rsidP="00C24F8B">
      <w:pPr>
        <w:pStyle w:val="aa"/>
        <w:spacing w:before="0" w:beforeAutospacing="0" w:after="0" w:afterAutospacing="0" w:line="360" w:lineRule="exact"/>
        <w:ind w:leftChars="135" w:left="283"/>
        <w:jc w:val="both"/>
        <w:rPr>
          <w:rFonts w:ascii="宋体" w:hAnsi="宋体" w:cs="宋体"/>
          <w:bCs/>
          <w:sz w:val="21"/>
          <w:szCs w:val="21"/>
        </w:rPr>
      </w:pPr>
      <w:r>
        <w:rPr>
          <w:rFonts w:ascii="宋体" w:hAnsi="宋体" w:cs="宋体" w:hint="eastAsia"/>
          <w:bCs/>
          <w:sz w:val="21"/>
          <w:szCs w:val="21"/>
        </w:rPr>
        <w:t>2.双超高效过滤器</w:t>
      </w:r>
      <w:r>
        <w:rPr>
          <w:rFonts w:ascii="宋体" w:hAnsi="宋体" w:cs="宋体" w:hint="eastAsia"/>
          <w:sz w:val="21"/>
          <w:szCs w:val="21"/>
        </w:rPr>
        <w:t>ULPA</w:t>
      </w:r>
      <w:r>
        <w:rPr>
          <w:rFonts w:ascii="宋体" w:hAnsi="宋体" w:cs="宋体" w:hint="eastAsia"/>
          <w:bCs/>
          <w:sz w:val="21"/>
          <w:szCs w:val="21"/>
        </w:rPr>
        <w:t>，洁净度等级10级，更洁净更安全：</w:t>
      </w:r>
    </w:p>
    <w:p w:rsidR="00C24F8B" w:rsidRDefault="00C24F8B" w:rsidP="00C24F8B">
      <w:pPr>
        <w:pStyle w:val="aa"/>
        <w:spacing w:before="0" w:beforeAutospacing="0" w:after="0" w:afterAutospacing="0" w:line="360" w:lineRule="exact"/>
        <w:ind w:leftChars="335" w:left="703" w:firstLineChars="200" w:firstLine="420"/>
        <w:jc w:val="both"/>
        <w:rPr>
          <w:rFonts w:ascii="宋体" w:hAnsi="宋体"/>
          <w:bCs/>
          <w:sz w:val="21"/>
          <w:szCs w:val="21"/>
        </w:rPr>
      </w:pPr>
      <w:r>
        <w:rPr>
          <w:rFonts w:ascii="宋体" w:hAnsi="宋体" w:cs="宋体" w:hint="eastAsia"/>
          <w:bCs/>
          <w:sz w:val="21"/>
          <w:szCs w:val="21"/>
        </w:rPr>
        <w:t>主过滤器采用世界名牌AAF</w:t>
      </w:r>
      <w:r>
        <w:rPr>
          <w:rFonts w:ascii="宋体" w:hAnsi="宋体" w:cs="宋体" w:hint="eastAsia"/>
          <w:sz w:val="21"/>
          <w:szCs w:val="21"/>
        </w:rPr>
        <w:t>防潮、阻燃玻璃纤维超高效过滤器（ULPA）99.9995%@0.12µm</w:t>
      </w:r>
      <w:r>
        <w:rPr>
          <w:rFonts w:ascii="宋体" w:hAnsi="宋体"/>
          <w:bCs/>
          <w:sz w:val="21"/>
          <w:szCs w:val="21"/>
        </w:rPr>
        <w:t xml:space="preserve"> </w:t>
      </w:r>
      <w:r>
        <w:rPr>
          <w:rFonts w:ascii="宋体" w:hAnsi="宋体" w:hint="eastAsia"/>
          <w:bCs/>
          <w:sz w:val="21"/>
          <w:szCs w:val="21"/>
        </w:rPr>
        <w:t>，</w:t>
      </w:r>
      <w:r>
        <w:rPr>
          <w:rFonts w:ascii="宋体" w:hAnsi="宋体" w:cs="宋体" w:hint="eastAsia"/>
          <w:bCs/>
          <w:sz w:val="21"/>
          <w:szCs w:val="21"/>
        </w:rPr>
        <w:t>洁净度等级10级，更洁净更安全</w:t>
      </w:r>
    </w:p>
    <w:p w:rsidR="00C24F8B" w:rsidRDefault="00C24F8B" w:rsidP="00C24F8B">
      <w:pPr>
        <w:pStyle w:val="aa"/>
        <w:spacing w:before="0" w:beforeAutospacing="0" w:after="0" w:afterAutospacing="0" w:line="360" w:lineRule="exact"/>
        <w:ind w:leftChars="135" w:left="283"/>
        <w:jc w:val="both"/>
        <w:rPr>
          <w:rFonts w:ascii="宋体" w:hAnsi="宋体" w:cs="宋体"/>
          <w:color w:val="000000"/>
          <w:sz w:val="21"/>
          <w:szCs w:val="21"/>
        </w:rPr>
      </w:pPr>
      <w:r>
        <w:rPr>
          <w:rFonts w:ascii="宋体" w:hAnsi="宋体" w:hint="eastAsia"/>
          <w:bCs/>
          <w:sz w:val="21"/>
          <w:szCs w:val="21"/>
        </w:rPr>
        <w:t>3.</w:t>
      </w:r>
      <w:r>
        <w:rPr>
          <w:rFonts w:ascii="宋体" w:hAnsi="宋体" w:cs="宋体" w:hint="eastAsia"/>
          <w:bCs/>
          <w:color w:val="000000"/>
          <w:sz w:val="21"/>
          <w:szCs w:val="21"/>
        </w:rPr>
        <w:t xml:space="preserve"> 智能报警模式，异常状况全监控</w:t>
      </w:r>
      <w:r>
        <w:rPr>
          <w:rFonts w:ascii="宋体" w:hAnsi="宋体" w:cs="宋体" w:hint="eastAsia"/>
          <w:color w:val="000000"/>
          <w:sz w:val="21"/>
          <w:szCs w:val="21"/>
        </w:rPr>
        <w:t>：</w:t>
      </w:r>
    </w:p>
    <w:p w:rsidR="00C24F8B" w:rsidRDefault="00C24F8B" w:rsidP="00C24F8B">
      <w:pPr>
        <w:pStyle w:val="aa"/>
        <w:spacing w:before="0" w:beforeAutospacing="0" w:after="0" w:afterAutospacing="0" w:line="360" w:lineRule="exact"/>
        <w:ind w:leftChars="335" w:left="703" w:firstLineChars="200" w:firstLine="420"/>
        <w:jc w:val="both"/>
        <w:rPr>
          <w:rFonts w:ascii="宋体" w:hAnsi="宋体" w:cs="宋体"/>
          <w:color w:val="000000"/>
          <w:sz w:val="21"/>
          <w:szCs w:val="21"/>
        </w:rPr>
      </w:pPr>
      <w:r>
        <w:rPr>
          <w:rFonts w:ascii="宋体" w:hAnsi="宋体" w:cs="宋体" w:hint="eastAsia"/>
          <w:color w:val="000000"/>
          <w:sz w:val="21"/>
          <w:szCs w:val="21"/>
        </w:rPr>
        <w:t>可提醒处于预清洁状态，出现开门高度超限、气流波动超20%、门关闭不严、过滤器阻塞、破损、寿命不足、开门后风机被关闭等异常情况，自动发出声光报警</w:t>
      </w:r>
    </w:p>
    <w:p w:rsidR="00C24F8B" w:rsidRDefault="00C24F8B" w:rsidP="00C24F8B">
      <w:pPr>
        <w:pStyle w:val="aa"/>
        <w:spacing w:before="0" w:beforeAutospacing="0" w:after="0" w:afterAutospacing="0" w:line="360" w:lineRule="exact"/>
        <w:ind w:leftChars="135" w:left="283"/>
        <w:jc w:val="both"/>
        <w:rPr>
          <w:rFonts w:ascii="宋体" w:hAnsi="宋体" w:cs="宋体"/>
          <w:color w:val="000000"/>
          <w:sz w:val="21"/>
          <w:szCs w:val="21"/>
        </w:rPr>
      </w:pPr>
      <w:r>
        <w:rPr>
          <w:rFonts w:ascii="宋体" w:hAnsi="宋体" w:cs="宋体" w:hint="eastAsia"/>
          <w:color w:val="000000"/>
          <w:sz w:val="21"/>
          <w:szCs w:val="21"/>
        </w:rPr>
        <w:t>4. 数字式显示功能：</w:t>
      </w:r>
    </w:p>
    <w:p w:rsidR="00C24F8B" w:rsidRDefault="00C24F8B" w:rsidP="00C24F8B">
      <w:pPr>
        <w:pStyle w:val="aa"/>
        <w:spacing w:before="0" w:beforeAutospacing="0" w:after="0" w:afterAutospacing="0" w:line="360" w:lineRule="exact"/>
        <w:ind w:leftChars="335" w:left="703" w:firstLineChars="200" w:firstLine="420"/>
        <w:jc w:val="both"/>
        <w:rPr>
          <w:rFonts w:ascii="宋体" w:hAnsi="宋体" w:cs="宋体"/>
          <w:color w:val="000000"/>
          <w:sz w:val="21"/>
          <w:szCs w:val="21"/>
        </w:rPr>
      </w:pPr>
      <w:r>
        <w:rPr>
          <w:rFonts w:ascii="宋体" w:hAnsi="宋体" w:cs="宋体" w:hint="eastAsia"/>
          <w:color w:val="000000"/>
          <w:sz w:val="21"/>
          <w:szCs w:val="21"/>
        </w:rPr>
        <w:t>可显示系统时间、流入风速、下降风速，外排风量，静压箱及负压区压力，过滤器寿命，紫外灯累计运行时间，风机累计运行时间；可设定紫外灯开关及运行时间。</w:t>
      </w:r>
    </w:p>
    <w:p w:rsidR="00C24F8B" w:rsidRDefault="00C24F8B" w:rsidP="00C24F8B">
      <w:pPr>
        <w:pStyle w:val="aa"/>
        <w:spacing w:before="0" w:beforeAutospacing="0" w:after="0" w:afterAutospacing="0" w:line="360" w:lineRule="exact"/>
        <w:ind w:leftChars="135" w:left="283"/>
        <w:rPr>
          <w:rFonts w:ascii="宋体" w:hAnsi="宋体"/>
          <w:bCs/>
          <w:sz w:val="21"/>
          <w:szCs w:val="21"/>
        </w:rPr>
      </w:pPr>
      <w:r>
        <w:rPr>
          <w:rFonts w:ascii="宋体" w:hAnsi="宋体" w:hint="eastAsia"/>
          <w:bCs/>
          <w:sz w:val="21"/>
          <w:szCs w:val="21"/>
        </w:rPr>
        <w:t>5.防紫外线钢化玻璃前窗：</w:t>
      </w:r>
    </w:p>
    <w:p w:rsidR="00C24F8B" w:rsidRDefault="00C24F8B" w:rsidP="00C24F8B">
      <w:pPr>
        <w:pStyle w:val="aa"/>
        <w:spacing w:before="0" w:beforeAutospacing="0" w:after="0" w:afterAutospacing="0" w:line="360" w:lineRule="exact"/>
        <w:ind w:leftChars="335" w:left="703" w:firstLineChars="200" w:firstLine="420"/>
        <w:rPr>
          <w:rFonts w:ascii="宋体" w:hAnsi="宋体" w:cs="宋体"/>
          <w:color w:val="000000"/>
          <w:sz w:val="21"/>
          <w:szCs w:val="21"/>
        </w:rPr>
      </w:pPr>
      <w:r>
        <w:rPr>
          <w:rFonts w:ascii="宋体" w:hAnsi="宋体" w:cs="宋体" w:hint="eastAsia"/>
          <w:color w:val="000000"/>
          <w:sz w:val="21"/>
          <w:szCs w:val="21"/>
        </w:rPr>
        <w:t>≥6mm</w:t>
      </w:r>
      <w:proofErr w:type="gramStart"/>
      <w:r>
        <w:rPr>
          <w:rFonts w:ascii="宋体" w:hAnsi="宋体" w:cs="宋体" w:hint="eastAsia"/>
          <w:color w:val="000000"/>
          <w:sz w:val="21"/>
          <w:szCs w:val="21"/>
        </w:rPr>
        <w:t>防紫外</w:t>
      </w:r>
      <w:proofErr w:type="gramEnd"/>
      <w:r>
        <w:rPr>
          <w:rFonts w:ascii="宋体" w:hAnsi="宋体" w:cs="宋体" w:hint="eastAsia"/>
          <w:color w:val="000000"/>
          <w:sz w:val="21"/>
          <w:szCs w:val="21"/>
        </w:rPr>
        <w:t>钢化玻璃前窗，阻挡紫外线，防止爆裂，保护用户安全，机械平衡器悬停装置，保证房间断电后安全柜前窗能正常关闭。</w:t>
      </w:r>
    </w:p>
    <w:p w:rsidR="00C24F8B" w:rsidRDefault="00C24F8B" w:rsidP="00C24F8B">
      <w:pPr>
        <w:pStyle w:val="aa"/>
        <w:spacing w:before="0" w:beforeAutospacing="0" w:after="0" w:afterAutospacing="0" w:line="360" w:lineRule="exact"/>
        <w:ind w:leftChars="135" w:left="283"/>
        <w:jc w:val="both"/>
        <w:rPr>
          <w:rFonts w:ascii="宋体" w:hAnsi="宋体" w:cs="宋体"/>
          <w:bCs/>
          <w:color w:val="000000"/>
          <w:sz w:val="21"/>
          <w:szCs w:val="21"/>
        </w:rPr>
      </w:pPr>
      <w:r>
        <w:rPr>
          <w:rFonts w:ascii="宋体" w:hAnsi="宋体" w:hint="eastAsia"/>
          <w:bCs/>
          <w:sz w:val="21"/>
          <w:szCs w:val="21"/>
        </w:rPr>
        <w:t>6.</w:t>
      </w:r>
      <w:r>
        <w:rPr>
          <w:rFonts w:ascii="宋体" w:hAnsi="宋体" w:cs="宋体" w:hint="eastAsia"/>
          <w:bCs/>
          <w:color w:val="000000"/>
          <w:sz w:val="21"/>
          <w:szCs w:val="21"/>
        </w:rPr>
        <w:t xml:space="preserve"> 脚轮和底脚：</w:t>
      </w:r>
    </w:p>
    <w:p w:rsidR="00C24F8B" w:rsidRDefault="00C24F8B" w:rsidP="00C24F8B">
      <w:pPr>
        <w:pStyle w:val="aa"/>
        <w:spacing w:before="0" w:beforeAutospacing="0" w:after="0" w:afterAutospacing="0" w:line="360" w:lineRule="exact"/>
        <w:ind w:leftChars="335" w:left="703" w:firstLineChars="200" w:firstLine="420"/>
        <w:jc w:val="both"/>
        <w:rPr>
          <w:rFonts w:ascii="宋体" w:hAnsi="宋体" w:cs="宋体"/>
          <w:color w:val="000000"/>
          <w:sz w:val="21"/>
          <w:szCs w:val="21"/>
        </w:rPr>
      </w:pPr>
      <w:r>
        <w:rPr>
          <w:rFonts w:ascii="宋体" w:hAnsi="宋体" w:cs="宋体" w:hint="eastAsia"/>
          <w:color w:val="000000"/>
          <w:sz w:val="21"/>
          <w:szCs w:val="21"/>
        </w:rPr>
        <w:t>设有四个万向脚轮，方便转运和定位；底脚调节螺栓内置，无裸露螺纹，清洁方便，防止微生物滋生</w:t>
      </w:r>
    </w:p>
    <w:p w:rsidR="00C24F8B" w:rsidRDefault="00C24F8B" w:rsidP="00C24F8B">
      <w:pPr>
        <w:pStyle w:val="aa"/>
        <w:spacing w:before="0" w:beforeAutospacing="0" w:after="0" w:afterAutospacing="0" w:line="360" w:lineRule="exact"/>
        <w:ind w:leftChars="135" w:left="283"/>
        <w:rPr>
          <w:rFonts w:ascii="宋体" w:hAnsi="宋体" w:cs="宋体"/>
          <w:bCs/>
          <w:color w:val="000000"/>
          <w:sz w:val="21"/>
          <w:szCs w:val="21"/>
        </w:rPr>
      </w:pPr>
      <w:r>
        <w:rPr>
          <w:rFonts w:ascii="宋体" w:hAnsi="宋体" w:hint="eastAsia"/>
          <w:bCs/>
          <w:sz w:val="21"/>
          <w:szCs w:val="21"/>
        </w:rPr>
        <w:t>7.</w:t>
      </w:r>
      <w:r>
        <w:rPr>
          <w:rFonts w:ascii="宋体" w:hAnsi="宋体" w:cs="宋体" w:hint="eastAsia"/>
          <w:bCs/>
          <w:color w:val="000000"/>
          <w:sz w:val="21"/>
          <w:szCs w:val="21"/>
        </w:rPr>
        <w:t xml:space="preserve"> 独有的漏电防护，安全自我保障：</w:t>
      </w:r>
    </w:p>
    <w:p w:rsidR="00C24F8B" w:rsidRDefault="00C24F8B" w:rsidP="00C24F8B">
      <w:pPr>
        <w:pStyle w:val="aa"/>
        <w:spacing w:before="0" w:beforeAutospacing="0" w:after="0" w:afterAutospacing="0" w:line="360" w:lineRule="exact"/>
        <w:ind w:leftChars="135" w:left="283" w:firstLineChars="400" w:firstLine="840"/>
        <w:rPr>
          <w:rFonts w:ascii="宋体" w:hAnsi="宋体"/>
          <w:sz w:val="21"/>
          <w:szCs w:val="21"/>
        </w:rPr>
      </w:pPr>
      <w:r>
        <w:rPr>
          <w:rFonts w:ascii="宋体" w:hAnsi="宋体" w:cs="宋体" w:hint="eastAsia"/>
          <w:color w:val="000000"/>
          <w:sz w:val="21"/>
          <w:szCs w:val="21"/>
        </w:rPr>
        <w:t>配备高精度漏电保护开关，即使用户插座没有接地线或异常也可保障安全使用</w:t>
      </w:r>
    </w:p>
    <w:p w:rsidR="00C24F8B" w:rsidRDefault="00C24F8B" w:rsidP="00C24F8B">
      <w:pPr>
        <w:pStyle w:val="aa"/>
        <w:spacing w:before="0" w:beforeAutospacing="0" w:after="0" w:afterAutospacing="0" w:line="360" w:lineRule="exact"/>
        <w:ind w:leftChars="135" w:left="283"/>
        <w:rPr>
          <w:rFonts w:ascii="宋体" w:hAnsi="宋体" w:cs="宋体"/>
          <w:bCs/>
          <w:color w:val="000000"/>
          <w:sz w:val="21"/>
          <w:szCs w:val="21"/>
        </w:rPr>
      </w:pPr>
      <w:r>
        <w:rPr>
          <w:rFonts w:ascii="宋体" w:hAnsi="宋体" w:hint="eastAsia"/>
          <w:bCs/>
          <w:sz w:val="21"/>
          <w:szCs w:val="21"/>
        </w:rPr>
        <w:t xml:space="preserve">8. </w:t>
      </w:r>
      <w:r>
        <w:rPr>
          <w:rFonts w:ascii="宋体" w:hAnsi="宋体" w:cs="宋体" w:hint="eastAsia"/>
          <w:bCs/>
          <w:color w:val="000000"/>
          <w:sz w:val="21"/>
          <w:szCs w:val="21"/>
        </w:rPr>
        <w:t>气流阻断专利技术，杜绝防护盲点：</w:t>
      </w:r>
    </w:p>
    <w:p w:rsidR="00C24F8B" w:rsidRDefault="00C24F8B" w:rsidP="00C24F8B">
      <w:pPr>
        <w:pStyle w:val="aa"/>
        <w:spacing w:before="0" w:beforeAutospacing="0" w:after="0" w:afterAutospacing="0" w:line="360" w:lineRule="exact"/>
        <w:ind w:leftChars="335" w:left="703" w:firstLineChars="200" w:firstLine="420"/>
        <w:rPr>
          <w:rFonts w:ascii="宋体" w:hAnsi="宋体"/>
          <w:sz w:val="21"/>
          <w:szCs w:val="21"/>
        </w:rPr>
      </w:pPr>
      <w:r>
        <w:rPr>
          <w:rFonts w:ascii="宋体" w:hAnsi="宋体" w:cs="宋体" w:hint="eastAsia"/>
          <w:color w:val="000000"/>
          <w:sz w:val="21"/>
          <w:szCs w:val="21"/>
        </w:rPr>
        <w:t>除对工作区两侧有气流隔断外，对前窗上沿狭缝同时具有气幕保护，杜绝安全防护盲点，保证工作区洁净度</w:t>
      </w:r>
    </w:p>
    <w:p w:rsidR="00C24F8B" w:rsidRDefault="00C24F8B" w:rsidP="00C24F8B">
      <w:pPr>
        <w:pStyle w:val="aa"/>
        <w:spacing w:before="0" w:beforeAutospacing="0" w:after="0" w:afterAutospacing="0" w:line="360" w:lineRule="exact"/>
        <w:ind w:leftChars="135" w:left="283"/>
        <w:rPr>
          <w:rFonts w:ascii="宋体" w:hAnsi="宋体" w:cs="宋体"/>
          <w:bCs/>
          <w:color w:val="000000"/>
          <w:sz w:val="21"/>
          <w:szCs w:val="21"/>
        </w:rPr>
      </w:pPr>
      <w:r>
        <w:rPr>
          <w:rFonts w:ascii="宋体" w:hAnsi="宋体" w:hint="eastAsia"/>
          <w:bCs/>
          <w:sz w:val="21"/>
          <w:szCs w:val="21"/>
        </w:rPr>
        <w:lastRenderedPageBreak/>
        <w:t>9.</w:t>
      </w:r>
      <w:r>
        <w:rPr>
          <w:rFonts w:ascii="宋体" w:hAnsi="宋体" w:cs="宋体" w:hint="eastAsia"/>
          <w:bCs/>
          <w:color w:val="000000"/>
          <w:sz w:val="21"/>
          <w:szCs w:val="21"/>
        </w:rPr>
        <w:t xml:space="preserve"> 互锁功能，安全保护无缝对接：</w:t>
      </w:r>
    </w:p>
    <w:p w:rsidR="00C24F8B" w:rsidRDefault="00C24F8B" w:rsidP="00C24F8B">
      <w:pPr>
        <w:pStyle w:val="aa"/>
        <w:spacing w:before="0" w:beforeAutospacing="0" w:after="0" w:afterAutospacing="0" w:line="360" w:lineRule="exact"/>
        <w:ind w:leftChars="335" w:left="703" w:firstLineChars="200" w:firstLine="420"/>
        <w:rPr>
          <w:rFonts w:ascii="宋体" w:hAnsi="宋体"/>
          <w:sz w:val="21"/>
          <w:szCs w:val="21"/>
        </w:rPr>
      </w:pPr>
      <w:r>
        <w:rPr>
          <w:rFonts w:ascii="宋体" w:hAnsi="宋体" w:cs="宋体" w:hint="eastAsia"/>
          <w:color w:val="000000"/>
          <w:sz w:val="21"/>
          <w:szCs w:val="21"/>
        </w:rPr>
        <w:t>紫外灯、前窗、风机、照明灯四者连锁，开门自动开启风机和荧光灯，在前窗形成气幕保护，同时自动关闭紫外灯，防止消毒紫外线对操作者造成伤害；关门后风机和荧光灯自动停止工作，在出现误操作等异常情况时，能有效地保护操作者安全</w:t>
      </w:r>
    </w:p>
    <w:p w:rsidR="00C24F8B" w:rsidRDefault="00C24F8B" w:rsidP="00C24F8B">
      <w:pPr>
        <w:pStyle w:val="aa"/>
        <w:spacing w:before="0" w:beforeAutospacing="0" w:after="0" w:afterAutospacing="0" w:line="360" w:lineRule="exact"/>
        <w:ind w:leftChars="135" w:left="283"/>
        <w:rPr>
          <w:rFonts w:ascii="宋体" w:hAnsi="宋体" w:cs="宋体"/>
          <w:bCs/>
          <w:color w:val="000000"/>
          <w:sz w:val="21"/>
          <w:szCs w:val="21"/>
        </w:rPr>
      </w:pPr>
      <w:r>
        <w:rPr>
          <w:rFonts w:ascii="宋体" w:hAnsi="宋体" w:hint="eastAsia"/>
          <w:bCs/>
          <w:sz w:val="21"/>
          <w:szCs w:val="21"/>
        </w:rPr>
        <w:t>10.</w:t>
      </w:r>
      <w:r>
        <w:rPr>
          <w:rFonts w:ascii="宋体" w:hAnsi="宋体" w:cs="宋体" w:hint="eastAsia"/>
          <w:bCs/>
          <w:color w:val="000000"/>
          <w:sz w:val="21"/>
          <w:szCs w:val="21"/>
        </w:rPr>
        <w:t xml:space="preserve"> 人性化设计，工作更轻松：</w:t>
      </w:r>
    </w:p>
    <w:p w:rsidR="00C24F8B" w:rsidRDefault="00C24F8B" w:rsidP="00C24F8B">
      <w:pPr>
        <w:pStyle w:val="aa"/>
        <w:spacing w:before="0" w:beforeAutospacing="0" w:after="0" w:afterAutospacing="0" w:line="360" w:lineRule="exact"/>
        <w:ind w:firstLineChars="550" w:firstLine="1155"/>
        <w:rPr>
          <w:rFonts w:ascii="宋体" w:hAnsi="宋体" w:cs="宋体"/>
          <w:bCs/>
          <w:color w:val="000000"/>
          <w:sz w:val="21"/>
          <w:szCs w:val="21"/>
        </w:rPr>
      </w:pPr>
      <w:proofErr w:type="gramStart"/>
      <w:r>
        <w:rPr>
          <w:rFonts w:ascii="宋体" w:hAnsi="宋体" w:cs="宋体" w:hint="eastAsia"/>
          <w:bCs/>
          <w:color w:val="000000"/>
          <w:sz w:val="21"/>
          <w:szCs w:val="21"/>
        </w:rPr>
        <w:t>凹</w:t>
      </w:r>
      <w:proofErr w:type="gramEnd"/>
      <w:r>
        <w:rPr>
          <w:rFonts w:ascii="宋体" w:hAnsi="宋体" w:cs="宋体" w:hint="eastAsia"/>
          <w:bCs/>
          <w:color w:val="000000"/>
          <w:sz w:val="21"/>
          <w:szCs w:val="21"/>
        </w:rPr>
        <w:t>盘式工作台，便于放置物品以及实验前后的清洗工作。</w:t>
      </w:r>
    </w:p>
    <w:p w:rsidR="00C24F8B" w:rsidRDefault="00C24F8B" w:rsidP="00C24F8B">
      <w:pPr>
        <w:pStyle w:val="aa"/>
        <w:spacing w:before="0" w:beforeAutospacing="0" w:after="0" w:afterAutospacing="0" w:line="360" w:lineRule="exact"/>
        <w:ind w:leftChars="135" w:left="283" w:firstLineChars="400" w:firstLine="840"/>
        <w:rPr>
          <w:rFonts w:ascii="宋体" w:hAnsi="宋体"/>
          <w:sz w:val="21"/>
          <w:szCs w:val="21"/>
        </w:rPr>
      </w:pPr>
      <w:r>
        <w:rPr>
          <w:rFonts w:ascii="宋体" w:hAnsi="宋体" w:cs="宋体" w:hint="eastAsia"/>
          <w:color w:val="000000"/>
          <w:sz w:val="21"/>
          <w:szCs w:val="21"/>
        </w:rPr>
        <w:t>操作前窗10°倾角设计，</w:t>
      </w:r>
      <w:r>
        <w:rPr>
          <w:rFonts w:ascii="宋体" w:hAnsi="宋体" w:hint="eastAsia"/>
          <w:sz w:val="21"/>
          <w:szCs w:val="21"/>
        </w:rPr>
        <w:t>减少操作疲劳：</w:t>
      </w:r>
    </w:p>
    <w:p w:rsidR="00C24F8B" w:rsidRDefault="00C24F8B" w:rsidP="00C24F8B">
      <w:pPr>
        <w:pStyle w:val="aa"/>
        <w:spacing w:before="0" w:beforeAutospacing="0" w:after="0" w:afterAutospacing="0" w:line="360" w:lineRule="exact"/>
        <w:ind w:leftChars="135" w:left="283" w:firstLineChars="400" w:firstLine="840"/>
        <w:rPr>
          <w:rFonts w:ascii="宋体" w:hAnsi="宋体"/>
          <w:sz w:val="21"/>
          <w:szCs w:val="21"/>
        </w:rPr>
      </w:pPr>
      <w:r>
        <w:rPr>
          <w:rFonts w:ascii="宋体" w:hAnsi="宋体" w:hint="eastAsia"/>
          <w:sz w:val="21"/>
          <w:szCs w:val="21"/>
        </w:rPr>
        <w:t>紫外杀菌预约功能，给用户更多休息+提高工作效率</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数量</w:t>
      </w:r>
      <w:r>
        <w:rPr>
          <w:rFonts w:ascii="宋体" w:hAnsi="宋体"/>
          <w:sz w:val="21"/>
          <w:szCs w:val="21"/>
        </w:rPr>
        <w:t>：4</w:t>
      </w:r>
      <w:r>
        <w:rPr>
          <w:rFonts w:ascii="宋体" w:hAnsi="宋体" w:hint="eastAsia"/>
          <w:sz w:val="21"/>
          <w:szCs w:val="21"/>
        </w:rPr>
        <w:t>台</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预算</w:t>
      </w:r>
      <w:r>
        <w:rPr>
          <w:rFonts w:ascii="宋体" w:hAnsi="宋体"/>
          <w:sz w:val="21"/>
          <w:szCs w:val="21"/>
        </w:rPr>
        <w:t>：</w:t>
      </w:r>
      <w:r w:rsidRPr="00F41CB5">
        <w:rPr>
          <w:rFonts w:ascii="宋体" w:hAnsi="宋体"/>
          <w:sz w:val="21"/>
          <w:szCs w:val="21"/>
        </w:rPr>
        <w:t>11.2</w:t>
      </w:r>
      <w:r>
        <w:rPr>
          <w:rFonts w:ascii="宋体" w:hAnsi="宋体" w:hint="eastAsia"/>
          <w:sz w:val="21"/>
          <w:szCs w:val="21"/>
        </w:rPr>
        <w:t>万元</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保修</w:t>
      </w:r>
      <w:r>
        <w:rPr>
          <w:rFonts w:ascii="宋体" w:hAnsi="宋体"/>
          <w:sz w:val="21"/>
          <w:szCs w:val="21"/>
        </w:rPr>
        <w:t>：</w:t>
      </w:r>
      <w:r>
        <w:rPr>
          <w:rFonts w:ascii="宋体" w:hAnsi="宋体" w:hint="eastAsia"/>
          <w:sz w:val="21"/>
          <w:szCs w:val="21"/>
        </w:rPr>
        <w:t>5年</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到货期</w:t>
      </w:r>
      <w:r>
        <w:rPr>
          <w:rFonts w:ascii="宋体" w:hAnsi="宋体"/>
          <w:sz w:val="21"/>
          <w:szCs w:val="21"/>
        </w:rPr>
        <w:t>：</w:t>
      </w:r>
      <w:r>
        <w:rPr>
          <w:rFonts w:ascii="宋体" w:hAnsi="宋体" w:hint="eastAsia"/>
          <w:sz w:val="21"/>
          <w:szCs w:val="21"/>
        </w:rPr>
        <w:t>30天</w:t>
      </w:r>
      <w:r>
        <w:rPr>
          <w:rFonts w:ascii="宋体" w:hAnsi="宋体"/>
          <w:sz w:val="21"/>
          <w:szCs w:val="21"/>
        </w:rPr>
        <w:t>内</w:t>
      </w: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A350F3"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递交投标文件时间</w:t>
      </w:r>
      <w:r w:rsidR="00A350F3" w:rsidRPr="00196FAE">
        <w:rPr>
          <w:rFonts w:asciiTheme="minorEastAsia" w:eastAsiaTheme="minorEastAsia" w:hAnsiTheme="minorEastAsia" w:hint="eastAsia"/>
          <w:szCs w:val="21"/>
        </w:rPr>
        <w:t>地点</w:t>
      </w:r>
      <w:r w:rsidR="00DE281A" w:rsidRPr="00196FAE">
        <w:rPr>
          <w:rFonts w:asciiTheme="minorEastAsia" w:eastAsiaTheme="minorEastAsia" w:hAnsiTheme="minorEastAsia" w:hint="eastAsia"/>
          <w:szCs w:val="21"/>
        </w:rPr>
        <w:t>：</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BC3D9F">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0</w:t>
      </w:r>
      <w:r w:rsidR="003E2045"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w:t>
      </w:r>
      <w:r w:rsidR="00A350F3" w:rsidRPr="00196FAE">
        <w:rPr>
          <w:rFonts w:asciiTheme="minorEastAsia" w:eastAsiaTheme="minorEastAsia" w:hAnsiTheme="minorEastAsia" w:hint="eastAsia"/>
          <w:szCs w:val="21"/>
        </w:rPr>
        <w:t>，眼视光中心东门</w:t>
      </w:r>
      <w:r w:rsidR="00DE281A" w:rsidRPr="00196FAE">
        <w:rPr>
          <w:rFonts w:asciiTheme="minorEastAsia" w:eastAsiaTheme="minorEastAsia" w:hAnsiTheme="minorEastAsia" w:hint="eastAsia"/>
          <w:szCs w:val="21"/>
        </w:rPr>
        <w:t>。</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投标截止时间：</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BC3D9F">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7E3218" w:rsidRPr="00196FAE">
        <w:rPr>
          <w:rFonts w:asciiTheme="minorEastAsia" w:eastAsiaTheme="minorEastAsia" w:hAnsiTheme="minorEastAsia" w:hint="eastAsia"/>
          <w:szCs w:val="21"/>
        </w:rPr>
        <w:t xml:space="preserve"> </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3</w:t>
      </w:r>
      <w:r w:rsidR="00342B1C"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（北京时间），逾期不予受理。</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开标</w:t>
      </w:r>
      <w:r w:rsidR="00C83F47" w:rsidRPr="00196FAE">
        <w:rPr>
          <w:rFonts w:asciiTheme="minorEastAsia" w:eastAsiaTheme="minorEastAsia" w:hAnsiTheme="minorEastAsia" w:hint="eastAsia"/>
          <w:szCs w:val="21"/>
        </w:rPr>
        <w:t>：本次</w:t>
      </w:r>
      <w:r w:rsidR="00C83F47" w:rsidRPr="00196FAE">
        <w:rPr>
          <w:rFonts w:asciiTheme="minorEastAsia" w:eastAsiaTheme="minorEastAsia" w:hAnsiTheme="minorEastAsia"/>
          <w:szCs w:val="21"/>
        </w:rPr>
        <w:t>招标采用开标当天发送电子结果的形式进行</w:t>
      </w:r>
      <w:r w:rsidR="00065597" w:rsidRPr="00196FAE">
        <w:rPr>
          <w:rFonts w:asciiTheme="minorEastAsia" w:eastAsiaTheme="minorEastAsia" w:hAnsiTheme="minorEastAsia" w:hint="eastAsia"/>
          <w:szCs w:val="21"/>
        </w:rPr>
        <w:t>,开标时间</w:t>
      </w:r>
      <w:r w:rsidR="00065597" w:rsidRPr="00196FAE">
        <w:rPr>
          <w:rFonts w:asciiTheme="minorEastAsia" w:eastAsiaTheme="minorEastAsia" w:hAnsiTheme="minorEastAsia"/>
          <w:szCs w:val="21"/>
        </w:rPr>
        <w:t>预计为</w:t>
      </w:r>
      <w:r w:rsidR="00D8102E" w:rsidRPr="00196FAE">
        <w:rPr>
          <w:rFonts w:asciiTheme="minorEastAsia" w:eastAsiaTheme="minorEastAsia" w:hAnsiTheme="minorEastAsia" w:hint="eastAsia"/>
          <w:szCs w:val="21"/>
        </w:rPr>
        <w:t>2021</w:t>
      </w:r>
      <w:r w:rsidR="00065597" w:rsidRPr="00196FAE">
        <w:rPr>
          <w:rFonts w:asciiTheme="minorEastAsia" w:eastAsiaTheme="minorEastAsia" w:hAnsiTheme="minorEastAsia" w:hint="eastAsia"/>
          <w:szCs w:val="21"/>
        </w:rPr>
        <w:t>年</w:t>
      </w:r>
      <w:r w:rsidR="00A46971">
        <w:rPr>
          <w:rFonts w:asciiTheme="minorEastAsia" w:eastAsiaTheme="minorEastAsia" w:hAnsiTheme="minorEastAsia" w:hint="eastAsia"/>
          <w:szCs w:val="21"/>
        </w:rPr>
        <w:t>4</w:t>
      </w:r>
      <w:r w:rsidR="00065597" w:rsidRPr="00196FAE">
        <w:rPr>
          <w:rFonts w:asciiTheme="minorEastAsia" w:eastAsiaTheme="minorEastAsia" w:hAnsiTheme="minorEastAsia" w:hint="eastAsia"/>
          <w:szCs w:val="21"/>
        </w:rPr>
        <w:t>月</w:t>
      </w:r>
      <w:r w:rsidR="00BC3D9F">
        <w:rPr>
          <w:rFonts w:asciiTheme="minorEastAsia" w:eastAsiaTheme="minorEastAsia" w:hAnsiTheme="minorEastAsia" w:hint="eastAsia"/>
          <w:szCs w:val="21"/>
        </w:rPr>
        <w:t>28</w:t>
      </w:r>
      <w:bookmarkStart w:id="0" w:name="_GoBack"/>
      <w:bookmarkEnd w:id="0"/>
      <w:r w:rsidR="00625944" w:rsidRPr="00196FAE">
        <w:rPr>
          <w:rFonts w:asciiTheme="minorEastAsia" w:eastAsiaTheme="minorEastAsia" w:hAnsiTheme="minorEastAsia" w:hint="eastAsia"/>
          <w:szCs w:val="21"/>
        </w:rPr>
        <w:t>日</w:t>
      </w:r>
      <w:r w:rsidR="002A42B9" w:rsidRPr="00196FAE">
        <w:rPr>
          <w:rFonts w:asciiTheme="minorEastAsia" w:eastAsiaTheme="minorEastAsia" w:hAnsiTheme="minorEastAsia" w:hint="eastAsia"/>
          <w:szCs w:val="21"/>
        </w:rPr>
        <w:t>上</w:t>
      </w:r>
      <w:r w:rsidR="00A350F3" w:rsidRPr="00196FAE">
        <w:rPr>
          <w:rFonts w:asciiTheme="minorEastAsia" w:eastAsiaTheme="minorEastAsia" w:hAnsiTheme="minorEastAsia" w:hint="eastAsia"/>
          <w:szCs w:val="21"/>
        </w:rPr>
        <w:t>午</w:t>
      </w:r>
      <w:r w:rsidR="00C83F47" w:rsidRPr="00196FAE">
        <w:rPr>
          <w:rFonts w:asciiTheme="minorEastAsia" w:eastAsiaTheme="minorEastAsia" w:hAnsiTheme="minorEastAsia"/>
          <w:szCs w:val="21"/>
        </w:rPr>
        <w:t>，请各投标公司签到</w:t>
      </w:r>
      <w:r w:rsidR="00C83F47" w:rsidRPr="00196FAE">
        <w:rPr>
          <w:rFonts w:asciiTheme="minorEastAsia" w:eastAsiaTheme="minorEastAsia" w:hAnsiTheme="minorEastAsia" w:hint="eastAsia"/>
          <w:szCs w:val="21"/>
        </w:rPr>
        <w:t>时</w:t>
      </w:r>
      <w:r w:rsidR="00C83F47" w:rsidRPr="00196FAE">
        <w:rPr>
          <w:rFonts w:asciiTheme="minorEastAsia" w:eastAsiaTheme="minorEastAsia" w:hAnsiTheme="minorEastAsia"/>
          <w:szCs w:val="21"/>
        </w:rPr>
        <w:t>，填写准确的邮箱地址</w:t>
      </w:r>
      <w:r w:rsidR="00C83F47" w:rsidRPr="00196FAE">
        <w:rPr>
          <w:rFonts w:asciiTheme="minorEastAsia" w:eastAsiaTheme="minorEastAsia" w:hAnsiTheme="minorEastAsia" w:hint="eastAsia"/>
          <w:szCs w:val="21"/>
        </w:rPr>
        <w:t>。</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lastRenderedPageBreak/>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lastRenderedPageBreak/>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lastRenderedPageBreak/>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692" w:rsidRDefault="005E0692" w:rsidP="00C35CAB">
      <w:r>
        <w:separator/>
      </w:r>
    </w:p>
  </w:endnote>
  <w:endnote w:type="continuationSeparator" w:id="0">
    <w:p w:rsidR="005E0692" w:rsidRDefault="005E0692"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692" w:rsidRDefault="005E0692" w:rsidP="00C35CAB">
      <w:r>
        <w:separator/>
      </w:r>
    </w:p>
  </w:footnote>
  <w:footnote w:type="continuationSeparator" w:id="0">
    <w:p w:rsidR="005E0692" w:rsidRDefault="005E0692"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7">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6"/>
  </w:num>
  <w:num w:numId="5">
    <w:abstractNumId w:val="5"/>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1D0F"/>
    <w:rsid w:val="004A2211"/>
    <w:rsid w:val="004A5D08"/>
    <w:rsid w:val="004A6911"/>
    <w:rsid w:val="004A79AC"/>
    <w:rsid w:val="004B067E"/>
    <w:rsid w:val="004B58E0"/>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6CAA"/>
    <w:rsid w:val="00687911"/>
    <w:rsid w:val="00690D93"/>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7BAA"/>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4802"/>
    <w:rsid w:val="00E33A7C"/>
    <w:rsid w:val="00E35A31"/>
    <w:rsid w:val="00E415F0"/>
    <w:rsid w:val="00E4438E"/>
    <w:rsid w:val="00E46DAE"/>
    <w:rsid w:val="00E7139E"/>
    <w:rsid w:val="00E72063"/>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76E6"/>
    <w:rsid w:val="00F03EA7"/>
    <w:rsid w:val="00F062A4"/>
    <w:rsid w:val="00F149E7"/>
    <w:rsid w:val="00F23831"/>
    <w:rsid w:val="00F2518A"/>
    <w:rsid w:val="00F25A8A"/>
    <w:rsid w:val="00F32BF5"/>
    <w:rsid w:val="00F35D1C"/>
    <w:rsid w:val="00F42AD6"/>
    <w:rsid w:val="00F53A42"/>
    <w:rsid w:val="00F55128"/>
    <w:rsid w:val="00F61F2D"/>
    <w:rsid w:val="00F651EA"/>
    <w:rsid w:val="00F85041"/>
    <w:rsid w:val="00F94421"/>
    <w:rsid w:val="00FA1DDE"/>
    <w:rsid w:val="00FB3E6C"/>
    <w:rsid w:val="00FB76B5"/>
    <w:rsid w:val="00FE0D99"/>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basedOn w:val="a1"/>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573196-20B4-4CC8-A898-EF5C80528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757</Words>
  <Characters>4318</Characters>
  <Application>Microsoft Office Word</Application>
  <DocSecurity>0</DocSecurity>
  <Lines>35</Lines>
  <Paragraphs>10</Paragraphs>
  <ScaleCrop>false</ScaleCrop>
  <Company/>
  <LinksUpToDate>false</LinksUpToDate>
  <CharactersWithSpaces>5065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16</cp:revision>
  <cp:lastPrinted>2015-07-01T23:52:00Z</cp:lastPrinted>
  <dcterms:created xsi:type="dcterms:W3CDTF">2021-03-18T02:48:00Z</dcterms:created>
  <dcterms:modified xsi:type="dcterms:W3CDTF">2021-04-21T01:58:00Z</dcterms:modified>
</cp:coreProperties>
</file>