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A91A36">
        <w:rPr>
          <w:rFonts w:asciiTheme="minorEastAsia" w:eastAsiaTheme="minorEastAsia" w:hAnsiTheme="minorEastAsia" w:hint="eastAsia"/>
          <w:color w:val="000000"/>
          <w:szCs w:val="21"/>
        </w:rPr>
        <w:t>注射泵</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91A36" w:rsidRDefault="00A91A36" w:rsidP="00A91A36">
      <w:pPr>
        <w:tabs>
          <w:tab w:val="left" w:pos="360"/>
        </w:tabs>
        <w:spacing w:line="360" w:lineRule="auto"/>
        <w:rPr>
          <w:rFonts w:ascii="宋体" w:hAnsi="宋体" w:cs="宋体"/>
          <w:sz w:val="24"/>
        </w:rPr>
      </w:pPr>
    </w:p>
    <w:p w:rsidR="00A91A36" w:rsidRPr="0048495C" w:rsidRDefault="00A91A36" w:rsidP="00A91A36">
      <w:pPr>
        <w:tabs>
          <w:tab w:val="left" w:pos="360"/>
        </w:tabs>
        <w:spacing w:line="360" w:lineRule="auto"/>
        <w:rPr>
          <w:rFonts w:ascii="宋体" w:hAnsi="宋体" w:cs="宋体"/>
          <w:sz w:val="24"/>
        </w:rPr>
      </w:pPr>
      <w:r w:rsidRPr="0048495C">
        <w:rPr>
          <w:rFonts w:ascii="宋体" w:hAnsi="宋体" w:cs="宋体" w:hint="eastAsia"/>
          <w:sz w:val="24"/>
        </w:rPr>
        <w:t>1、防护等级</w:t>
      </w:r>
      <w:r w:rsidRPr="0048495C">
        <w:rPr>
          <w:rFonts w:ascii="宋体" w:hAnsi="宋体" w:cs="宋体"/>
          <w:sz w:val="24"/>
        </w:rPr>
        <w:t xml:space="preserve">: </w:t>
      </w:r>
      <w:r w:rsidRPr="0048495C">
        <w:rPr>
          <w:rFonts w:ascii="宋体" w:hAnsi="宋体" w:cs="宋体" w:hint="eastAsia"/>
          <w:sz w:val="24"/>
        </w:rPr>
        <w:t>CF设备，防护等级II.</w:t>
      </w:r>
    </w:p>
    <w:p w:rsidR="00A91A36" w:rsidRPr="0048495C" w:rsidRDefault="00A91A36" w:rsidP="00A91A36">
      <w:pPr>
        <w:tabs>
          <w:tab w:val="left" w:pos="360"/>
        </w:tabs>
        <w:spacing w:line="360" w:lineRule="auto"/>
        <w:rPr>
          <w:rFonts w:ascii="宋体" w:hAnsi="宋体" w:cs="宋体"/>
          <w:sz w:val="24"/>
        </w:rPr>
      </w:pPr>
      <w:r w:rsidRPr="0048495C">
        <w:rPr>
          <w:rFonts w:ascii="宋体" w:hAnsi="宋体" w:cs="宋体" w:hint="eastAsia"/>
          <w:sz w:val="24"/>
        </w:rPr>
        <w:t>2、具有除颤防护功能:使用除颤仪时，不影响正常输液给药及精准度.</w:t>
      </w:r>
    </w:p>
    <w:p w:rsidR="00A91A36" w:rsidRPr="0048495C" w:rsidRDefault="00A91A36" w:rsidP="00A91A36">
      <w:pPr>
        <w:tabs>
          <w:tab w:val="left" w:pos="360"/>
        </w:tabs>
        <w:spacing w:line="360" w:lineRule="auto"/>
        <w:rPr>
          <w:rFonts w:ascii="宋体" w:hAnsi="宋体" w:cs="宋体"/>
          <w:sz w:val="24"/>
        </w:rPr>
      </w:pPr>
      <w:r w:rsidRPr="0048495C">
        <w:rPr>
          <w:rFonts w:ascii="宋体" w:hAnsi="宋体" w:cs="宋体"/>
          <w:sz w:val="24"/>
        </w:rPr>
        <w:t>3、</w:t>
      </w:r>
      <w:r w:rsidRPr="0048495C">
        <w:rPr>
          <w:rFonts w:ascii="宋体" w:hAnsi="宋体" w:cs="宋体" w:hint="eastAsia"/>
          <w:sz w:val="24"/>
        </w:rPr>
        <w:t>具有防水防尘功能:防护级别：</w:t>
      </w:r>
      <w:r w:rsidRPr="0048495C">
        <w:rPr>
          <w:rFonts w:ascii="宋体" w:hAnsi="宋体" w:cs="宋体"/>
          <w:sz w:val="24"/>
        </w:rPr>
        <w:t>IP34</w:t>
      </w:r>
      <w:r w:rsidRPr="0048495C">
        <w:rPr>
          <w:rFonts w:ascii="宋体" w:hAnsi="宋体" w:cs="宋体" w:hint="eastAsia"/>
          <w:sz w:val="24"/>
        </w:rPr>
        <w:t>.</w:t>
      </w:r>
      <w:r w:rsidRPr="0048495C">
        <w:rPr>
          <w:rFonts w:ascii="宋体" w:hAnsi="宋体" w:cs="宋体"/>
          <w:sz w:val="24"/>
        </w:rPr>
        <w:t xml:space="preserve"> </w:t>
      </w:r>
    </w:p>
    <w:p w:rsidR="00A91A36" w:rsidRPr="0048495C" w:rsidRDefault="00A91A36" w:rsidP="00A91A36">
      <w:pPr>
        <w:tabs>
          <w:tab w:val="left" w:pos="360"/>
        </w:tabs>
        <w:spacing w:line="360" w:lineRule="auto"/>
        <w:rPr>
          <w:rFonts w:ascii="宋体" w:hAnsi="宋体" w:cs="宋体"/>
          <w:sz w:val="24"/>
        </w:rPr>
      </w:pPr>
      <w:r w:rsidRPr="0048495C">
        <w:rPr>
          <w:rFonts w:ascii="宋体" w:hAnsi="宋体" w:cs="宋体"/>
          <w:sz w:val="24"/>
        </w:rPr>
        <w:t>4、</w:t>
      </w:r>
      <w:r w:rsidRPr="0048495C">
        <w:rPr>
          <w:rFonts w:ascii="宋体" w:hAnsi="宋体" w:cs="宋体" w:hint="eastAsia"/>
          <w:sz w:val="24"/>
        </w:rPr>
        <w:t>彩色显示屏≥2英寸，分辨率≥240 x 320像素， 视角≥80°.</w:t>
      </w:r>
    </w:p>
    <w:p w:rsidR="00A91A36" w:rsidRPr="0048495C" w:rsidRDefault="00A91A36" w:rsidP="00A91A36">
      <w:pPr>
        <w:tabs>
          <w:tab w:val="left" w:pos="360"/>
        </w:tabs>
        <w:spacing w:line="360" w:lineRule="auto"/>
        <w:rPr>
          <w:rFonts w:ascii="宋体" w:hAnsi="宋体" w:cs="宋体"/>
          <w:sz w:val="24"/>
        </w:rPr>
      </w:pPr>
      <w:r w:rsidRPr="0048495C">
        <w:rPr>
          <w:rFonts w:ascii="宋体" w:hAnsi="宋体" w:cs="宋体"/>
          <w:sz w:val="24"/>
        </w:rPr>
        <w:t>5、</w:t>
      </w:r>
      <w:r w:rsidRPr="0048495C">
        <w:rPr>
          <w:rFonts w:ascii="宋体" w:hAnsi="宋体" w:cs="宋体" w:hint="eastAsia"/>
          <w:sz w:val="24"/>
        </w:rPr>
        <w:t>装载导航:具有图像文字指导安装注射器过程.。</w:t>
      </w:r>
    </w:p>
    <w:p w:rsidR="00A91A36" w:rsidRPr="004766B8" w:rsidRDefault="00A91A36" w:rsidP="00A91A36">
      <w:pPr>
        <w:tabs>
          <w:tab w:val="left" w:pos="360"/>
        </w:tabs>
        <w:spacing w:line="360" w:lineRule="auto"/>
        <w:rPr>
          <w:rFonts w:ascii="宋体" w:hAnsi="宋体" w:cs="宋体"/>
          <w:sz w:val="24"/>
        </w:rPr>
      </w:pPr>
      <w:r w:rsidRPr="0048495C">
        <w:rPr>
          <w:rFonts w:ascii="宋体" w:hAnsi="宋体" w:cs="宋体" w:hint="eastAsia"/>
          <w:sz w:val="24"/>
        </w:rPr>
        <w:t>6、半自动驱动头：尾翼</w:t>
      </w:r>
      <w:proofErr w:type="gramStart"/>
      <w:r w:rsidRPr="0048495C">
        <w:rPr>
          <w:rFonts w:ascii="宋体" w:hAnsi="宋体" w:cs="宋体" w:hint="eastAsia"/>
          <w:sz w:val="24"/>
        </w:rPr>
        <w:t>固定夹</w:t>
      </w:r>
      <w:proofErr w:type="gramEnd"/>
      <w:r w:rsidRPr="0048495C">
        <w:rPr>
          <w:rFonts w:ascii="宋体" w:hAnsi="宋体" w:cs="宋体" w:hint="eastAsia"/>
          <w:sz w:val="24"/>
        </w:rPr>
        <w:t>自动锁闭，可自动调节驱动头与尾翼最佳接触位置.</w:t>
      </w:r>
    </w:p>
    <w:p w:rsidR="00A91A36" w:rsidRPr="0048495C" w:rsidRDefault="00A91A36" w:rsidP="00A91A36">
      <w:pPr>
        <w:tabs>
          <w:tab w:val="left" w:pos="360"/>
        </w:tabs>
        <w:spacing w:line="360" w:lineRule="auto"/>
        <w:rPr>
          <w:rFonts w:ascii="宋体" w:hAnsi="宋体" w:cs="宋体"/>
          <w:sz w:val="24"/>
        </w:rPr>
      </w:pPr>
      <w:r w:rsidRPr="0048495C">
        <w:rPr>
          <w:rFonts w:ascii="宋体" w:hAnsi="宋体" w:cs="宋体"/>
          <w:sz w:val="24"/>
        </w:rPr>
        <w:t>7、</w:t>
      </w:r>
      <w:r w:rsidRPr="0048495C">
        <w:rPr>
          <w:rFonts w:ascii="宋体" w:hAnsi="宋体" w:cs="宋体" w:hint="eastAsia"/>
          <w:sz w:val="24"/>
        </w:rPr>
        <w:t>输液精度</w:t>
      </w:r>
      <w:r w:rsidRPr="0048495C">
        <w:rPr>
          <w:rFonts w:ascii="宋体" w:hAnsi="宋体" w:cs="宋体"/>
          <w:sz w:val="24"/>
        </w:rPr>
        <w:t xml:space="preserve">: </w:t>
      </w:r>
      <w:r w:rsidRPr="0048495C">
        <w:rPr>
          <w:rFonts w:ascii="宋体" w:hAnsi="宋体" w:cs="宋体" w:hint="eastAsia"/>
          <w:sz w:val="24"/>
        </w:rPr>
        <w:t>±2%以内.</w:t>
      </w:r>
    </w:p>
    <w:p w:rsidR="00A91A36" w:rsidRPr="0048495C" w:rsidRDefault="00A91A36" w:rsidP="00A91A36">
      <w:pPr>
        <w:tabs>
          <w:tab w:val="left" w:pos="360"/>
        </w:tabs>
        <w:spacing w:line="360" w:lineRule="auto"/>
        <w:rPr>
          <w:rFonts w:ascii="宋体" w:hAnsi="宋体" w:cs="宋体"/>
          <w:sz w:val="24"/>
        </w:rPr>
      </w:pPr>
      <w:r w:rsidRPr="0048495C">
        <w:rPr>
          <w:rFonts w:ascii="宋体" w:hAnsi="宋体" w:cs="宋体"/>
          <w:sz w:val="24"/>
        </w:rPr>
        <w:t>8、</w:t>
      </w:r>
      <w:r w:rsidRPr="0048495C">
        <w:rPr>
          <w:rFonts w:ascii="宋体" w:hAnsi="宋体" w:cs="宋体" w:hint="eastAsia"/>
          <w:sz w:val="24"/>
        </w:rPr>
        <w:t>速率设置范围</w:t>
      </w:r>
      <w:r w:rsidRPr="0048495C">
        <w:rPr>
          <w:rFonts w:ascii="宋体" w:hAnsi="宋体" w:cs="宋体"/>
          <w:sz w:val="24"/>
        </w:rPr>
        <w:t xml:space="preserve">: </w:t>
      </w:r>
      <w:r w:rsidRPr="0048495C">
        <w:rPr>
          <w:rFonts w:ascii="宋体" w:hAnsi="宋体" w:cs="宋体" w:hint="eastAsia"/>
          <w:sz w:val="24"/>
        </w:rPr>
        <w:t>0.1-999.9毫升/小时,最小调节步长≤0.01ml/小时.</w:t>
      </w:r>
    </w:p>
    <w:p w:rsidR="00A91A36" w:rsidRPr="0048495C" w:rsidRDefault="00A91A36" w:rsidP="00A91A36">
      <w:pPr>
        <w:tabs>
          <w:tab w:val="left" w:pos="360"/>
        </w:tabs>
        <w:spacing w:line="360" w:lineRule="auto"/>
        <w:rPr>
          <w:rFonts w:ascii="宋体" w:hAnsi="宋体" w:cs="宋体"/>
          <w:sz w:val="24"/>
        </w:rPr>
      </w:pPr>
      <w:r w:rsidRPr="0048495C">
        <w:rPr>
          <w:rFonts w:ascii="宋体" w:hAnsi="宋体" w:cs="宋体" w:hint="eastAsia"/>
          <w:sz w:val="24"/>
        </w:rPr>
        <w:t>9、预置时间</w:t>
      </w:r>
      <w:r w:rsidRPr="0048495C">
        <w:rPr>
          <w:rFonts w:ascii="宋体" w:hAnsi="宋体" w:cs="宋体"/>
          <w:sz w:val="24"/>
        </w:rPr>
        <w:t xml:space="preserve">: </w:t>
      </w:r>
      <w:r w:rsidRPr="0048495C">
        <w:rPr>
          <w:rFonts w:ascii="宋体" w:hAnsi="宋体" w:cs="宋体" w:hint="eastAsia"/>
          <w:sz w:val="24"/>
        </w:rPr>
        <w:t>1 min- 99 h 59 min.</w:t>
      </w:r>
    </w:p>
    <w:p w:rsidR="00A91A36" w:rsidRPr="0048495C" w:rsidRDefault="00A91A36" w:rsidP="00A91A36">
      <w:pPr>
        <w:tabs>
          <w:tab w:val="left" w:pos="360"/>
        </w:tabs>
        <w:spacing w:line="360" w:lineRule="auto"/>
        <w:rPr>
          <w:rFonts w:ascii="宋体" w:hAnsi="宋体" w:cs="宋体"/>
          <w:sz w:val="24"/>
        </w:rPr>
      </w:pPr>
      <w:r w:rsidRPr="0048495C">
        <w:rPr>
          <w:rFonts w:ascii="宋体" w:hAnsi="宋体" w:cs="宋体" w:hint="eastAsia"/>
          <w:sz w:val="24"/>
        </w:rPr>
        <w:t>10、预置液体量</w:t>
      </w:r>
      <w:r w:rsidRPr="0048495C">
        <w:rPr>
          <w:rFonts w:ascii="宋体" w:hAnsi="宋体" w:cs="宋体"/>
          <w:sz w:val="24"/>
        </w:rPr>
        <w:t xml:space="preserve">: </w:t>
      </w:r>
      <w:r w:rsidRPr="0048495C">
        <w:rPr>
          <w:rFonts w:ascii="宋体" w:hAnsi="宋体" w:cs="宋体" w:hint="eastAsia"/>
          <w:sz w:val="24"/>
        </w:rPr>
        <w:t>0.1ml-9999ml.</w:t>
      </w:r>
    </w:p>
    <w:p w:rsidR="00A91A36" w:rsidRPr="0048495C" w:rsidRDefault="00A91A36" w:rsidP="00A91A36">
      <w:pPr>
        <w:tabs>
          <w:tab w:val="left" w:pos="360"/>
        </w:tabs>
        <w:spacing w:line="360" w:lineRule="auto"/>
        <w:rPr>
          <w:rFonts w:ascii="宋体" w:hAnsi="宋体" w:cs="宋体"/>
          <w:sz w:val="24"/>
        </w:rPr>
      </w:pPr>
      <w:r w:rsidRPr="0048495C">
        <w:rPr>
          <w:rFonts w:ascii="宋体" w:hAnsi="宋体" w:cs="宋体" w:hint="eastAsia"/>
          <w:sz w:val="24"/>
        </w:rPr>
        <w:t>11、剂量模式</w:t>
      </w:r>
      <w:r w:rsidRPr="0048495C">
        <w:rPr>
          <w:rFonts w:ascii="宋体" w:hAnsi="宋体" w:cs="宋体"/>
          <w:sz w:val="24"/>
        </w:rPr>
        <w:t xml:space="preserve">: </w:t>
      </w:r>
      <w:r w:rsidRPr="0048495C">
        <w:rPr>
          <w:rFonts w:ascii="宋体" w:hAnsi="宋体" w:cs="宋体" w:hint="eastAsia"/>
          <w:sz w:val="24"/>
        </w:rPr>
        <w:t>ml/kg/min，mg/ml，IU/ml，</w:t>
      </w:r>
      <w:proofErr w:type="spellStart"/>
      <w:r w:rsidRPr="0048495C">
        <w:rPr>
          <w:rFonts w:ascii="宋体" w:hAnsi="宋体" w:cs="宋体" w:hint="eastAsia"/>
          <w:sz w:val="24"/>
        </w:rPr>
        <w:t>mmol</w:t>
      </w:r>
      <w:proofErr w:type="spellEnd"/>
      <w:r w:rsidRPr="0048495C">
        <w:rPr>
          <w:rFonts w:ascii="宋体" w:hAnsi="宋体" w:cs="宋体" w:hint="eastAsia"/>
          <w:sz w:val="24"/>
        </w:rPr>
        <w:t>/ml，ml/h等.</w:t>
      </w:r>
    </w:p>
    <w:p w:rsidR="00A91A36" w:rsidRPr="0048495C" w:rsidRDefault="00A91A36" w:rsidP="00A91A36">
      <w:pPr>
        <w:tabs>
          <w:tab w:val="left" w:pos="360"/>
        </w:tabs>
        <w:spacing w:line="360" w:lineRule="auto"/>
        <w:rPr>
          <w:rFonts w:ascii="宋体" w:hAnsi="宋体" w:cs="宋体"/>
          <w:sz w:val="24"/>
        </w:rPr>
      </w:pPr>
      <w:r w:rsidRPr="0048495C">
        <w:rPr>
          <w:rFonts w:ascii="宋体" w:hAnsi="宋体" w:cs="宋体" w:hint="eastAsia"/>
          <w:sz w:val="24"/>
        </w:rPr>
        <w:t>12、快推速率</w:t>
      </w:r>
      <w:r w:rsidRPr="0048495C">
        <w:rPr>
          <w:rFonts w:ascii="宋体" w:hAnsi="宋体" w:cs="宋体"/>
          <w:sz w:val="24"/>
        </w:rPr>
        <w:t>: 1</w:t>
      </w:r>
      <w:r w:rsidRPr="0048495C">
        <w:rPr>
          <w:rFonts w:ascii="宋体" w:hAnsi="宋体" w:cs="宋体" w:hint="eastAsia"/>
          <w:sz w:val="24"/>
        </w:rPr>
        <w:t>～</w:t>
      </w:r>
      <w:r w:rsidRPr="0048495C">
        <w:rPr>
          <w:rFonts w:ascii="宋体" w:hAnsi="宋体" w:cs="宋体"/>
          <w:sz w:val="24"/>
        </w:rPr>
        <w:t>1800ml/h</w:t>
      </w:r>
      <w:r w:rsidRPr="0048495C">
        <w:rPr>
          <w:rFonts w:ascii="宋体" w:hAnsi="宋体" w:cs="宋体" w:hint="eastAsia"/>
          <w:sz w:val="24"/>
        </w:rPr>
        <w:t>可调，手动</w:t>
      </w:r>
      <w:r w:rsidRPr="0048495C">
        <w:rPr>
          <w:rFonts w:ascii="宋体" w:hAnsi="宋体" w:cs="宋体"/>
          <w:sz w:val="24"/>
        </w:rPr>
        <w:t>/</w:t>
      </w:r>
      <w:r w:rsidRPr="0048495C">
        <w:rPr>
          <w:rFonts w:ascii="宋体" w:hAnsi="宋体" w:cs="宋体" w:hint="eastAsia"/>
          <w:sz w:val="24"/>
        </w:rPr>
        <w:t>自动快推可选，并可同步</w:t>
      </w:r>
      <w:proofErr w:type="gramStart"/>
      <w:r w:rsidRPr="0048495C">
        <w:rPr>
          <w:rFonts w:ascii="宋体" w:hAnsi="宋体" w:cs="宋体" w:hint="eastAsia"/>
          <w:sz w:val="24"/>
        </w:rPr>
        <w:t>显示给入的</w:t>
      </w:r>
      <w:proofErr w:type="gramEnd"/>
      <w:r w:rsidRPr="0048495C">
        <w:rPr>
          <w:rFonts w:ascii="宋体" w:hAnsi="宋体" w:cs="宋体" w:hint="eastAsia"/>
          <w:sz w:val="24"/>
        </w:rPr>
        <w:t>快推量,预置快推设定时间：</w:t>
      </w:r>
      <w:r w:rsidRPr="0048495C">
        <w:rPr>
          <w:rFonts w:ascii="宋体" w:hAnsi="宋体" w:cs="宋体"/>
          <w:sz w:val="24"/>
        </w:rPr>
        <w:t>1</w:t>
      </w:r>
      <w:r w:rsidRPr="0048495C">
        <w:rPr>
          <w:rFonts w:ascii="宋体" w:hAnsi="宋体" w:cs="宋体" w:hint="eastAsia"/>
          <w:sz w:val="24"/>
        </w:rPr>
        <w:t>分钟～</w:t>
      </w:r>
      <w:r w:rsidRPr="0048495C">
        <w:rPr>
          <w:rFonts w:ascii="宋体" w:hAnsi="宋体" w:cs="宋体"/>
          <w:sz w:val="24"/>
        </w:rPr>
        <w:t>24</w:t>
      </w:r>
      <w:r w:rsidRPr="0048495C">
        <w:rPr>
          <w:rFonts w:ascii="宋体" w:hAnsi="宋体" w:cs="宋体" w:hint="eastAsia"/>
          <w:sz w:val="24"/>
        </w:rPr>
        <w:t>小时可调.</w:t>
      </w:r>
    </w:p>
    <w:p w:rsidR="00A91A36" w:rsidRPr="0048495C" w:rsidRDefault="00A91A36" w:rsidP="00A91A36">
      <w:pPr>
        <w:tabs>
          <w:tab w:val="left" w:pos="360"/>
        </w:tabs>
        <w:spacing w:line="360" w:lineRule="auto"/>
        <w:rPr>
          <w:rFonts w:ascii="宋体" w:hAnsi="宋体" w:cs="宋体"/>
          <w:sz w:val="24"/>
        </w:rPr>
      </w:pPr>
      <w:r w:rsidRPr="0048495C">
        <w:rPr>
          <w:rFonts w:ascii="宋体" w:hAnsi="宋体" w:cs="宋体"/>
          <w:sz w:val="24"/>
        </w:rPr>
        <w:t>13、</w:t>
      </w:r>
      <w:r w:rsidRPr="0048495C">
        <w:rPr>
          <w:rFonts w:ascii="宋体" w:hAnsi="宋体" w:cs="宋体" w:hint="eastAsia"/>
          <w:sz w:val="24"/>
        </w:rPr>
        <w:t>待机功能</w:t>
      </w:r>
      <w:r w:rsidRPr="0048495C">
        <w:rPr>
          <w:rFonts w:ascii="宋体" w:hAnsi="宋体" w:cs="宋体"/>
          <w:sz w:val="24"/>
        </w:rPr>
        <w:t xml:space="preserve">: </w:t>
      </w:r>
      <w:r w:rsidRPr="0048495C">
        <w:rPr>
          <w:rFonts w:ascii="宋体" w:hAnsi="宋体" w:cs="宋体" w:hint="eastAsia"/>
          <w:sz w:val="24"/>
        </w:rPr>
        <w:t>可暂停并保存设定信息,待机时长≥8h.</w:t>
      </w:r>
    </w:p>
    <w:p w:rsidR="00A91A36" w:rsidRPr="0048495C" w:rsidRDefault="00A91A36" w:rsidP="00A91A36">
      <w:pPr>
        <w:tabs>
          <w:tab w:val="left" w:pos="360"/>
        </w:tabs>
        <w:spacing w:line="360" w:lineRule="auto"/>
        <w:rPr>
          <w:rFonts w:ascii="宋体" w:hAnsi="宋体" w:cs="宋体"/>
          <w:sz w:val="24"/>
        </w:rPr>
      </w:pPr>
      <w:r w:rsidRPr="0048495C">
        <w:rPr>
          <w:rFonts w:ascii="宋体" w:hAnsi="宋体" w:cs="宋体"/>
          <w:sz w:val="24"/>
        </w:rPr>
        <w:t>14</w:t>
      </w:r>
      <w:r w:rsidRPr="0048495C">
        <w:rPr>
          <w:rFonts w:ascii="宋体" w:hAnsi="宋体" w:cs="宋体" w:hint="eastAsia"/>
          <w:sz w:val="24"/>
        </w:rPr>
        <w:t xml:space="preserve">、静脉开放功能(KVO):输液结束后手动激活此功能: </w:t>
      </w:r>
    </w:p>
    <w:p w:rsidR="00A91A36" w:rsidRPr="0048495C" w:rsidRDefault="00A91A36" w:rsidP="00A91A36">
      <w:pPr>
        <w:tabs>
          <w:tab w:val="left" w:pos="360"/>
        </w:tabs>
        <w:spacing w:line="360" w:lineRule="auto"/>
        <w:rPr>
          <w:rFonts w:ascii="宋体" w:hAnsi="宋体" w:cs="宋体"/>
          <w:sz w:val="24"/>
        </w:rPr>
      </w:pPr>
      <w:r w:rsidRPr="0048495C">
        <w:rPr>
          <w:rFonts w:ascii="宋体" w:hAnsi="宋体" w:cs="宋体" w:hint="eastAsia"/>
          <w:sz w:val="24"/>
        </w:rPr>
        <w:t>输液速率</w:t>
      </w:r>
      <w:r w:rsidRPr="0048495C">
        <w:rPr>
          <w:rFonts w:ascii="宋体" w:hAnsi="宋体" w:hint="eastAsia"/>
          <w:sz w:val="24"/>
        </w:rPr>
        <w:t>&gt;</w:t>
      </w:r>
      <w:r w:rsidRPr="0048495C">
        <w:rPr>
          <w:rFonts w:ascii="宋体" w:hAnsi="宋体" w:cs="宋体" w:hint="eastAsia"/>
          <w:sz w:val="24"/>
        </w:rPr>
        <w:t>10ml/h</w:t>
      </w:r>
      <w:r w:rsidRPr="0048495C">
        <w:rPr>
          <w:rFonts w:ascii="宋体" w:hAnsi="宋体" w:hint="eastAsia"/>
          <w:sz w:val="24"/>
        </w:rPr>
        <w:t>=</w:t>
      </w:r>
      <w:r w:rsidRPr="0048495C">
        <w:rPr>
          <w:rFonts w:ascii="宋体" w:hAnsi="宋体" w:cs="宋体" w:hint="eastAsia"/>
          <w:sz w:val="24"/>
        </w:rPr>
        <w:t>3ml/h</w:t>
      </w:r>
    </w:p>
    <w:p w:rsidR="00A91A36" w:rsidRPr="0048495C" w:rsidRDefault="00A91A36" w:rsidP="00A91A36">
      <w:pPr>
        <w:tabs>
          <w:tab w:val="left" w:pos="360"/>
        </w:tabs>
        <w:spacing w:line="360" w:lineRule="auto"/>
        <w:rPr>
          <w:rFonts w:ascii="宋体" w:hAnsi="宋体" w:cs="宋体"/>
          <w:sz w:val="24"/>
        </w:rPr>
      </w:pPr>
      <w:r w:rsidRPr="0048495C">
        <w:rPr>
          <w:rFonts w:ascii="宋体" w:hAnsi="宋体" w:cs="宋体" w:hint="eastAsia"/>
          <w:sz w:val="24"/>
        </w:rPr>
        <w:t>输液速率</w:t>
      </w:r>
      <w:r w:rsidRPr="0048495C">
        <w:rPr>
          <w:rFonts w:ascii="宋体" w:hAnsi="宋体" w:hint="eastAsia"/>
          <w:sz w:val="24"/>
        </w:rPr>
        <w:t>&lt;</w:t>
      </w:r>
      <w:r w:rsidRPr="0048495C">
        <w:rPr>
          <w:rFonts w:ascii="宋体" w:hAnsi="宋体" w:cs="宋体" w:hint="eastAsia"/>
          <w:sz w:val="24"/>
        </w:rPr>
        <w:t>10ml/h</w:t>
      </w:r>
      <w:r w:rsidRPr="0048495C">
        <w:rPr>
          <w:rFonts w:ascii="宋体" w:hAnsi="宋体" w:hint="eastAsia"/>
          <w:sz w:val="24"/>
        </w:rPr>
        <w:t>=1ml/h</w:t>
      </w:r>
    </w:p>
    <w:p w:rsidR="00A91A36" w:rsidRPr="0048495C" w:rsidRDefault="00A91A36" w:rsidP="00A91A36">
      <w:pPr>
        <w:tabs>
          <w:tab w:val="left" w:pos="360"/>
        </w:tabs>
        <w:spacing w:line="360" w:lineRule="auto"/>
        <w:rPr>
          <w:rFonts w:ascii="宋体" w:hAnsi="宋体" w:cs="宋体"/>
          <w:sz w:val="24"/>
        </w:rPr>
      </w:pPr>
      <w:r w:rsidRPr="0048495C">
        <w:rPr>
          <w:rFonts w:ascii="宋体" w:hAnsi="宋体" w:hint="eastAsia"/>
          <w:sz w:val="24"/>
        </w:rPr>
        <w:t>输液速率&lt;1ml/h=设定的速率(默认设置0.1ml/h),</w:t>
      </w:r>
    </w:p>
    <w:p w:rsidR="00A91A36" w:rsidRPr="0048495C" w:rsidRDefault="00A91A36" w:rsidP="00A91A36">
      <w:pPr>
        <w:tabs>
          <w:tab w:val="left" w:pos="360"/>
        </w:tabs>
        <w:spacing w:line="360" w:lineRule="auto"/>
        <w:rPr>
          <w:rFonts w:ascii="宋体" w:hAnsi="宋体" w:cs="宋体"/>
          <w:sz w:val="24"/>
        </w:rPr>
      </w:pPr>
      <w:r w:rsidRPr="0048495C">
        <w:rPr>
          <w:rFonts w:ascii="宋体" w:hAnsi="宋体" w:hint="eastAsia"/>
          <w:sz w:val="24"/>
        </w:rPr>
        <w:t>15、</w:t>
      </w:r>
      <w:r w:rsidRPr="0048495C">
        <w:rPr>
          <w:rFonts w:ascii="宋体" w:hAnsi="宋体" w:cs="宋体" w:hint="eastAsia"/>
          <w:sz w:val="24"/>
        </w:rPr>
        <w:t>数据锁功能：防止误操作。</w:t>
      </w:r>
    </w:p>
    <w:p w:rsidR="00A91A36" w:rsidRPr="0048495C" w:rsidRDefault="00A91A36" w:rsidP="00A91A36">
      <w:pPr>
        <w:tabs>
          <w:tab w:val="left" w:pos="360"/>
        </w:tabs>
        <w:spacing w:line="360" w:lineRule="auto"/>
        <w:rPr>
          <w:rFonts w:ascii="宋体" w:hAnsi="宋体" w:cs="宋体"/>
          <w:sz w:val="24"/>
        </w:rPr>
      </w:pPr>
      <w:r w:rsidRPr="0048495C">
        <w:rPr>
          <w:rFonts w:ascii="宋体" w:hAnsi="宋体" w:cs="宋体"/>
          <w:sz w:val="24"/>
        </w:rPr>
        <w:t>16、</w:t>
      </w:r>
      <w:r w:rsidRPr="0048495C">
        <w:rPr>
          <w:rFonts w:ascii="宋体" w:hAnsi="宋体" w:cs="宋体" w:hint="eastAsia"/>
          <w:sz w:val="24"/>
        </w:rPr>
        <w:t>报警功能</w:t>
      </w:r>
      <w:r w:rsidRPr="0048495C">
        <w:rPr>
          <w:rFonts w:ascii="宋体" w:hAnsi="宋体" w:cs="宋体"/>
          <w:sz w:val="24"/>
        </w:rPr>
        <w:t xml:space="preserve">: </w:t>
      </w:r>
    </w:p>
    <w:p w:rsidR="00A91A36" w:rsidRPr="0048495C" w:rsidRDefault="00A91A36" w:rsidP="00A91A36">
      <w:pPr>
        <w:tabs>
          <w:tab w:val="left" w:pos="360"/>
        </w:tabs>
        <w:spacing w:line="360" w:lineRule="auto"/>
        <w:rPr>
          <w:rFonts w:ascii="宋体" w:hAnsi="宋体" w:cs="宋体"/>
          <w:sz w:val="24"/>
        </w:rPr>
      </w:pPr>
      <w:r w:rsidRPr="0048495C">
        <w:rPr>
          <w:rFonts w:ascii="宋体" w:hAnsi="宋体" w:cs="宋体" w:hint="eastAsia"/>
          <w:sz w:val="24"/>
        </w:rPr>
        <w:t>16.1、报警显示：有声、光及明确的中文报警内容,全信息显示所有详细的运行及报警信息.</w:t>
      </w:r>
    </w:p>
    <w:p w:rsidR="00A91A36" w:rsidRPr="0048495C" w:rsidRDefault="00A91A36" w:rsidP="00A91A36">
      <w:pPr>
        <w:tabs>
          <w:tab w:val="left" w:pos="360"/>
        </w:tabs>
        <w:spacing w:line="360" w:lineRule="auto"/>
        <w:rPr>
          <w:rFonts w:ascii="宋体" w:hAnsi="宋体" w:cs="宋体"/>
          <w:sz w:val="24"/>
        </w:rPr>
      </w:pPr>
      <w:r w:rsidRPr="0048495C">
        <w:rPr>
          <w:rFonts w:ascii="宋体" w:hAnsi="宋体" w:cs="宋体"/>
          <w:sz w:val="24"/>
        </w:rPr>
        <w:t>16.2、</w:t>
      </w:r>
      <w:r w:rsidRPr="0048495C">
        <w:rPr>
          <w:rFonts w:ascii="宋体" w:hAnsi="宋体" w:cs="宋体" w:hint="eastAsia"/>
          <w:sz w:val="24"/>
        </w:rPr>
        <w:t>提示报警</w:t>
      </w:r>
      <w:r w:rsidRPr="0048495C">
        <w:rPr>
          <w:rFonts w:ascii="宋体" w:hAnsi="宋体" w:cs="宋体"/>
          <w:sz w:val="24"/>
        </w:rPr>
        <w:t xml:space="preserve">: </w:t>
      </w:r>
      <w:r w:rsidRPr="0048495C">
        <w:rPr>
          <w:rFonts w:ascii="宋体" w:hAnsi="宋体" w:cs="宋体" w:hint="eastAsia"/>
          <w:sz w:val="24"/>
        </w:rPr>
        <w:t>开机后2 min未运行，则提示报警，避免遗漏操作.</w:t>
      </w:r>
    </w:p>
    <w:p w:rsidR="00A91A36" w:rsidRPr="0048495C" w:rsidRDefault="00A91A36" w:rsidP="00A91A36">
      <w:pPr>
        <w:tabs>
          <w:tab w:val="left" w:pos="360"/>
        </w:tabs>
        <w:spacing w:line="360" w:lineRule="auto"/>
        <w:rPr>
          <w:rFonts w:ascii="宋体" w:hAnsi="宋体" w:cs="宋体"/>
          <w:sz w:val="24"/>
        </w:rPr>
      </w:pPr>
      <w:r w:rsidRPr="0048495C">
        <w:rPr>
          <w:rFonts w:ascii="宋体" w:hAnsi="宋体" w:cs="宋体"/>
          <w:sz w:val="24"/>
        </w:rPr>
        <w:t>16.3</w:t>
      </w:r>
      <w:r w:rsidRPr="0048495C">
        <w:rPr>
          <w:rFonts w:ascii="宋体" w:hAnsi="宋体" w:cs="宋体" w:hint="eastAsia"/>
          <w:sz w:val="24"/>
        </w:rPr>
        <w:t>、预报警</w:t>
      </w:r>
      <w:r w:rsidRPr="0048495C">
        <w:rPr>
          <w:rFonts w:ascii="宋体" w:hAnsi="宋体" w:cs="宋体"/>
          <w:sz w:val="24"/>
        </w:rPr>
        <w:t xml:space="preserve">: </w:t>
      </w:r>
      <w:r w:rsidRPr="0048495C">
        <w:rPr>
          <w:rFonts w:ascii="宋体" w:hAnsi="宋体" w:cs="宋体" w:hint="eastAsia"/>
          <w:sz w:val="24"/>
        </w:rPr>
        <w:t>在注射器排空前3 min报警，以便准备更换注射器或拔针.</w:t>
      </w:r>
    </w:p>
    <w:p w:rsidR="00A91A36" w:rsidRPr="0048495C" w:rsidRDefault="00A91A36" w:rsidP="00A91A36">
      <w:pPr>
        <w:tabs>
          <w:tab w:val="left" w:pos="360"/>
        </w:tabs>
        <w:spacing w:line="360" w:lineRule="auto"/>
        <w:rPr>
          <w:rFonts w:ascii="宋体" w:hAnsi="宋体" w:cs="宋体"/>
          <w:sz w:val="24"/>
        </w:rPr>
      </w:pPr>
      <w:r w:rsidRPr="0048495C">
        <w:rPr>
          <w:rFonts w:ascii="宋体" w:hAnsi="宋体" w:cs="宋体"/>
          <w:sz w:val="24"/>
        </w:rPr>
        <w:t>16.4</w:t>
      </w:r>
      <w:r w:rsidRPr="0048495C">
        <w:rPr>
          <w:rFonts w:ascii="宋体" w:hAnsi="宋体" w:cs="宋体" w:hint="eastAsia"/>
          <w:sz w:val="24"/>
        </w:rPr>
        <w:t>、完成报警</w:t>
      </w:r>
      <w:r w:rsidRPr="0048495C">
        <w:rPr>
          <w:rFonts w:ascii="宋体" w:hAnsi="宋体" w:cs="宋体"/>
          <w:sz w:val="24"/>
        </w:rPr>
        <w:t xml:space="preserve">: </w:t>
      </w:r>
      <w:r w:rsidRPr="0048495C">
        <w:rPr>
          <w:rFonts w:ascii="宋体" w:hAnsi="宋体" w:cs="宋体" w:hint="eastAsia"/>
          <w:sz w:val="24"/>
        </w:rPr>
        <w:t>在预置输液量完成后报警.</w:t>
      </w:r>
    </w:p>
    <w:p w:rsidR="00A91A36" w:rsidRPr="0048495C" w:rsidRDefault="00A91A36" w:rsidP="00A91A36">
      <w:pPr>
        <w:tabs>
          <w:tab w:val="left" w:pos="360"/>
        </w:tabs>
        <w:spacing w:line="360" w:lineRule="auto"/>
        <w:rPr>
          <w:rFonts w:ascii="宋体" w:hAnsi="宋体" w:cs="宋体"/>
          <w:sz w:val="24"/>
        </w:rPr>
      </w:pPr>
      <w:r w:rsidRPr="0048495C">
        <w:rPr>
          <w:rFonts w:ascii="宋体" w:hAnsi="宋体" w:cs="宋体"/>
          <w:sz w:val="24"/>
        </w:rPr>
        <w:t>16.5、</w:t>
      </w:r>
      <w:r w:rsidRPr="0048495C">
        <w:rPr>
          <w:rFonts w:ascii="宋体" w:hAnsi="宋体" w:cs="宋体" w:hint="eastAsia"/>
          <w:sz w:val="24"/>
        </w:rPr>
        <w:t>排空报警</w:t>
      </w:r>
      <w:r w:rsidRPr="0048495C">
        <w:rPr>
          <w:rFonts w:ascii="宋体" w:hAnsi="宋体" w:cs="宋体"/>
          <w:sz w:val="24"/>
        </w:rPr>
        <w:t xml:space="preserve">: </w:t>
      </w:r>
      <w:r w:rsidRPr="0048495C">
        <w:rPr>
          <w:rFonts w:ascii="宋体" w:hAnsi="宋体" w:cs="宋体" w:hint="eastAsia"/>
          <w:sz w:val="24"/>
        </w:rPr>
        <w:t>在注射器排空时报警.</w:t>
      </w:r>
    </w:p>
    <w:p w:rsidR="00A91A36" w:rsidRPr="0048495C" w:rsidRDefault="00A91A36" w:rsidP="00A91A36">
      <w:pPr>
        <w:tabs>
          <w:tab w:val="left" w:pos="360"/>
        </w:tabs>
        <w:spacing w:line="360" w:lineRule="auto"/>
        <w:rPr>
          <w:rFonts w:ascii="宋体" w:hAnsi="宋体" w:cs="宋体"/>
          <w:sz w:val="24"/>
        </w:rPr>
      </w:pPr>
      <w:r w:rsidRPr="0048495C">
        <w:rPr>
          <w:rFonts w:ascii="宋体" w:hAnsi="宋体" w:cs="宋体"/>
          <w:sz w:val="24"/>
        </w:rPr>
        <w:lastRenderedPageBreak/>
        <w:t>16.6、</w:t>
      </w:r>
      <w:r w:rsidRPr="0048495C">
        <w:rPr>
          <w:rFonts w:ascii="宋体" w:hAnsi="宋体" w:cs="宋体" w:hint="eastAsia"/>
          <w:sz w:val="24"/>
        </w:rPr>
        <w:t>低电池报警</w:t>
      </w:r>
      <w:r w:rsidRPr="0048495C">
        <w:rPr>
          <w:rFonts w:ascii="宋体" w:hAnsi="宋体" w:cs="宋体"/>
          <w:sz w:val="24"/>
        </w:rPr>
        <w:t xml:space="preserve">: </w:t>
      </w:r>
      <w:r w:rsidRPr="0048495C">
        <w:rPr>
          <w:rFonts w:ascii="宋体" w:hAnsi="宋体" w:cs="宋体" w:hint="eastAsia"/>
          <w:sz w:val="24"/>
        </w:rPr>
        <w:t>电池用完前30 min时预报警.</w:t>
      </w:r>
    </w:p>
    <w:p w:rsidR="00A91A36" w:rsidRPr="0048495C" w:rsidRDefault="00A91A36" w:rsidP="00A91A36">
      <w:pPr>
        <w:tabs>
          <w:tab w:val="left" w:pos="360"/>
        </w:tabs>
        <w:spacing w:line="360" w:lineRule="auto"/>
        <w:rPr>
          <w:rFonts w:ascii="宋体" w:hAnsi="宋体" w:cs="宋体"/>
          <w:sz w:val="24"/>
        </w:rPr>
      </w:pPr>
      <w:r w:rsidRPr="0048495C">
        <w:rPr>
          <w:rFonts w:ascii="宋体" w:hAnsi="宋体" w:cs="宋体"/>
          <w:sz w:val="24"/>
        </w:rPr>
        <w:t>16.7</w:t>
      </w:r>
      <w:r w:rsidRPr="0048495C">
        <w:rPr>
          <w:rFonts w:ascii="宋体" w:hAnsi="宋体" w:cs="宋体" w:hint="eastAsia"/>
          <w:sz w:val="24"/>
        </w:rPr>
        <w:t>、剂量错误警报：出现超过设定值错误剂量时，</w:t>
      </w:r>
      <w:proofErr w:type="gramStart"/>
      <w:r w:rsidRPr="0048495C">
        <w:rPr>
          <w:rFonts w:ascii="宋体" w:hAnsi="宋体" w:cs="宋体" w:hint="eastAsia"/>
          <w:sz w:val="24"/>
        </w:rPr>
        <w:t>泵将自动</w:t>
      </w:r>
      <w:proofErr w:type="gramEnd"/>
      <w:r w:rsidRPr="0048495C">
        <w:rPr>
          <w:rFonts w:ascii="宋体" w:hAnsi="宋体" w:cs="宋体" w:hint="eastAsia"/>
          <w:sz w:val="24"/>
        </w:rPr>
        <w:t>关闭.</w:t>
      </w:r>
    </w:p>
    <w:p w:rsidR="00A91A36" w:rsidRPr="0048495C" w:rsidRDefault="00A91A36" w:rsidP="00A91A36">
      <w:pPr>
        <w:tabs>
          <w:tab w:val="left" w:pos="360"/>
        </w:tabs>
        <w:spacing w:line="360" w:lineRule="auto"/>
        <w:rPr>
          <w:rFonts w:ascii="宋体" w:hAnsi="宋体" w:cs="宋体"/>
          <w:sz w:val="24"/>
        </w:rPr>
      </w:pPr>
      <w:r w:rsidRPr="0048495C">
        <w:rPr>
          <w:rFonts w:ascii="宋体" w:hAnsi="宋体" w:cs="宋体"/>
          <w:sz w:val="24"/>
        </w:rPr>
        <w:t>17、</w:t>
      </w:r>
      <w:r w:rsidRPr="0048495C">
        <w:rPr>
          <w:rFonts w:ascii="宋体" w:hAnsi="宋体" w:cs="宋体" w:hint="eastAsia"/>
          <w:sz w:val="24"/>
        </w:rPr>
        <w:t>动态压力监测功能：显示输液泵管、注射器管路中的压力。压力阈值：75mmHg---900mmHg范围内多级可调.。</w:t>
      </w:r>
    </w:p>
    <w:p w:rsidR="00A91A36" w:rsidRPr="0048495C" w:rsidRDefault="00A91A36" w:rsidP="00A91A36">
      <w:pPr>
        <w:tabs>
          <w:tab w:val="left" w:pos="360"/>
        </w:tabs>
        <w:spacing w:line="360" w:lineRule="auto"/>
        <w:rPr>
          <w:rFonts w:ascii="宋体" w:hAnsi="宋体" w:cs="宋体"/>
          <w:sz w:val="24"/>
        </w:rPr>
      </w:pPr>
      <w:r w:rsidRPr="0048495C">
        <w:rPr>
          <w:rFonts w:ascii="宋体" w:hAnsi="宋体" w:cs="宋体"/>
          <w:sz w:val="24"/>
        </w:rPr>
        <w:t>18、</w:t>
      </w:r>
      <w:r w:rsidRPr="0048495C">
        <w:rPr>
          <w:rFonts w:ascii="宋体" w:hAnsi="宋体" w:cs="宋体" w:hint="eastAsia"/>
          <w:sz w:val="24"/>
        </w:rPr>
        <w:t>注射器识别</w:t>
      </w:r>
      <w:r w:rsidRPr="0048495C">
        <w:rPr>
          <w:rFonts w:ascii="宋体" w:hAnsi="宋体" w:cs="宋体"/>
          <w:sz w:val="24"/>
        </w:rPr>
        <w:t xml:space="preserve">: </w:t>
      </w:r>
      <w:r w:rsidRPr="0048495C">
        <w:rPr>
          <w:rFonts w:ascii="宋体" w:hAnsi="宋体" w:cs="宋体" w:hint="eastAsia"/>
          <w:sz w:val="24"/>
        </w:rPr>
        <w:t>自动识别符合国标的2 ml、3 ml、5 ml、10 ml、20 ml、30 ml、50 ml或60 ml标准注射器.</w:t>
      </w:r>
    </w:p>
    <w:p w:rsidR="00A91A36" w:rsidRPr="0048495C" w:rsidRDefault="00A91A36" w:rsidP="00A91A36">
      <w:pPr>
        <w:tabs>
          <w:tab w:val="left" w:pos="360"/>
        </w:tabs>
        <w:spacing w:line="360" w:lineRule="auto"/>
        <w:rPr>
          <w:rFonts w:ascii="宋体" w:hAnsi="宋体" w:cs="宋体"/>
          <w:sz w:val="24"/>
        </w:rPr>
      </w:pPr>
      <w:r w:rsidRPr="0048495C">
        <w:rPr>
          <w:rFonts w:ascii="宋体" w:hAnsi="宋体" w:cs="宋体"/>
          <w:sz w:val="24"/>
        </w:rPr>
        <w:t>19、</w:t>
      </w:r>
      <w:r w:rsidRPr="0048495C">
        <w:rPr>
          <w:rFonts w:ascii="宋体" w:hAnsi="宋体" w:cs="宋体" w:hint="eastAsia"/>
          <w:sz w:val="24"/>
        </w:rPr>
        <w:t>药物库</w:t>
      </w:r>
      <w:r w:rsidRPr="0048495C">
        <w:rPr>
          <w:rFonts w:ascii="宋体" w:hAnsi="宋体" w:cs="宋体"/>
          <w:sz w:val="24"/>
        </w:rPr>
        <w:t>:</w:t>
      </w:r>
      <w:r w:rsidRPr="0048495C">
        <w:rPr>
          <w:rFonts w:ascii="宋体" w:hAnsi="宋体" w:cs="宋体" w:hint="eastAsia"/>
          <w:sz w:val="24"/>
        </w:rPr>
        <w:t>≥30个大类, ≥3000种药物, 多种颜色区分药物信息。可根据临床实际情况，自定义设置适合使用需求的持续输</w:t>
      </w:r>
      <w:proofErr w:type="gramStart"/>
      <w:r w:rsidRPr="0048495C">
        <w:rPr>
          <w:rFonts w:ascii="宋体" w:hAnsi="宋体" w:cs="宋体" w:hint="eastAsia"/>
          <w:sz w:val="24"/>
        </w:rPr>
        <w:t>注药物库</w:t>
      </w:r>
      <w:proofErr w:type="gramEnd"/>
      <w:r w:rsidRPr="0048495C">
        <w:rPr>
          <w:rFonts w:ascii="宋体" w:hAnsi="宋体" w:cs="宋体" w:hint="eastAsia"/>
          <w:sz w:val="24"/>
        </w:rPr>
        <w:t>.</w:t>
      </w:r>
    </w:p>
    <w:p w:rsidR="00A91A36" w:rsidRPr="0048495C" w:rsidRDefault="00A91A36" w:rsidP="00A91A36">
      <w:pPr>
        <w:tabs>
          <w:tab w:val="left" w:pos="360"/>
        </w:tabs>
        <w:spacing w:line="360" w:lineRule="auto"/>
        <w:rPr>
          <w:rFonts w:ascii="宋体" w:hAnsi="宋体" w:cs="宋体"/>
          <w:sz w:val="24"/>
        </w:rPr>
      </w:pPr>
      <w:r w:rsidRPr="0048495C">
        <w:rPr>
          <w:rFonts w:ascii="宋体" w:hAnsi="宋体" w:cs="宋体"/>
          <w:sz w:val="24"/>
        </w:rPr>
        <w:t>20、</w:t>
      </w:r>
      <w:r w:rsidRPr="0048495C">
        <w:rPr>
          <w:rFonts w:ascii="宋体" w:hAnsi="宋体" w:cs="宋体" w:hint="eastAsia"/>
          <w:sz w:val="24"/>
        </w:rPr>
        <w:t>历史记录：历史记录条目≥1000个，系统诊断事件≥100个.</w:t>
      </w:r>
    </w:p>
    <w:p w:rsidR="00A91A36" w:rsidRPr="0048495C" w:rsidRDefault="00A91A36" w:rsidP="00A91A36">
      <w:pPr>
        <w:tabs>
          <w:tab w:val="left" w:pos="360"/>
        </w:tabs>
        <w:spacing w:line="360" w:lineRule="auto"/>
        <w:rPr>
          <w:rFonts w:ascii="宋体" w:hAnsi="宋体" w:cs="宋体"/>
          <w:sz w:val="24"/>
        </w:rPr>
      </w:pPr>
      <w:r w:rsidRPr="0048495C">
        <w:rPr>
          <w:rFonts w:ascii="宋体" w:hAnsi="宋体" w:cs="宋体"/>
          <w:sz w:val="24"/>
        </w:rPr>
        <w:t>21、</w:t>
      </w:r>
      <w:r w:rsidRPr="0048495C">
        <w:rPr>
          <w:rFonts w:ascii="宋体" w:hAnsi="宋体" w:cs="宋体" w:hint="eastAsia"/>
          <w:sz w:val="24"/>
        </w:rPr>
        <w:t>内置电池</w:t>
      </w:r>
      <w:r w:rsidRPr="0048495C">
        <w:rPr>
          <w:rFonts w:ascii="宋体" w:hAnsi="宋体" w:cs="宋体"/>
          <w:sz w:val="24"/>
        </w:rPr>
        <w:t xml:space="preserve">: </w:t>
      </w:r>
      <w:r w:rsidRPr="0048495C">
        <w:rPr>
          <w:rFonts w:ascii="宋体" w:hAnsi="宋体" w:cs="宋体" w:hint="eastAsia"/>
          <w:sz w:val="24"/>
        </w:rPr>
        <w:t>1.可充电</w:t>
      </w:r>
      <w:proofErr w:type="gramStart"/>
      <w:r w:rsidRPr="0048495C">
        <w:rPr>
          <w:rFonts w:ascii="宋体" w:hAnsi="宋体" w:cs="宋体" w:hint="eastAsia"/>
          <w:sz w:val="24"/>
        </w:rPr>
        <w:t>锂</w:t>
      </w:r>
      <w:proofErr w:type="gramEnd"/>
      <w:r w:rsidRPr="0048495C">
        <w:rPr>
          <w:rFonts w:ascii="宋体" w:hAnsi="宋体" w:cs="宋体" w:hint="eastAsia"/>
          <w:sz w:val="24"/>
        </w:rPr>
        <w:t>离子电池.2.电池续航时间≥10小时.3.充电时间≤3小时.</w:t>
      </w:r>
    </w:p>
    <w:p w:rsidR="00A91A36" w:rsidRPr="0048495C" w:rsidRDefault="00A91A36" w:rsidP="00A91A36">
      <w:pPr>
        <w:tabs>
          <w:tab w:val="left" w:pos="360"/>
        </w:tabs>
        <w:spacing w:line="360" w:lineRule="auto"/>
        <w:rPr>
          <w:rFonts w:ascii="宋体" w:hAnsi="宋体" w:cs="宋体"/>
          <w:sz w:val="24"/>
        </w:rPr>
      </w:pPr>
      <w:r w:rsidRPr="0048495C">
        <w:rPr>
          <w:rFonts w:ascii="宋体" w:hAnsi="宋体" w:cs="宋体" w:hint="eastAsia"/>
          <w:sz w:val="24"/>
        </w:rPr>
        <w:t>22</w:t>
      </w:r>
      <w:r w:rsidRPr="0048495C">
        <w:rPr>
          <w:rFonts w:ascii="宋体" w:hAnsi="宋体" w:cs="宋体"/>
          <w:sz w:val="24"/>
        </w:rPr>
        <w:t>、</w:t>
      </w:r>
      <w:r w:rsidRPr="0048495C">
        <w:rPr>
          <w:rFonts w:ascii="宋体" w:hAnsi="宋体" w:cs="宋体" w:hint="eastAsia"/>
          <w:sz w:val="24"/>
        </w:rPr>
        <w:t>声音警报信号：</w:t>
      </w:r>
      <w:r w:rsidRPr="0048495C">
        <w:rPr>
          <w:rFonts w:ascii="宋体" w:hAnsi="宋体" w:cs="宋体"/>
          <w:sz w:val="24"/>
        </w:rPr>
        <w:t xml:space="preserve"> </w:t>
      </w:r>
      <w:r w:rsidRPr="0048495C">
        <w:rPr>
          <w:rFonts w:ascii="宋体" w:hAnsi="宋体" w:cs="宋体" w:hint="eastAsia"/>
          <w:sz w:val="24"/>
        </w:rPr>
        <w:t>45 dB(A)-75 dB(A)范围内多级可调.</w:t>
      </w:r>
    </w:p>
    <w:p w:rsidR="00A91A36" w:rsidRPr="0048495C" w:rsidRDefault="00A91A36" w:rsidP="00A91A36">
      <w:pPr>
        <w:tabs>
          <w:tab w:val="left" w:pos="360"/>
        </w:tabs>
        <w:spacing w:line="360" w:lineRule="auto"/>
        <w:rPr>
          <w:rFonts w:ascii="宋体" w:hAnsi="宋体" w:cs="宋体"/>
          <w:sz w:val="24"/>
        </w:rPr>
      </w:pPr>
      <w:r w:rsidRPr="0048495C">
        <w:rPr>
          <w:rFonts w:ascii="宋体" w:hAnsi="宋体" w:cs="宋体" w:hint="eastAsia"/>
          <w:sz w:val="24"/>
        </w:rPr>
        <w:t>23</w:t>
      </w:r>
      <w:r w:rsidRPr="0048495C">
        <w:rPr>
          <w:rFonts w:ascii="宋体" w:hAnsi="宋体" w:cs="宋体"/>
          <w:sz w:val="24"/>
        </w:rPr>
        <w:t>、</w:t>
      </w:r>
      <w:r w:rsidRPr="0048495C">
        <w:rPr>
          <w:rFonts w:ascii="宋体" w:hAnsi="宋体" w:cs="宋体" w:hint="eastAsia"/>
          <w:sz w:val="24"/>
        </w:rPr>
        <w:t>开放接口：用于连接医护呼叫器.</w:t>
      </w:r>
    </w:p>
    <w:p w:rsidR="00A91A36" w:rsidRDefault="00A91A36" w:rsidP="00A91A36"/>
    <w:p w:rsidR="00A91A36" w:rsidRDefault="00A91A36" w:rsidP="00A91A36">
      <w:r>
        <w:rPr>
          <w:rFonts w:hint="eastAsia"/>
        </w:rPr>
        <w:t>保修</w:t>
      </w:r>
      <w:r>
        <w:t>：三年</w:t>
      </w:r>
      <w:r>
        <w:rPr>
          <w:rFonts w:hint="eastAsia"/>
        </w:rPr>
        <w:t>起</w:t>
      </w:r>
    </w:p>
    <w:p w:rsidR="00A91A36" w:rsidRDefault="00A91A36" w:rsidP="00A91A36">
      <w:r>
        <w:rPr>
          <w:rFonts w:hint="eastAsia"/>
        </w:rPr>
        <w:t>到货期</w:t>
      </w:r>
      <w:r>
        <w:t>：一个月内</w:t>
      </w:r>
    </w:p>
    <w:p w:rsidR="00A91A36" w:rsidRDefault="00A91A36" w:rsidP="00A91A36">
      <w:r>
        <w:rPr>
          <w:rFonts w:hint="eastAsia"/>
        </w:rPr>
        <w:t>数量</w:t>
      </w:r>
      <w:r>
        <w:t>：</w:t>
      </w:r>
      <w:r>
        <w:rPr>
          <w:rFonts w:hint="eastAsia"/>
        </w:rPr>
        <w:t>50</w:t>
      </w:r>
      <w:r>
        <w:rPr>
          <w:rFonts w:hint="eastAsia"/>
        </w:rPr>
        <w:t>台</w:t>
      </w:r>
    </w:p>
    <w:p w:rsidR="00F149E7" w:rsidRDefault="00A91A36" w:rsidP="00A91A36">
      <w:pPr>
        <w:snapToGrid w:val="0"/>
        <w:spacing w:line="360" w:lineRule="auto"/>
        <w:jc w:val="left"/>
      </w:pPr>
      <w:r>
        <w:rPr>
          <w:rFonts w:hint="eastAsia"/>
        </w:rPr>
        <w:t>预算</w:t>
      </w:r>
      <w:r>
        <w:t>：</w:t>
      </w:r>
      <w:r>
        <w:rPr>
          <w:rFonts w:hint="eastAsia"/>
        </w:rPr>
        <w:t>48</w:t>
      </w:r>
      <w:r>
        <w:rPr>
          <w:rFonts w:hint="eastAsia"/>
        </w:rPr>
        <w:t>万元</w:t>
      </w: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w:t>
      </w:r>
      <w:r w:rsidR="00184585" w:rsidRPr="00196FAE">
        <w:rPr>
          <w:rFonts w:asciiTheme="minorEastAsia" w:eastAsiaTheme="minorEastAsia" w:hAnsiTheme="minorEastAsia" w:hint="eastAsia"/>
          <w:szCs w:val="21"/>
        </w:rPr>
        <w:lastRenderedPageBreak/>
        <w:t>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A350F3"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递交投标文件时间</w:t>
      </w:r>
      <w:r w:rsidR="00A350F3" w:rsidRPr="00196FAE">
        <w:rPr>
          <w:rFonts w:asciiTheme="minorEastAsia" w:eastAsiaTheme="minorEastAsia" w:hAnsiTheme="minorEastAsia" w:hint="eastAsia"/>
          <w:szCs w:val="21"/>
        </w:rPr>
        <w:t>地点</w:t>
      </w:r>
      <w:r w:rsidR="00DE281A" w:rsidRPr="00196FAE">
        <w:rPr>
          <w:rFonts w:asciiTheme="minorEastAsia" w:eastAsiaTheme="minorEastAsia" w:hAnsiTheme="minorEastAsia" w:hint="eastAsia"/>
          <w:szCs w:val="21"/>
        </w:rPr>
        <w:t>：</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A1704C">
        <w:rPr>
          <w:rFonts w:asciiTheme="minorEastAsia" w:eastAsiaTheme="minorEastAsia" w:hAnsiTheme="minorEastAsia" w:hint="eastAsia"/>
          <w:szCs w:val="21"/>
        </w:rPr>
        <w:t>4</w:t>
      </w:r>
      <w:r w:rsidR="00DE281A" w:rsidRPr="00196FAE">
        <w:rPr>
          <w:rFonts w:asciiTheme="minorEastAsia" w:eastAsiaTheme="minorEastAsia" w:hAnsiTheme="minorEastAsia" w:hint="eastAsia"/>
          <w:szCs w:val="21"/>
        </w:rPr>
        <w:t>月</w:t>
      </w:r>
      <w:r w:rsidR="00A46971">
        <w:rPr>
          <w:rFonts w:asciiTheme="minorEastAsia" w:eastAsiaTheme="minorEastAsia" w:hAnsiTheme="minorEastAsia" w:hint="eastAsia"/>
          <w:szCs w:val="21"/>
        </w:rPr>
        <w:t>1</w:t>
      </w:r>
      <w:r w:rsidR="00A1704C">
        <w:rPr>
          <w:rFonts w:asciiTheme="minorEastAsia" w:eastAsiaTheme="minorEastAsia" w:hAnsiTheme="minorEastAsia" w:hint="eastAsia"/>
          <w:szCs w:val="21"/>
        </w:rPr>
        <w:t>4</w:t>
      </w:r>
      <w:r w:rsidR="00DE281A" w:rsidRPr="00196FAE">
        <w:rPr>
          <w:rFonts w:asciiTheme="minorEastAsia" w:eastAsiaTheme="minorEastAsia" w:hAnsiTheme="minorEastAsia" w:hint="eastAsia"/>
          <w:szCs w:val="21"/>
        </w:rPr>
        <w:t>日</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0</w:t>
      </w:r>
      <w:r w:rsidR="003E2045"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w:t>
      </w:r>
      <w:r w:rsidR="00A350F3" w:rsidRPr="00196FAE">
        <w:rPr>
          <w:rFonts w:asciiTheme="minorEastAsia" w:eastAsiaTheme="minorEastAsia" w:hAnsiTheme="minorEastAsia" w:hint="eastAsia"/>
          <w:szCs w:val="21"/>
        </w:rPr>
        <w:t>，眼视光中心东门</w:t>
      </w:r>
      <w:r w:rsidR="00DE281A" w:rsidRPr="00196FAE">
        <w:rPr>
          <w:rFonts w:asciiTheme="minorEastAsia" w:eastAsiaTheme="minorEastAsia" w:hAnsiTheme="minorEastAsia" w:hint="eastAsia"/>
          <w:szCs w:val="21"/>
        </w:rPr>
        <w:t>。</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投标截止时间：</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A1704C">
        <w:rPr>
          <w:rFonts w:asciiTheme="minorEastAsia" w:eastAsiaTheme="minorEastAsia" w:hAnsiTheme="minorEastAsia" w:hint="eastAsia"/>
          <w:szCs w:val="21"/>
        </w:rPr>
        <w:t>4</w:t>
      </w:r>
      <w:r w:rsidR="00DE281A" w:rsidRPr="00196FAE">
        <w:rPr>
          <w:rFonts w:asciiTheme="minorEastAsia" w:eastAsiaTheme="minorEastAsia" w:hAnsiTheme="minorEastAsia" w:hint="eastAsia"/>
          <w:szCs w:val="21"/>
        </w:rPr>
        <w:t>月</w:t>
      </w:r>
      <w:r w:rsidR="00A46971">
        <w:rPr>
          <w:rFonts w:asciiTheme="minorEastAsia" w:eastAsiaTheme="minorEastAsia" w:hAnsiTheme="minorEastAsia" w:hint="eastAsia"/>
          <w:szCs w:val="21"/>
        </w:rPr>
        <w:t>1</w:t>
      </w:r>
      <w:r w:rsidR="00A1704C">
        <w:rPr>
          <w:rFonts w:asciiTheme="minorEastAsia" w:eastAsiaTheme="minorEastAsia" w:hAnsiTheme="minorEastAsia" w:hint="eastAsia"/>
          <w:szCs w:val="21"/>
        </w:rPr>
        <w:t>4</w:t>
      </w:r>
      <w:r w:rsidR="00DE281A" w:rsidRPr="00196FAE">
        <w:rPr>
          <w:rFonts w:asciiTheme="minorEastAsia" w:eastAsiaTheme="minorEastAsia" w:hAnsiTheme="minorEastAsia" w:hint="eastAsia"/>
          <w:szCs w:val="21"/>
        </w:rPr>
        <w:t>日</w:t>
      </w:r>
      <w:r w:rsidR="007E3218" w:rsidRPr="00196FAE">
        <w:rPr>
          <w:rFonts w:asciiTheme="minorEastAsia" w:eastAsiaTheme="minorEastAsia" w:hAnsiTheme="minorEastAsia" w:hint="eastAsia"/>
          <w:szCs w:val="21"/>
        </w:rPr>
        <w:t xml:space="preserve"> </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3</w:t>
      </w:r>
      <w:r w:rsidR="00342B1C"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（北京时间），逾期不予受理。</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开标</w:t>
      </w:r>
      <w:r w:rsidR="00C83F47" w:rsidRPr="00196FAE">
        <w:rPr>
          <w:rFonts w:asciiTheme="minorEastAsia" w:eastAsiaTheme="minorEastAsia" w:hAnsiTheme="minorEastAsia" w:hint="eastAsia"/>
          <w:szCs w:val="21"/>
        </w:rPr>
        <w:t>：本次</w:t>
      </w:r>
      <w:r w:rsidR="00C83F47" w:rsidRPr="00196FAE">
        <w:rPr>
          <w:rFonts w:asciiTheme="minorEastAsia" w:eastAsiaTheme="minorEastAsia" w:hAnsiTheme="minorEastAsia"/>
          <w:szCs w:val="21"/>
        </w:rPr>
        <w:t>招标采用开标当天发送电子结果的形式进行</w:t>
      </w:r>
      <w:r w:rsidR="00065597" w:rsidRPr="00196FAE">
        <w:rPr>
          <w:rFonts w:asciiTheme="minorEastAsia" w:eastAsiaTheme="minorEastAsia" w:hAnsiTheme="minorEastAsia" w:hint="eastAsia"/>
          <w:szCs w:val="21"/>
        </w:rPr>
        <w:t>,开标时间</w:t>
      </w:r>
      <w:r w:rsidR="00065597" w:rsidRPr="00196FAE">
        <w:rPr>
          <w:rFonts w:asciiTheme="minorEastAsia" w:eastAsiaTheme="minorEastAsia" w:hAnsiTheme="minorEastAsia"/>
          <w:szCs w:val="21"/>
        </w:rPr>
        <w:t>预计为</w:t>
      </w:r>
      <w:r w:rsidR="00D8102E" w:rsidRPr="00196FAE">
        <w:rPr>
          <w:rFonts w:asciiTheme="minorEastAsia" w:eastAsiaTheme="minorEastAsia" w:hAnsiTheme="minorEastAsia" w:hint="eastAsia"/>
          <w:szCs w:val="21"/>
        </w:rPr>
        <w:t>2021</w:t>
      </w:r>
      <w:r w:rsidR="00065597" w:rsidRPr="00196FAE">
        <w:rPr>
          <w:rFonts w:asciiTheme="minorEastAsia" w:eastAsiaTheme="minorEastAsia" w:hAnsiTheme="minorEastAsia" w:hint="eastAsia"/>
          <w:szCs w:val="21"/>
        </w:rPr>
        <w:t>年</w:t>
      </w:r>
      <w:r w:rsidR="00A46971">
        <w:rPr>
          <w:rFonts w:asciiTheme="minorEastAsia" w:eastAsiaTheme="minorEastAsia" w:hAnsiTheme="minorEastAsia" w:hint="eastAsia"/>
          <w:szCs w:val="21"/>
        </w:rPr>
        <w:t>4</w:t>
      </w:r>
      <w:r w:rsidR="00065597" w:rsidRPr="00196FAE">
        <w:rPr>
          <w:rFonts w:asciiTheme="minorEastAsia" w:eastAsiaTheme="minorEastAsia" w:hAnsiTheme="minorEastAsia" w:hint="eastAsia"/>
          <w:szCs w:val="21"/>
        </w:rPr>
        <w:t>月</w:t>
      </w:r>
      <w:r w:rsidR="00A46971">
        <w:rPr>
          <w:rFonts w:asciiTheme="minorEastAsia" w:eastAsiaTheme="minorEastAsia" w:hAnsiTheme="minorEastAsia" w:hint="eastAsia"/>
          <w:szCs w:val="21"/>
        </w:rPr>
        <w:t>1</w:t>
      </w:r>
      <w:r w:rsidR="002B0340">
        <w:rPr>
          <w:rFonts w:asciiTheme="minorEastAsia" w:eastAsiaTheme="minorEastAsia" w:hAnsiTheme="minorEastAsia" w:hint="eastAsia"/>
          <w:szCs w:val="21"/>
        </w:rPr>
        <w:t>6</w:t>
      </w:r>
      <w:bookmarkStart w:id="0" w:name="_GoBack"/>
      <w:bookmarkEnd w:id="0"/>
      <w:r w:rsidR="00625944" w:rsidRPr="00196FAE">
        <w:rPr>
          <w:rFonts w:asciiTheme="minorEastAsia" w:eastAsiaTheme="minorEastAsia" w:hAnsiTheme="minorEastAsia" w:hint="eastAsia"/>
          <w:szCs w:val="21"/>
        </w:rPr>
        <w:t>日</w:t>
      </w:r>
      <w:r w:rsidR="002A42B9" w:rsidRPr="00196FAE">
        <w:rPr>
          <w:rFonts w:asciiTheme="minorEastAsia" w:eastAsiaTheme="minorEastAsia" w:hAnsiTheme="minorEastAsia" w:hint="eastAsia"/>
          <w:szCs w:val="21"/>
        </w:rPr>
        <w:t>上</w:t>
      </w:r>
      <w:r w:rsidR="00A350F3" w:rsidRPr="00196FAE">
        <w:rPr>
          <w:rFonts w:asciiTheme="minorEastAsia" w:eastAsiaTheme="minorEastAsia" w:hAnsiTheme="minorEastAsia" w:hint="eastAsia"/>
          <w:szCs w:val="21"/>
        </w:rPr>
        <w:t>午</w:t>
      </w:r>
      <w:r w:rsidR="00C83F47" w:rsidRPr="00196FAE">
        <w:rPr>
          <w:rFonts w:asciiTheme="minorEastAsia" w:eastAsiaTheme="minorEastAsia" w:hAnsiTheme="minorEastAsia"/>
          <w:szCs w:val="21"/>
        </w:rPr>
        <w:t>，请各投标公司签到</w:t>
      </w:r>
      <w:r w:rsidR="00C83F47" w:rsidRPr="00196FAE">
        <w:rPr>
          <w:rFonts w:asciiTheme="minorEastAsia" w:eastAsiaTheme="minorEastAsia" w:hAnsiTheme="minorEastAsia" w:hint="eastAsia"/>
          <w:szCs w:val="21"/>
        </w:rPr>
        <w:t>时</w:t>
      </w:r>
      <w:r w:rsidR="00C83F47" w:rsidRPr="00196FAE">
        <w:rPr>
          <w:rFonts w:asciiTheme="minorEastAsia" w:eastAsiaTheme="minorEastAsia" w:hAnsiTheme="minorEastAsia"/>
          <w:szCs w:val="21"/>
        </w:rPr>
        <w:t>，填写准确的邮箱地址</w:t>
      </w:r>
      <w:r w:rsidR="00C83F47" w:rsidRPr="00196FAE">
        <w:rPr>
          <w:rFonts w:asciiTheme="minorEastAsia" w:eastAsiaTheme="minorEastAsia" w:hAnsiTheme="minorEastAsia" w:hint="eastAsia"/>
          <w:szCs w:val="21"/>
        </w:rPr>
        <w:t>。</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w:t>
      </w:r>
      <w:r>
        <w:rPr>
          <w:rFonts w:ascii="宋体" w:hAnsi="宋体" w:hint="eastAsia"/>
          <w:szCs w:val="21"/>
        </w:rPr>
        <w:lastRenderedPageBreak/>
        <w:t>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lastRenderedPageBreak/>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lastRenderedPageBreak/>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7A7B" w:rsidRDefault="00237A7B" w:rsidP="00C35CAB">
      <w:r>
        <w:separator/>
      </w:r>
    </w:p>
  </w:endnote>
  <w:endnote w:type="continuationSeparator" w:id="0">
    <w:p w:rsidR="00237A7B" w:rsidRDefault="00237A7B"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7A7B" w:rsidRDefault="00237A7B" w:rsidP="00C35CAB">
      <w:r>
        <w:separator/>
      </w:r>
    </w:p>
  </w:footnote>
  <w:footnote w:type="continuationSeparator" w:id="0">
    <w:p w:rsidR="00237A7B" w:rsidRDefault="00237A7B"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1">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5">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7"/>
  </w:num>
  <w:num w:numId="3">
    <w:abstractNumId w:val="6"/>
  </w:num>
  <w:num w:numId="4">
    <w:abstractNumId w:val="4"/>
  </w:num>
  <w:num w:numId="5">
    <w:abstractNumId w:val="3"/>
  </w:num>
  <w:num w:numId="6">
    <w:abstractNumId w:va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F10"/>
    <w:rsid w:val="000B3E7D"/>
    <w:rsid w:val="000B4494"/>
    <w:rsid w:val="000B7191"/>
    <w:rsid w:val="000B7802"/>
    <w:rsid w:val="000C035B"/>
    <w:rsid w:val="000E0E55"/>
    <w:rsid w:val="000E3512"/>
    <w:rsid w:val="000F2F8C"/>
    <w:rsid w:val="00104335"/>
    <w:rsid w:val="00104611"/>
    <w:rsid w:val="0010565C"/>
    <w:rsid w:val="00105CFD"/>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3FF9"/>
    <w:rsid w:val="00216026"/>
    <w:rsid w:val="002307C8"/>
    <w:rsid w:val="00236365"/>
    <w:rsid w:val="00237A7B"/>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B0340"/>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D94"/>
    <w:rsid w:val="0042322A"/>
    <w:rsid w:val="0042585B"/>
    <w:rsid w:val="00435315"/>
    <w:rsid w:val="0044595C"/>
    <w:rsid w:val="004461D9"/>
    <w:rsid w:val="004523F3"/>
    <w:rsid w:val="004619DB"/>
    <w:rsid w:val="00461E80"/>
    <w:rsid w:val="0046288C"/>
    <w:rsid w:val="00466038"/>
    <w:rsid w:val="00483FC9"/>
    <w:rsid w:val="00491D0F"/>
    <w:rsid w:val="004A2211"/>
    <w:rsid w:val="004A5D08"/>
    <w:rsid w:val="004A6911"/>
    <w:rsid w:val="004A79AC"/>
    <w:rsid w:val="004B067E"/>
    <w:rsid w:val="004B58E0"/>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4A2E"/>
    <w:rsid w:val="005E6114"/>
    <w:rsid w:val="005E6637"/>
    <w:rsid w:val="005E79BA"/>
    <w:rsid w:val="005F3DC6"/>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6CAA"/>
    <w:rsid w:val="00687911"/>
    <w:rsid w:val="00690D93"/>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2354"/>
    <w:rsid w:val="00833C60"/>
    <w:rsid w:val="008355E8"/>
    <w:rsid w:val="00837C99"/>
    <w:rsid w:val="00840A78"/>
    <w:rsid w:val="00840D6E"/>
    <w:rsid w:val="008450C4"/>
    <w:rsid w:val="00845945"/>
    <w:rsid w:val="00856041"/>
    <w:rsid w:val="008627A6"/>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7BAA"/>
    <w:rsid w:val="00B70D98"/>
    <w:rsid w:val="00B7306A"/>
    <w:rsid w:val="00B80662"/>
    <w:rsid w:val="00B85487"/>
    <w:rsid w:val="00B87D8E"/>
    <w:rsid w:val="00BA56E4"/>
    <w:rsid w:val="00BB5D3E"/>
    <w:rsid w:val="00BC0FD1"/>
    <w:rsid w:val="00BD545E"/>
    <w:rsid w:val="00BE3786"/>
    <w:rsid w:val="00BE3C21"/>
    <w:rsid w:val="00C000DC"/>
    <w:rsid w:val="00C14423"/>
    <w:rsid w:val="00C170AE"/>
    <w:rsid w:val="00C26729"/>
    <w:rsid w:val="00C27463"/>
    <w:rsid w:val="00C30094"/>
    <w:rsid w:val="00C31450"/>
    <w:rsid w:val="00C35CAB"/>
    <w:rsid w:val="00C37840"/>
    <w:rsid w:val="00C478A0"/>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624F6"/>
    <w:rsid w:val="00D64DE0"/>
    <w:rsid w:val="00D6759A"/>
    <w:rsid w:val="00D72D7F"/>
    <w:rsid w:val="00D771EC"/>
    <w:rsid w:val="00D8102E"/>
    <w:rsid w:val="00D85944"/>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4802"/>
    <w:rsid w:val="00E33A7C"/>
    <w:rsid w:val="00E35A31"/>
    <w:rsid w:val="00E415F0"/>
    <w:rsid w:val="00E4438E"/>
    <w:rsid w:val="00E46DAE"/>
    <w:rsid w:val="00E7139E"/>
    <w:rsid w:val="00E72063"/>
    <w:rsid w:val="00E74C28"/>
    <w:rsid w:val="00E764EE"/>
    <w:rsid w:val="00E8083D"/>
    <w:rsid w:val="00E82946"/>
    <w:rsid w:val="00E85308"/>
    <w:rsid w:val="00E9481A"/>
    <w:rsid w:val="00E953DB"/>
    <w:rsid w:val="00E96CE5"/>
    <w:rsid w:val="00EA49BF"/>
    <w:rsid w:val="00EB1D25"/>
    <w:rsid w:val="00EB5F2D"/>
    <w:rsid w:val="00EB631C"/>
    <w:rsid w:val="00EC07F4"/>
    <w:rsid w:val="00EC5F5A"/>
    <w:rsid w:val="00ED0586"/>
    <w:rsid w:val="00ED0D5C"/>
    <w:rsid w:val="00EE0C1D"/>
    <w:rsid w:val="00EE1D44"/>
    <w:rsid w:val="00EE5D2A"/>
    <w:rsid w:val="00EF76E6"/>
    <w:rsid w:val="00F03EA7"/>
    <w:rsid w:val="00F062A4"/>
    <w:rsid w:val="00F149E7"/>
    <w:rsid w:val="00F23831"/>
    <w:rsid w:val="00F2518A"/>
    <w:rsid w:val="00F25A8A"/>
    <w:rsid w:val="00F32BF5"/>
    <w:rsid w:val="00F35D1C"/>
    <w:rsid w:val="00F42AD6"/>
    <w:rsid w:val="00F53A42"/>
    <w:rsid w:val="00F55128"/>
    <w:rsid w:val="00F61F2D"/>
    <w:rsid w:val="00F651EA"/>
    <w:rsid w:val="00F85041"/>
    <w:rsid w:val="00F94421"/>
    <w:rsid w:val="00FA1DDE"/>
    <w:rsid w:val="00FB3E6C"/>
    <w:rsid w:val="00FB76B5"/>
    <w:rsid w:val="00FE0D99"/>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basedOn w:val="a1"/>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251632-D410-4C4B-A90F-621DAE67B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776</Words>
  <Characters>4424</Characters>
  <Application>Microsoft Office Word</Application>
  <DocSecurity>0</DocSecurity>
  <Lines>36</Lines>
  <Paragraphs>10</Paragraphs>
  <ScaleCrop>false</ScaleCrop>
  <Company/>
  <LinksUpToDate>false</LinksUpToDate>
  <CharactersWithSpaces>5190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12</cp:revision>
  <cp:lastPrinted>2015-07-01T23:52:00Z</cp:lastPrinted>
  <dcterms:created xsi:type="dcterms:W3CDTF">2021-03-18T02:48:00Z</dcterms:created>
  <dcterms:modified xsi:type="dcterms:W3CDTF">2021-04-12T02:58:00Z</dcterms:modified>
</cp:coreProperties>
</file>