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AA55F4" w:rsidRDefault="00525709" w:rsidP="004D7505">
      <w:pPr>
        <w:snapToGrid w:val="0"/>
        <w:spacing w:line="360" w:lineRule="auto"/>
        <w:jc w:val="left"/>
        <w:rPr>
          <w:rFonts w:ascii="ˎ̥" w:hAnsi="ˎ̥"/>
          <w:color w:val="000000"/>
          <w:szCs w:val="21"/>
        </w:rPr>
      </w:pPr>
      <w:r>
        <w:rPr>
          <w:rFonts w:ascii="ˎ̥" w:hAnsi="ˎ̥" w:hint="eastAsia"/>
          <w:color w:val="000000"/>
          <w:szCs w:val="21"/>
        </w:rPr>
        <w:t>一、</w:t>
      </w:r>
      <w:r w:rsidR="00752A13">
        <w:rPr>
          <w:rFonts w:ascii="ˎ̥" w:hAnsi="ˎ̥" w:hint="eastAsia"/>
          <w:color w:val="000000"/>
          <w:szCs w:val="21"/>
        </w:rPr>
        <w:t>为满足临床科室需求，</w:t>
      </w:r>
      <w:proofErr w:type="gramStart"/>
      <w:r w:rsidR="00752A13">
        <w:rPr>
          <w:rFonts w:ascii="ˎ̥" w:hAnsi="ˎ̥" w:hint="eastAsia"/>
          <w:color w:val="000000"/>
          <w:szCs w:val="21"/>
        </w:rPr>
        <w:t>设备处拟对</w:t>
      </w:r>
      <w:proofErr w:type="gramEnd"/>
      <w:r w:rsidR="00375CE8" w:rsidRPr="00375CE8">
        <w:rPr>
          <w:rFonts w:ascii="ˎ̥" w:hAnsi="ˎ̥" w:hint="eastAsia"/>
          <w:color w:val="000000"/>
          <w:szCs w:val="21"/>
        </w:rPr>
        <w:t>中央遥测监护系统</w:t>
      </w:r>
      <w:r w:rsidR="00752A13">
        <w:rPr>
          <w:rFonts w:ascii="ˎ̥" w:hAnsi="ˎ̥" w:hint="eastAsia"/>
          <w:color w:val="000000"/>
          <w:szCs w:val="21"/>
        </w:rPr>
        <w:t>进行</w:t>
      </w:r>
      <w:r w:rsidR="000B0F10">
        <w:rPr>
          <w:rFonts w:ascii="ˎ̥" w:hAnsi="ˎ̥" w:hint="eastAsia"/>
          <w:color w:val="000000"/>
          <w:szCs w:val="21"/>
        </w:rPr>
        <w:t>院内招标</w:t>
      </w:r>
      <w:r w:rsidR="00752A13">
        <w:rPr>
          <w:rFonts w:ascii="ˎ̥" w:hAnsi="ˎ̥" w:hint="eastAsia"/>
          <w:color w:val="000000"/>
          <w:szCs w:val="21"/>
        </w:rPr>
        <w:t>采购，</w:t>
      </w:r>
      <w:r w:rsidR="007C4219">
        <w:rPr>
          <w:rFonts w:ascii="ˎ̥" w:hAnsi="ˎ̥" w:hint="eastAsia"/>
          <w:color w:val="000000"/>
          <w:szCs w:val="21"/>
        </w:rPr>
        <w:t>采购项目内容及</w:t>
      </w:r>
      <w:r w:rsidR="00AA55F4">
        <w:rPr>
          <w:rFonts w:ascii="ˎ̥" w:hAnsi="ˎ̥" w:hint="eastAsia"/>
          <w:color w:val="000000"/>
          <w:szCs w:val="21"/>
        </w:rPr>
        <w:t>参数</w:t>
      </w:r>
      <w:r w:rsidR="00DE281A" w:rsidRPr="00B22FB3">
        <w:rPr>
          <w:rFonts w:ascii="ˎ̥" w:hAnsi="ˎ̥" w:hint="eastAsia"/>
          <w:color w:val="000000"/>
          <w:szCs w:val="21"/>
        </w:rPr>
        <w:t>：</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1.1系统功能</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1.1.1</w:t>
      </w:r>
      <w:r w:rsidRPr="00375CE8">
        <w:rPr>
          <w:rFonts w:asciiTheme="minorEastAsia" w:hAnsiTheme="minorEastAsia" w:cs="微软雅黑,Bold" w:hint="eastAsia"/>
          <w:b/>
          <w:bCs/>
          <w:kern w:val="0"/>
          <w:sz w:val="24"/>
          <w:szCs w:val="24"/>
        </w:rPr>
        <w:tab/>
        <w:t>监测参数</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中心监护系统可支持参数监测</w:t>
      </w:r>
      <w:r w:rsidRPr="00375CE8">
        <w:rPr>
          <w:rFonts w:asciiTheme="minorEastAsia" w:hAnsiTheme="minorEastAsia" w:cs="微软雅黑,Bold"/>
          <w:b/>
          <w:bCs/>
          <w:kern w:val="0"/>
          <w:sz w:val="24"/>
          <w:szCs w:val="24"/>
        </w:rPr>
        <w:t>ECG</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 xml:space="preserve"> ST, QT/</w:t>
      </w:r>
      <w:proofErr w:type="spellStart"/>
      <w:r w:rsidRPr="00375CE8">
        <w:rPr>
          <w:rFonts w:asciiTheme="minorEastAsia" w:hAnsiTheme="minorEastAsia" w:cs="微软雅黑,Bold"/>
          <w:b/>
          <w:bCs/>
          <w:kern w:val="0"/>
          <w:sz w:val="24"/>
          <w:szCs w:val="24"/>
        </w:rPr>
        <w:t>QTc</w:t>
      </w:r>
      <w:proofErr w:type="spellEnd"/>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 xml:space="preserve"> RESP</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SPO2</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 xml:space="preserve"> PR</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 xml:space="preserve"> TEMP</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NIBP</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 xml:space="preserve"> IBP</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 xml:space="preserve"> C.O.</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CCO</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 xml:space="preserve"> ScvO2</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ICG</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BIS</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RM</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CO2</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AG</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EEG</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NMT</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rSO2</w:t>
      </w:r>
      <w:r w:rsidRPr="00375CE8">
        <w:rPr>
          <w:rFonts w:asciiTheme="minorEastAsia" w:hAnsiTheme="minorEastAsia" w:cs="微软雅黑,Bold" w:hint="eastAsia"/>
          <w:b/>
          <w:bCs/>
          <w:kern w:val="0"/>
          <w:sz w:val="24"/>
          <w:szCs w:val="24"/>
        </w:rPr>
        <w:t>，</w:t>
      </w:r>
      <w:proofErr w:type="spellStart"/>
      <w:r w:rsidRPr="00375CE8">
        <w:rPr>
          <w:rFonts w:asciiTheme="minorEastAsia" w:hAnsiTheme="minorEastAsia" w:cs="微软雅黑,Bold"/>
          <w:b/>
          <w:bCs/>
          <w:kern w:val="0"/>
          <w:sz w:val="24"/>
          <w:szCs w:val="24"/>
        </w:rPr>
        <w:t>TcGas</w:t>
      </w:r>
      <w:proofErr w:type="spellEnd"/>
      <w:r w:rsidRPr="00375CE8">
        <w:rPr>
          <w:rFonts w:asciiTheme="minorEastAsia" w:hAnsiTheme="minorEastAsia" w:cs="微软雅黑,Bold"/>
          <w:b/>
          <w:bCs/>
          <w:kern w:val="0"/>
          <w:sz w:val="24"/>
          <w:szCs w:val="24"/>
        </w:rPr>
        <w:t xml:space="preserve"> </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支持设备集成参数的监测</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1.1.2</w:t>
      </w:r>
      <w:r w:rsidRPr="00375CE8">
        <w:rPr>
          <w:rFonts w:asciiTheme="minorEastAsia" w:hAnsiTheme="minorEastAsia" w:cs="微软雅黑,Bold" w:hint="eastAsia"/>
          <w:b/>
          <w:bCs/>
          <w:kern w:val="0"/>
          <w:sz w:val="24"/>
          <w:szCs w:val="24"/>
        </w:rPr>
        <w:tab/>
        <w:t>显示</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中心监护系统支持</w:t>
      </w:r>
      <w:r w:rsidRPr="00375CE8">
        <w:rPr>
          <w:rFonts w:asciiTheme="minorEastAsia" w:hAnsiTheme="minorEastAsia" w:cs="微软雅黑,Bold"/>
          <w:b/>
          <w:bCs/>
          <w:kern w:val="0"/>
          <w:sz w:val="24"/>
          <w:szCs w:val="24"/>
        </w:rPr>
        <w:t>Window 7</w:t>
      </w:r>
      <w:r w:rsidRPr="00375CE8">
        <w:rPr>
          <w:rFonts w:asciiTheme="minorEastAsia" w:hAnsiTheme="minorEastAsia" w:cs="微软雅黑,Bold" w:hint="eastAsia"/>
          <w:b/>
          <w:bCs/>
          <w:kern w:val="0"/>
          <w:sz w:val="24"/>
          <w:szCs w:val="24"/>
        </w:rPr>
        <w:t>中、英文操作系统</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t>#</w:t>
      </w:r>
      <w:r w:rsidRPr="00375CE8">
        <w:rPr>
          <w:rFonts w:asciiTheme="minorEastAsia" w:hAnsiTheme="minorEastAsia" w:cs="微软雅黑,Bold" w:hint="eastAsia"/>
          <w:b/>
          <w:bCs/>
          <w:kern w:val="0"/>
          <w:sz w:val="24"/>
          <w:szCs w:val="24"/>
        </w:rPr>
        <w:t>中心监护系统支持</w:t>
      </w:r>
      <w:r w:rsidRPr="00375CE8">
        <w:rPr>
          <w:rFonts w:asciiTheme="minorEastAsia" w:hAnsiTheme="minorEastAsia" w:cs="微软雅黑,Bold"/>
          <w:b/>
          <w:bCs/>
          <w:kern w:val="0"/>
          <w:sz w:val="24"/>
          <w:szCs w:val="24"/>
        </w:rPr>
        <w:t>24</w:t>
      </w:r>
      <w:r w:rsidRPr="00375CE8">
        <w:rPr>
          <w:rFonts w:asciiTheme="minorEastAsia" w:hAnsiTheme="minorEastAsia" w:cs="微软雅黑,Bold" w:hint="eastAsia"/>
          <w:b/>
          <w:bCs/>
          <w:kern w:val="0"/>
          <w:sz w:val="24"/>
          <w:szCs w:val="24"/>
        </w:rPr>
        <w:t>寸以上液晶屏幕显示，</w:t>
      </w:r>
      <w:r w:rsidRPr="00375CE8">
        <w:rPr>
          <w:rFonts w:asciiTheme="minorEastAsia" w:hAnsiTheme="minorEastAsia" w:cs="微软雅黑,Bold"/>
          <w:b/>
          <w:bCs/>
          <w:kern w:val="0"/>
          <w:sz w:val="24"/>
          <w:szCs w:val="24"/>
        </w:rPr>
        <w:t>1920x1080</w:t>
      </w:r>
      <w:r w:rsidRPr="00375CE8">
        <w:rPr>
          <w:rFonts w:asciiTheme="minorEastAsia" w:hAnsiTheme="minorEastAsia" w:cs="微软雅黑,Bold" w:hint="eastAsia"/>
          <w:b/>
          <w:bCs/>
          <w:kern w:val="0"/>
          <w:sz w:val="24"/>
          <w:szCs w:val="24"/>
        </w:rPr>
        <w:t>高分辨率彩色液晶显示，</w:t>
      </w:r>
      <w:r w:rsidRPr="00375CE8">
        <w:rPr>
          <w:rFonts w:asciiTheme="minorEastAsia" w:hAnsiTheme="minorEastAsia" w:cs="微软雅黑,Bold"/>
          <w:b/>
          <w:bCs/>
          <w:kern w:val="0"/>
          <w:sz w:val="24"/>
          <w:szCs w:val="24"/>
        </w:rPr>
        <w:t>CPU</w:t>
      </w:r>
      <w:r w:rsidRPr="00375CE8">
        <w:rPr>
          <w:rFonts w:asciiTheme="minorEastAsia" w:hAnsiTheme="minorEastAsia" w:cs="微软雅黑,Bold" w:hint="eastAsia"/>
          <w:b/>
          <w:bCs/>
          <w:kern w:val="0"/>
          <w:sz w:val="24"/>
          <w:szCs w:val="24"/>
        </w:rPr>
        <w:t>：最低</w:t>
      </w:r>
      <w:r w:rsidRPr="00375CE8">
        <w:rPr>
          <w:rFonts w:asciiTheme="minorEastAsia" w:hAnsiTheme="minorEastAsia" w:cs="微软雅黑,Bold"/>
          <w:b/>
          <w:bCs/>
          <w:kern w:val="0"/>
          <w:sz w:val="24"/>
          <w:szCs w:val="24"/>
        </w:rPr>
        <w:t xml:space="preserve"> 4 </w:t>
      </w:r>
      <w:r w:rsidRPr="00375CE8">
        <w:rPr>
          <w:rFonts w:asciiTheme="minorEastAsia" w:hAnsiTheme="minorEastAsia" w:cs="微软雅黑,Bold" w:hint="eastAsia"/>
          <w:b/>
          <w:bCs/>
          <w:kern w:val="0"/>
          <w:sz w:val="24"/>
          <w:szCs w:val="24"/>
        </w:rPr>
        <w:t>核，</w:t>
      </w:r>
      <w:r w:rsidRPr="00375CE8">
        <w:rPr>
          <w:rFonts w:asciiTheme="minorEastAsia" w:hAnsiTheme="minorEastAsia" w:cs="微软雅黑,Bold"/>
          <w:b/>
          <w:bCs/>
          <w:kern w:val="0"/>
          <w:sz w:val="24"/>
          <w:szCs w:val="24"/>
        </w:rPr>
        <w:t xml:space="preserve">2.0 GHz  </w:t>
      </w:r>
      <w:r w:rsidRPr="00375CE8">
        <w:rPr>
          <w:rFonts w:asciiTheme="minorEastAsia" w:hAnsiTheme="minorEastAsia" w:cs="微软雅黑,Bold" w:hint="eastAsia"/>
          <w:b/>
          <w:bCs/>
          <w:kern w:val="0"/>
          <w:sz w:val="24"/>
          <w:szCs w:val="24"/>
        </w:rPr>
        <w:t>内存：</w:t>
      </w:r>
      <w:r w:rsidRPr="00375CE8">
        <w:rPr>
          <w:rFonts w:asciiTheme="minorEastAsia" w:hAnsiTheme="minorEastAsia" w:cs="微软雅黑,Bold"/>
          <w:b/>
          <w:bCs/>
          <w:kern w:val="0"/>
          <w:sz w:val="24"/>
          <w:szCs w:val="24"/>
        </w:rPr>
        <w:t xml:space="preserve">4G </w:t>
      </w:r>
      <w:r w:rsidRPr="00375CE8">
        <w:rPr>
          <w:rFonts w:asciiTheme="minorEastAsia" w:hAnsiTheme="minorEastAsia" w:cs="微软雅黑,Bold" w:hint="eastAsia"/>
          <w:b/>
          <w:bCs/>
          <w:kern w:val="0"/>
          <w:sz w:val="24"/>
          <w:szCs w:val="24"/>
        </w:rPr>
        <w:t>或以上。</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可同时集中监护多达</w:t>
      </w:r>
      <w:r w:rsidRPr="00375CE8">
        <w:rPr>
          <w:rFonts w:asciiTheme="minorEastAsia" w:hAnsiTheme="minorEastAsia" w:cs="微软雅黑,Bold"/>
          <w:b/>
          <w:bCs/>
          <w:kern w:val="0"/>
          <w:sz w:val="24"/>
          <w:szCs w:val="24"/>
        </w:rPr>
        <w:t>64</w:t>
      </w:r>
      <w:r w:rsidRPr="00375CE8">
        <w:rPr>
          <w:rFonts w:asciiTheme="minorEastAsia" w:hAnsiTheme="minorEastAsia" w:cs="微软雅黑,Bold" w:hint="eastAsia"/>
          <w:b/>
          <w:bCs/>
          <w:kern w:val="0"/>
          <w:sz w:val="24"/>
          <w:szCs w:val="24"/>
        </w:rPr>
        <w:t>个病人，</w:t>
      </w:r>
      <w:r w:rsidRPr="00375CE8">
        <w:rPr>
          <w:rFonts w:asciiTheme="minorEastAsia" w:hAnsiTheme="minorEastAsia" w:cs="微软雅黑,Bold"/>
          <w:b/>
          <w:bCs/>
          <w:kern w:val="0"/>
          <w:sz w:val="24"/>
          <w:szCs w:val="24"/>
        </w:rPr>
        <w:t xml:space="preserve"> </w:t>
      </w:r>
      <w:r w:rsidRPr="00375CE8">
        <w:rPr>
          <w:rFonts w:asciiTheme="minorEastAsia" w:hAnsiTheme="minorEastAsia" w:cs="微软雅黑,Bold" w:hint="eastAsia"/>
          <w:b/>
          <w:bCs/>
          <w:kern w:val="0"/>
          <w:sz w:val="24"/>
          <w:szCs w:val="24"/>
        </w:rPr>
        <w:t>单个屏幕可支持大于等于</w:t>
      </w:r>
      <w:r w:rsidRPr="00375CE8">
        <w:rPr>
          <w:rFonts w:asciiTheme="minorEastAsia" w:hAnsiTheme="minorEastAsia" w:cs="微软雅黑,Bold"/>
          <w:b/>
          <w:bCs/>
          <w:kern w:val="0"/>
          <w:sz w:val="24"/>
          <w:szCs w:val="24"/>
        </w:rPr>
        <w:t>24</w:t>
      </w:r>
      <w:r w:rsidRPr="00375CE8">
        <w:rPr>
          <w:rFonts w:asciiTheme="minorEastAsia" w:hAnsiTheme="minorEastAsia" w:cs="微软雅黑,Bold" w:hint="eastAsia"/>
          <w:b/>
          <w:bCs/>
          <w:kern w:val="0"/>
          <w:sz w:val="24"/>
          <w:szCs w:val="24"/>
        </w:rPr>
        <w:t>个病人的同时集中监护。</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中央站应满足多</w:t>
      </w:r>
      <w:proofErr w:type="gramStart"/>
      <w:r w:rsidRPr="00375CE8">
        <w:rPr>
          <w:rFonts w:asciiTheme="minorEastAsia" w:hAnsiTheme="minorEastAsia" w:cs="微软雅黑,Bold" w:hint="eastAsia"/>
          <w:b/>
          <w:bCs/>
          <w:kern w:val="0"/>
          <w:sz w:val="24"/>
          <w:szCs w:val="24"/>
        </w:rPr>
        <w:t>床区域</w:t>
      </w:r>
      <w:proofErr w:type="gramEnd"/>
      <w:r w:rsidRPr="00375CE8">
        <w:rPr>
          <w:rFonts w:asciiTheme="minorEastAsia" w:hAnsiTheme="minorEastAsia" w:cs="微软雅黑,Bold" w:hint="eastAsia"/>
          <w:b/>
          <w:bCs/>
          <w:kern w:val="0"/>
          <w:sz w:val="24"/>
          <w:szCs w:val="24"/>
        </w:rPr>
        <w:t>每个病床至少可以显示</w:t>
      </w:r>
      <w:r w:rsidRPr="00375CE8">
        <w:rPr>
          <w:rFonts w:asciiTheme="minorEastAsia" w:hAnsiTheme="minorEastAsia" w:cs="微软雅黑,Bold"/>
          <w:b/>
          <w:bCs/>
          <w:kern w:val="0"/>
          <w:sz w:val="24"/>
          <w:szCs w:val="24"/>
        </w:rPr>
        <w:t>8</w:t>
      </w:r>
      <w:r w:rsidRPr="00375CE8">
        <w:rPr>
          <w:rFonts w:asciiTheme="minorEastAsia" w:hAnsiTheme="minorEastAsia" w:cs="微软雅黑,Bold" w:hint="eastAsia"/>
          <w:b/>
          <w:bCs/>
          <w:kern w:val="0"/>
          <w:sz w:val="24"/>
          <w:szCs w:val="24"/>
        </w:rPr>
        <w:t>道波形，</w:t>
      </w:r>
      <w:r w:rsidRPr="00375CE8">
        <w:rPr>
          <w:rFonts w:asciiTheme="minorEastAsia" w:hAnsiTheme="minorEastAsia" w:cs="微软雅黑,Bold"/>
          <w:b/>
          <w:bCs/>
          <w:kern w:val="0"/>
          <w:sz w:val="24"/>
          <w:szCs w:val="24"/>
        </w:rPr>
        <w:t>16</w:t>
      </w:r>
      <w:r w:rsidRPr="00375CE8">
        <w:rPr>
          <w:rFonts w:asciiTheme="minorEastAsia" w:hAnsiTheme="minorEastAsia" w:cs="微软雅黑,Bold" w:hint="eastAsia"/>
          <w:b/>
          <w:bCs/>
          <w:kern w:val="0"/>
          <w:sz w:val="24"/>
          <w:szCs w:val="24"/>
        </w:rPr>
        <w:t>个参数区</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中央站应满足多</w:t>
      </w:r>
      <w:proofErr w:type="gramStart"/>
      <w:r w:rsidRPr="00375CE8">
        <w:rPr>
          <w:rFonts w:asciiTheme="minorEastAsia" w:hAnsiTheme="minorEastAsia" w:cs="微软雅黑,Bold" w:hint="eastAsia"/>
          <w:b/>
          <w:bCs/>
          <w:kern w:val="0"/>
          <w:sz w:val="24"/>
          <w:szCs w:val="24"/>
        </w:rPr>
        <w:t>床支持床</w:t>
      </w:r>
      <w:proofErr w:type="gramEnd"/>
      <w:r w:rsidRPr="00375CE8">
        <w:rPr>
          <w:rFonts w:asciiTheme="minorEastAsia" w:hAnsiTheme="minorEastAsia" w:cs="微软雅黑,Bold" w:hint="eastAsia"/>
          <w:b/>
          <w:bCs/>
          <w:kern w:val="0"/>
          <w:sz w:val="24"/>
          <w:szCs w:val="24"/>
        </w:rPr>
        <w:t>标识显示，可用来区分护理组、病人组等</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中央站应满足支持重点</w:t>
      </w:r>
      <w:proofErr w:type="gramStart"/>
      <w:r w:rsidRPr="00375CE8">
        <w:rPr>
          <w:rFonts w:asciiTheme="minorEastAsia" w:hAnsiTheme="minorEastAsia" w:cs="微软雅黑,Bold" w:hint="eastAsia"/>
          <w:b/>
          <w:bCs/>
          <w:kern w:val="0"/>
          <w:sz w:val="24"/>
          <w:szCs w:val="24"/>
        </w:rPr>
        <w:t>观察某床病人</w:t>
      </w:r>
      <w:proofErr w:type="gramEnd"/>
      <w:r w:rsidRPr="00375CE8">
        <w:rPr>
          <w:rFonts w:asciiTheme="minorEastAsia" w:hAnsiTheme="minorEastAsia" w:cs="微软雅黑,Bold" w:hint="eastAsia"/>
          <w:b/>
          <w:bCs/>
          <w:kern w:val="0"/>
          <w:sz w:val="24"/>
          <w:szCs w:val="24"/>
        </w:rPr>
        <w:t>，双屏和</w:t>
      </w:r>
      <w:proofErr w:type="gramStart"/>
      <w:r w:rsidRPr="00375CE8">
        <w:rPr>
          <w:rFonts w:asciiTheme="minorEastAsia" w:hAnsiTheme="minorEastAsia" w:cs="微软雅黑,Bold" w:hint="eastAsia"/>
          <w:b/>
          <w:bCs/>
          <w:kern w:val="0"/>
          <w:sz w:val="24"/>
          <w:szCs w:val="24"/>
        </w:rPr>
        <w:t>多屏时可</w:t>
      </w:r>
      <w:proofErr w:type="gramEnd"/>
      <w:r w:rsidRPr="00375CE8">
        <w:rPr>
          <w:rFonts w:asciiTheme="minorEastAsia" w:hAnsiTheme="minorEastAsia" w:cs="微软雅黑,Bold" w:hint="eastAsia"/>
          <w:b/>
          <w:bCs/>
          <w:kern w:val="0"/>
          <w:sz w:val="24"/>
          <w:szCs w:val="24"/>
        </w:rPr>
        <w:t>支持固定一个辅助屏显示重点单床观察</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中央站应满足重点观察床可显示至少可以提供</w:t>
      </w:r>
      <w:r w:rsidRPr="00375CE8">
        <w:rPr>
          <w:rFonts w:asciiTheme="minorEastAsia" w:hAnsiTheme="minorEastAsia" w:cs="微软雅黑,Bold"/>
          <w:b/>
          <w:bCs/>
          <w:kern w:val="0"/>
          <w:sz w:val="24"/>
          <w:szCs w:val="24"/>
        </w:rPr>
        <w:t>12</w:t>
      </w:r>
      <w:r w:rsidRPr="00375CE8">
        <w:rPr>
          <w:rFonts w:asciiTheme="minorEastAsia" w:hAnsiTheme="minorEastAsia" w:cs="微软雅黑,Bold" w:hint="eastAsia"/>
          <w:b/>
          <w:bCs/>
          <w:kern w:val="0"/>
          <w:sz w:val="24"/>
          <w:szCs w:val="24"/>
        </w:rPr>
        <w:t>道波形，</w:t>
      </w:r>
      <w:r w:rsidRPr="00375CE8">
        <w:rPr>
          <w:rFonts w:asciiTheme="minorEastAsia" w:hAnsiTheme="minorEastAsia" w:cs="微软雅黑,Bold"/>
          <w:b/>
          <w:bCs/>
          <w:kern w:val="0"/>
          <w:sz w:val="24"/>
          <w:szCs w:val="24"/>
        </w:rPr>
        <w:t>16</w:t>
      </w:r>
      <w:r w:rsidRPr="00375CE8">
        <w:rPr>
          <w:rFonts w:asciiTheme="minorEastAsia" w:hAnsiTheme="minorEastAsia" w:cs="微软雅黑,Bold" w:hint="eastAsia"/>
          <w:b/>
          <w:bCs/>
          <w:kern w:val="0"/>
          <w:sz w:val="24"/>
          <w:szCs w:val="24"/>
        </w:rPr>
        <w:t>个参数区</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提供声、光、文字多重报警提醒功能，提供高、中、低三级报警。具有报警自动记录或打印功能。保存报警时刻前后</w:t>
      </w:r>
      <w:r w:rsidRPr="00375CE8">
        <w:rPr>
          <w:rFonts w:asciiTheme="minorEastAsia" w:hAnsiTheme="minorEastAsia" w:cs="微软雅黑,Bold"/>
          <w:b/>
          <w:bCs/>
          <w:kern w:val="0"/>
          <w:sz w:val="24"/>
          <w:szCs w:val="24"/>
        </w:rPr>
        <w:t>32</w:t>
      </w:r>
      <w:r w:rsidRPr="00375CE8">
        <w:rPr>
          <w:rFonts w:asciiTheme="minorEastAsia" w:hAnsiTheme="minorEastAsia" w:cs="微软雅黑,Bold" w:hint="eastAsia"/>
          <w:b/>
          <w:bCs/>
          <w:kern w:val="0"/>
          <w:sz w:val="24"/>
          <w:szCs w:val="24"/>
        </w:rPr>
        <w:t>秒的波形</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支持系统报警声音关闭功能</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提供全床位最近</w:t>
      </w:r>
      <w:r w:rsidRPr="00375CE8">
        <w:rPr>
          <w:rFonts w:asciiTheme="minorEastAsia" w:hAnsiTheme="minorEastAsia" w:cs="微软雅黑,Bold"/>
          <w:b/>
          <w:bCs/>
          <w:kern w:val="0"/>
          <w:sz w:val="24"/>
          <w:szCs w:val="24"/>
        </w:rPr>
        <w:t>24h</w:t>
      </w:r>
      <w:r w:rsidRPr="00375CE8">
        <w:rPr>
          <w:rFonts w:asciiTheme="minorEastAsia" w:hAnsiTheme="minorEastAsia" w:cs="微软雅黑,Bold" w:hint="eastAsia"/>
          <w:b/>
          <w:bCs/>
          <w:kern w:val="0"/>
          <w:sz w:val="24"/>
          <w:szCs w:val="24"/>
        </w:rPr>
        <w:t>的报警事件浏览功能</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1.1.3</w:t>
      </w:r>
      <w:r w:rsidRPr="00375CE8">
        <w:rPr>
          <w:rFonts w:asciiTheme="minorEastAsia" w:hAnsiTheme="minorEastAsia" w:cs="微软雅黑,Bold" w:hint="eastAsia"/>
          <w:b/>
          <w:bCs/>
          <w:kern w:val="0"/>
          <w:sz w:val="24"/>
          <w:szCs w:val="24"/>
        </w:rPr>
        <w:tab/>
        <w:t>数据回顾</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1.支持趋势图/表回顾功能。支持自定义趋势组功能，可由用户自行选择参数及调整参数顺序，具备事件回顾功能。支持事件列表显示及筛选，并支持事件重命名，锁定及备注功能。</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2.具备心律失常统计，回顾一段时间内心律失常统计结果。要求支持表格及图形2种回顾方式。</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3.至少240小时趋势数据存储，分辨率不小于1分钟。</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4.支持至少3000条事件存储，事件类型应包括报警事件及手动事件。事件应存储事件发生时刻的全部参数及至少3道相关波形，波形长度至少为32秒。</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5.具备已解除病人数据回顾功能。</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1.1.4</w:t>
      </w:r>
      <w:r w:rsidRPr="00375CE8">
        <w:rPr>
          <w:rFonts w:asciiTheme="minorEastAsia" w:hAnsiTheme="minorEastAsia" w:cs="微软雅黑,Bold" w:hint="eastAsia"/>
          <w:b/>
          <w:bCs/>
          <w:kern w:val="0"/>
          <w:sz w:val="24"/>
          <w:szCs w:val="24"/>
        </w:rPr>
        <w:tab/>
        <w:t>打印</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支持热敏记录仪及激光打印机输出病人报告</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支持报警报告、波形报告、趋势报告、</w:t>
      </w:r>
      <w:r w:rsidRPr="00375CE8">
        <w:rPr>
          <w:rFonts w:asciiTheme="minorEastAsia" w:hAnsiTheme="minorEastAsia" w:cs="微软雅黑,Bold"/>
          <w:b/>
          <w:bCs/>
          <w:kern w:val="0"/>
          <w:sz w:val="24"/>
          <w:szCs w:val="24"/>
        </w:rPr>
        <w:t>ARR</w:t>
      </w:r>
      <w:r w:rsidRPr="00375CE8">
        <w:rPr>
          <w:rFonts w:asciiTheme="minorEastAsia" w:hAnsiTheme="minorEastAsia" w:cs="微软雅黑,Bold" w:hint="eastAsia"/>
          <w:b/>
          <w:bCs/>
          <w:kern w:val="0"/>
          <w:sz w:val="24"/>
          <w:szCs w:val="24"/>
        </w:rPr>
        <w:t>统计报告、</w:t>
      </w:r>
      <w:r w:rsidRPr="00375CE8">
        <w:rPr>
          <w:rFonts w:asciiTheme="minorEastAsia" w:hAnsiTheme="minorEastAsia" w:cs="微软雅黑,Bold"/>
          <w:b/>
          <w:bCs/>
          <w:kern w:val="0"/>
          <w:sz w:val="24"/>
          <w:szCs w:val="24"/>
        </w:rPr>
        <w:t>24h</w:t>
      </w:r>
      <w:r w:rsidRPr="00375CE8">
        <w:rPr>
          <w:rFonts w:asciiTheme="minorEastAsia" w:hAnsiTheme="minorEastAsia" w:cs="微软雅黑,Bold" w:hint="eastAsia"/>
          <w:b/>
          <w:bCs/>
          <w:kern w:val="0"/>
          <w:sz w:val="24"/>
          <w:szCs w:val="24"/>
        </w:rPr>
        <w:t>动态血压报告等</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中央站支持打印预览功能</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可定时自动打印指定的报告，支持报警记录</w:t>
      </w:r>
      <w:r w:rsidRPr="00375CE8">
        <w:rPr>
          <w:rFonts w:asciiTheme="minorEastAsia" w:hAnsiTheme="minorEastAsia" w:cs="微软雅黑,Bold"/>
          <w:b/>
          <w:bCs/>
          <w:kern w:val="0"/>
          <w:sz w:val="24"/>
          <w:szCs w:val="24"/>
        </w:rPr>
        <w:t>/</w:t>
      </w:r>
      <w:r w:rsidRPr="00375CE8">
        <w:rPr>
          <w:rFonts w:asciiTheme="minorEastAsia" w:hAnsiTheme="minorEastAsia" w:cs="微软雅黑,Bold" w:hint="eastAsia"/>
          <w:b/>
          <w:bCs/>
          <w:kern w:val="0"/>
          <w:sz w:val="24"/>
          <w:szCs w:val="24"/>
        </w:rPr>
        <w:t>打印功能，能够自动在报警触发时进行与报警相关的波形和测量值的记录</w:t>
      </w:r>
      <w:r w:rsidRPr="00375CE8">
        <w:rPr>
          <w:rFonts w:asciiTheme="minorEastAsia" w:hAnsiTheme="minorEastAsia" w:cs="微软雅黑,Bold"/>
          <w:b/>
          <w:bCs/>
          <w:kern w:val="0"/>
          <w:sz w:val="24"/>
          <w:szCs w:val="24"/>
        </w:rPr>
        <w:t>/</w:t>
      </w:r>
      <w:r w:rsidRPr="00375CE8">
        <w:rPr>
          <w:rFonts w:asciiTheme="minorEastAsia" w:hAnsiTheme="minorEastAsia" w:cs="微软雅黑,Bold" w:hint="eastAsia"/>
          <w:b/>
          <w:bCs/>
          <w:kern w:val="0"/>
          <w:sz w:val="24"/>
          <w:szCs w:val="24"/>
        </w:rPr>
        <w:t>打印。</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1.1.5</w:t>
      </w:r>
      <w:r w:rsidRPr="00375CE8">
        <w:rPr>
          <w:rFonts w:asciiTheme="minorEastAsia" w:hAnsiTheme="minorEastAsia" w:cs="微软雅黑,Bold" w:hint="eastAsia"/>
          <w:b/>
          <w:bCs/>
          <w:kern w:val="0"/>
          <w:sz w:val="24"/>
          <w:szCs w:val="24"/>
        </w:rPr>
        <w:tab/>
        <w:t>双向控制</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可远程控制对床旁监护仪进行病人信息设置，解除病人，进行</w:t>
      </w:r>
      <w:r w:rsidRPr="00375CE8">
        <w:rPr>
          <w:rFonts w:asciiTheme="minorEastAsia" w:hAnsiTheme="minorEastAsia" w:cs="微软雅黑,Bold"/>
          <w:b/>
          <w:bCs/>
          <w:kern w:val="0"/>
          <w:sz w:val="24"/>
          <w:szCs w:val="24"/>
        </w:rPr>
        <w:t>standby</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支持远程控制床旁监护仪报警暂停、报警复位，设置报警开关、报警级别、</w:t>
      </w:r>
      <w:r w:rsidRPr="00375CE8">
        <w:rPr>
          <w:rFonts w:asciiTheme="minorEastAsia" w:hAnsiTheme="minorEastAsia" w:cs="微软雅黑,Bold" w:hint="eastAsia"/>
          <w:b/>
          <w:bCs/>
          <w:kern w:val="0"/>
          <w:sz w:val="24"/>
          <w:szCs w:val="24"/>
        </w:rPr>
        <w:lastRenderedPageBreak/>
        <w:t>报警上下限等。</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 </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心电遥测监护仪招标参数</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产品组成与特性</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国家</w:t>
      </w:r>
      <w:r w:rsidRPr="00375CE8">
        <w:rPr>
          <w:rFonts w:asciiTheme="minorEastAsia" w:hAnsiTheme="minorEastAsia" w:cs="微软雅黑,Bold"/>
          <w:b/>
          <w:bCs/>
          <w:kern w:val="0"/>
          <w:sz w:val="24"/>
          <w:szCs w:val="24"/>
        </w:rPr>
        <w:t>III</w:t>
      </w:r>
      <w:r w:rsidRPr="00375CE8">
        <w:rPr>
          <w:rFonts w:asciiTheme="minorEastAsia" w:hAnsiTheme="minorEastAsia" w:cs="微软雅黑,Bold" w:hint="eastAsia"/>
          <w:b/>
          <w:bCs/>
          <w:kern w:val="0"/>
          <w:sz w:val="24"/>
          <w:szCs w:val="24"/>
        </w:rPr>
        <w:t>类医疗设备，通过</w:t>
      </w:r>
      <w:r w:rsidRPr="00375CE8">
        <w:rPr>
          <w:rFonts w:asciiTheme="minorEastAsia" w:hAnsiTheme="minorEastAsia" w:cs="微软雅黑,Bold"/>
          <w:b/>
          <w:bCs/>
          <w:kern w:val="0"/>
          <w:sz w:val="24"/>
          <w:szCs w:val="24"/>
        </w:rPr>
        <w:t>FDA</w:t>
      </w:r>
      <w:r w:rsidRPr="00375CE8">
        <w:rPr>
          <w:rFonts w:asciiTheme="minorEastAsia" w:hAnsiTheme="minorEastAsia" w:cs="微软雅黑,Bold" w:hint="eastAsia"/>
          <w:b/>
          <w:bCs/>
          <w:kern w:val="0"/>
          <w:sz w:val="24"/>
          <w:szCs w:val="24"/>
        </w:rPr>
        <w:t>和</w:t>
      </w:r>
      <w:r w:rsidRPr="00375CE8">
        <w:rPr>
          <w:rFonts w:asciiTheme="minorEastAsia" w:hAnsiTheme="minorEastAsia" w:cs="微软雅黑,Bold"/>
          <w:b/>
          <w:bCs/>
          <w:kern w:val="0"/>
          <w:sz w:val="24"/>
          <w:szCs w:val="24"/>
        </w:rPr>
        <w:t>CE</w:t>
      </w:r>
      <w:r w:rsidRPr="00375CE8">
        <w:rPr>
          <w:rFonts w:asciiTheme="minorEastAsia" w:hAnsiTheme="minorEastAsia" w:cs="微软雅黑,Bold" w:hint="eastAsia"/>
          <w:b/>
          <w:bCs/>
          <w:kern w:val="0"/>
          <w:sz w:val="24"/>
          <w:szCs w:val="24"/>
        </w:rPr>
        <w:t>认证</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遥测系统有遥测发射盒，遥测信号接收箱，天线阵和中心监护系统及相关配附件，通过无线传输技术和网络技术进行连接，实现对于多个流动病人的集中监护。</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支持同时监护</w:t>
      </w:r>
      <w:r w:rsidRPr="00375CE8">
        <w:rPr>
          <w:rFonts w:asciiTheme="minorEastAsia" w:hAnsiTheme="minorEastAsia" w:cs="微软雅黑,Bold"/>
          <w:b/>
          <w:bCs/>
          <w:kern w:val="0"/>
          <w:sz w:val="24"/>
          <w:szCs w:val="24"/>
        </w:rPr>
        <w:t>8</w:t>
      </w:r>
      <w:r w:rsidRPr="00375CE8">
        <w:rPr>
          <w:rFonts w:asciiTheme="minorEastAsia" w:hAnsiTheme="minorEastAsia" w:cs="微软雅黑,Bold" w:hint="eastAsia"/>
          <w:b/>
          <w:bCs/>
          <w:kern w:val="0"/>
          <w:sz w:val="24"/>
          <w:szCs w:val="24"/>
        </w:rPr>
        <w:t>个遥测监护病人</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遥测盒防水级别</w:t>
      </w:r>
      <w:r w:rsidRPr="00375CE8">
        <w:rPr>
          <w:rFonts w:asciiTheme="minorEastAsia" w:hAnsiTheme="minorEastAsia" w:cs="微软雅黑,Bold"/>
          <w:b/>
          <w:bCs/>
          <w:kern w:val="0"/>
          <w:sz w:val="24"/>
          <w:szCs w:val="24"/>
        </w:rPr>
        <w:t>IPX3</w:t>
      </w:r>
      <w:r w:rsidRPr="00375CE8">
        <w:rPr>
          <w:rFonts w:asciiTheme="minorEastAsia" w:hAnsiTheme="minorEastAsia" w:cs="微软雅黑,Bold" w:hint="eastAsia"/>
          <w:b/>
          <w:bCs/>
          <w:kern w:val="0"/>
          <w:sz w:val="24"/>
          <w:szCs w:val="24"/>
        </w:rPr>
        <w:t>或更高</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遥测</w:t>
      </w:r>
      <w:proofErr w:type="gramStart"/>
      <w:r w:rsidRPr="00375CE8">
        <w:rPr>
          <w:rFonts w:asciiTheme="minorEastAsia" w:hAnsiTheme="minorEastAsia" w:cs="微软雅黑,Bold" w:hint="eastAsia"/>
          <w:b/>
          <w:bCs/>
          <w:kern w:val="0"/>
          <w:sz w:val="24"/>
          <w:szCs w:val="24"/>
        </w:rPr>
        <w:t>盒支持</w:t>
      </w:r>
      <w:proofErr w:type="gramEnd"/>
      <w:r w:rsidRPr="00375CE8">
        <w:rPr>
          <w:rFonts w:asciiTheme="minorEastAsia" w:hAnsiTheme="minorEastAsia" w:cs="微软雅黑,Bold"/>
          <w:b/>
          <w:bCs/>
          <w:kern w:val="0"/>
          <w:sz w:val="24"/>
          <w:szCs w:val="24"/>
        </w:rPr>
        <w:t>2</w:t>
      </w:r>
      <w:r w:rsidRPr="00375CE8">
        <w:rPr>
          <w:rFonts w:asciiTheme="minorEastAsia" w:hAnsiTheme="minorEastAsia" w:cs="微软雅黑,Bold" w:hint="eastAsia"/>
          <w:b/>
          <w:bCs/>
          <w:kern w:val="0"/>
          <w:sz w:val="24"/>
          <w:szCs w:val="24"/>
        </w:rPr>
        <w:t>节</w:t>
      </w:r>
      <w:r w:rsidRPr="00375CE8">
        <w:rPr>
          <w:rFonts w:asciiTheme="minorEastAsia" w:hAnsiTheme="minorEastAsia" w:cs="微软雅黑,Bold"/>
          <w:b/>
          <w:bCs/>
          <w:kern w:val="0"/>
          <w:sz w:val="24"/>
          <w:szCs w:val="24"/>
        </w:rPr>
        <w:t>AA</w:t>
      </w:r>
      <w:r w:rsidRPr="00375CE8">
        <w:rPr>
          <w:rFonts w:asciiTheme="minorEastAsia" w:hAnsiTheme="minorEastAsia" w:cs="微软雅黑,Bold" w:hint="eastAsia"/>
          <w:b/>
          <w:bCs/>
          <w:kern w:val="0"/>
          <w:sz w:val="24"/>
          <w:szCs w:val="24"/>
        </w:rPr>
        <w:t>碱性电池供电，最长可工作</w:t>
      </w:r>
      <w:r w:rsidRPr="00375CE8">
        <w:rPr>
          <w:rFonts w:asciiTheme="minorEastAsia" w:hAnsiTheme="minorEastAsia" w:cs="微软雅黑,Bold"/>
          <w:b/>
          <w:bCs/>
          <w:kern w:val="0"/>
          <w:sz w:val="24"/>
          <w:szCs w:val="24"/>
        </w:rPr>
        <w:t>96</w:t>
      </w:r>
      <w:r w:rsidRPr="00375CE8">
        <w:rPr>
          <w:rFonts w:asciiTheme="minorEastAsia" w:hAnsiTheme="minorEastAsia" w:cs="微软雅黑,Bold" w:hint="eastAsia"/>
          <w:b/>
          <w:bCs/>
          <w:kern w:val="0"/>
          <w:sz w:val="24"/>
          <w:szCs w:val="24"/>
        </w:rPr>
        <w:t>小时</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遥测盒重量小于</w:t>
      </w:r>
      <w:r w:rsidRPr="00375CE8">
        <w:rPr>
          <w:rFonts w:asciiTheme="minorEastAsia" w:hAnsiTheme="minorEastAsia" w:cs="微软雅黑,Bold"/>
          <w:b/>
          <w:bCs/>
          <w:kern w:val="0"/>
          <w:sz w:val="24"/>
          <w:szCs w:val="24"/>
        </w:rPr>
        <w:t>140</w:t>
      </w:r>
      <w:r w:rsidRPr="00375CE8">
        <w:rPr>
          <w:rFonts w:asciiTheme="minorEastAsia" w:hAnsiTheme="minorEastAsia" w:cs="微软雅黑,Bold" w:hint="eastAsia"/>
          <w:b/>
          <w:bCs/>
          <w:kern w:val="0"/>
          <w:sz w:val="24"/>
          <w:szCs w:val="24"/>
        </w:rPr>
        <w:t>克</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无线遥测工作频段：</w:t>
      </w:r>
      <w:r w:rsidRPr="00375CE8">
        <w:rPr>
          <w:rFonts w:asciiTheme="minorEastAsia" w:hAnsiTheme="minorEastAsia" w:cs="微软雅黑,Bold"/>
          <w:b/>
          <w:bCs/>
          <w:kern w:val="0"/>
          <w:sz w:val="24"/>
          <w:szCs w:val="24"/>
        </w:rPr>
        <w:t>189</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196MHZ</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420</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470MHZ</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采用</w:t>
      </w:r>
      <w:r w:rsidRPr="00375CE8">
        <w:rPr>
          <w:rFonts w:asciiTheme="minorEastAsia" w:hAnsiTheme="minorEastAsia" w:cs="微软雅黑,Bold"/>
          <w:b/>
          <w:bCs/>
          <w:kern w:val="0"/>
          <w:sz w:val="24"/>
          <w:szCs w:val="24"/>
        </w:rPr>
        <w:t>GFSK</w:t>
      </w:r>
      <w:r w:rsidRPr="00375CE8">
        <w:rPr>
          <w:rFonts w:asciiTheme="minorEastAsia" w:hAnsiTheme="minorEastAsia" w:cs="微软雅黑,Bold" w:hint="eastAsia"/>
          <w:b/>
          <w:bCs/>
          <w:kern w:val="0"/>
          <w:sz w:val="24"/>
          <w:szCs w:val="24"/>
        </w:rPr>
        <w:t>窄带传输技术</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监测参数</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系统提供</w:t>
      </w:r>
      <w:r w:rsidRPr="00375CE8">
        <w:rPr>
          <w:rFonts w:asciiTheme="minorEastAsia" w:hAnsiTheme="minorEastAsia" w:cs="微软雅黑,Bold"/>
          <w:b/>
          <w:bCs/>
          <w:kern w:val="0"/>
          <w:sz w:val="24"/>
          <w:szCs w:val="24"/>
        </w:rPr>
        <w:t>3</w:t>
      </w:r>
      <w:r w:rsidRPr="00375CE8">
        <w:rPr>
          <w:rFonts w:asciiTheme="minorEastAsia" w:hAnsiTheme="minorEastAsia" w:cs="微软雅黑,Bold" w:hint="eastAsia"/>
          <w:b/>
          <w:bCs/>
          <w:kern w:val="0"/>
          <w:sz w:val="24"/>
          <w:szCs w:val="24"/>
        </w:rPr>
        <w:t>导和</w:t>
      </w:r>
      <w:r w:rsidRPr="00375CE8">
        <w:rPr>
          <w:rFonts w:asciiTheme="minorEastAsia" w:hAnsiTheme="minorEastAsia" w:cs="微软雅黑,Bold"/>
          <w:b/>
          <w:bCs/>
          <w:kern w:val="0"/>
          <w:sz w:val="24"/>
          <w:szCs w:val="24"/>
        </w:rPr>
        <w:t>5</w:t>
      </w:r>
      <w:r w:rsidRPr="00375CE8">
        <w:rPr>
          <w:rFonts w:asciiTheme="minorEastAsia" w:hAnsiTheme="minorEastAsia" w:cs="微软雅黑,Bold" w:hint="eastAsia"/>
          <w:b/>
          <w:bCs/>
          <w:kern w:val="0"/>
          <w:sz w:val="24"/>
          <w:szCs w:val="24"/>
        </w:rPr>
        <w:t>导心电监测，提供导联类型自动识别功能</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提供监护，手术和</w:t>
      </w:r>
      <w:r w:rsidRPr="00375CE8">
        <w:rPr>
          <w:rFonts w:asciiTheme="minorEastAsia" w:hAnsiTheme="minorEastAsia" w:cs="微软雅黑,Bold"/>
          <w:b/>
          <w:bCs/>
          <w:kern w:val="0"/>
          <w:sz w:val="24"/>
          <w:szCs w:val="24"/>
        </w:rPr>
        <w:t>ST</w:t>
      </w:r>
      <w:r w:rsidRPr="00375CE8">
        <w:rPr>
          <w:rFonts w:asciiTheme="minorEastAsia" w:hAnsiTheme="minorEastAsia" w:cs="微软雅黑,Bold" w:hint="eastAsia"/>
          <w:b/>
          <w:bCs/>
          <w:kern w:val="0"/>
          <w:sz w:val="24"/>
          <w:szCs w:val="24"/>
        </w:rPr>
        <w:t>模式三种滤波模式</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心率测量范围：成人</w:t>
      </w:r>
      <w:r w:rsidRPr="00375CE8">
        <w:rPr>
          <w:rFonts w:asciiTheme="minorEastAsia" w:hAnsiTheme="minorEastAsia" w:cs="微软雅黑,Bold"/>
          <w:b/>
          <w:bCs/>
          <w:kern w:val="0"/>
          <w:sz w:val="24"/>
          <w:szCs w:val="24"/>
        </w:rPr>
        <w:t>/</w:t>
      </w:r>
      <w:r w:rsidRPr="00375CE8">
        <w:rPr>
          <w:rFonts w:asciiTheme="minorEastAsia" w:hAnsiTheme="minorEastAsia" w:cs="微软雅黑,Bold" w:hint="eastAsia"/>
          <w:b/>
          <w:bCs/>
          <w:kern w:val="0"/>
          <w:sz w:val="24"/>
          <w:szCs w:val="24"/>
        </w:rPr>
        <w:t>小儿</w:t>
      </w:r>
      <w:r w:rsidRPr="00375CE8">
        <w:rPr>
          <w:rFonts w:asciiTheme="minorEastAsia" w:hAnsiTheme="minorEastAsia" w:cs="微软雅黑,Bold"/>
          <w:b/>
          <w:bCs/>
          <w:kern w:val="0"/>
          <w:sz w:val="24"/>
          <w:szCs w:val="24"/>
        </w:rPr>
        <w:t xml:space="preserve"> 15~300bpm</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★心电波形增益</w:t>
      </w:r>
      <w:proofErr w:type="gramStart"/>
      <w:r w:rsidRPr="00375CE8">
        <w:rPr>
          <w:rFonts w:asciiTheme="minorEastAsia" w:hAnsiTheme="minorEastAsia" w:cs="微软雅黑,Bold" w:hint="eastAsia"/>
          <w:b/>
          <w:bCs/>
          <w:kern w:val="0"/>
          <w:sz w:val="24"/>
          <w:szCs w:val="24"/>
        </w:rPr>
        <w:t>档</w:t>
      </w:r>
      <w:proofErr w:type="gramEnd"/>
      <w:r w:rsidRPr="00375CE8">
        <w:rPr>
          <w:rFonts w:asciiTheme="minorEastAsia" w:hAnsiTheme="minorEastAsia" w:cs="微软雅黑,Bold" w:hint="eastAsia"/>
          <w:b/>
          <w:bCs/>
          <w:kern w:val="0"/>
          <w:sz w:val="24"/>
          <w:szCs w:val="24"/>
        </w:rPr>
        <w:t>位分为×</w:t>
      </w:r>
      <w:r w:rsidRPr="00375CE8">
        <w:rPr>
          <w:rFonts w:asciiTheme="minorEastAsia" w:hAnsiTheme="minorEastAsia" w:cs="微软雅黑,Bold"/>
          <w:b/>
          <w:bCs/>
          <w:kern w:val="0"/>
          <w:sz w:val="24"/>
          <w:szCs w:val="24"/>
        </w:rPr>
        <w:t>0.125, ×0.25, ×0.5, ×1, ×2, ×4</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心电波形扫描速度支持</w:t>
      </w:r>
      <w:r w:rsidRPr="00375CE8">
        <w:rPr>
          <w:rFonts w:asciiTheme="minorEastAsia" w:hAnsiTheme="minorEastAsia" w:cs="微软雅黑,Bold"/>
          <w:b/>
          <w:bCs/>
          <w:kern w:val="0"/>
          <w:sz w:val="24"/>
          <w:szCs w:val="24"/>
        </w:rPr>
        <w:t>12.5 mm/s</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25 mm/s</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50 mm/s</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★系统支持不少于</w:t>
      </w:r>
      <w:r w:rsidRPr="00375CE8">
        <w:rPr>
          <w:rFonts w:asciiTheme="minorEastAsia" w:hAnsiTheme="minorEastAsia" w:cs="微软雅黑,Bold"/>
          <w:b/>
          <w:bCs/>
          <w:kern w:val="0"/>
          <w:sz w:val="24"/>
          <w:szCs w:val="24"/>
        </w:rPr>
        <w:t>20</w:t>
      </w:r>
      <w:r w:rsidRPr="00375CE8">
        <w:rPr>
          <w:rFonts w:asciiTheme="minorEastAsia" w:hAnsiTheme="minorEastAsia" w:cs="微软雅黑,Bold" w:hint="eastAsia"/>
          <w:b/>
          <w:bCs/>
          <w:kern w:val="0"/>
          <w:sz w:val="24"/>
          <w:szCs w:val="24"/>
        </w:rPr>
        <w:t>种心律失常分析功能，对病人过去</w:t>
      </w:r>
      <w:r w:rsidRPr="00375CE8">
        <w:rPr>
          <w:rFonts w:asciiTheme="minorEastAsia" w:hAnsiTheme="minorEastAsia" w:cs="微软雅黑,Bold"/>
          <w:b/>
          <w:bCs/>
          <w:kern w:val="0"/>
          <w:sz w:val="24"/>
          <w:szCs w:val="24"/>
        </w:rPr>
        <w:t>24</w:t>
      </w:r>
      <w:r w:rsidRPr="00375CE8">
        <w:rPr>
          <w:rFonts w:asciiTheme="minorEastAsia" w:hAnsiTheme="minorEastAsia" w:cs="微软雅黑,Bold" w:hint="eastAsia"/>
          <w:b/>
          <w:bCs/>
          <w:kern w:val="0"/>
          <w:sz w:val="24"/>
          <w:szCs w:val="24"/>
        </w:rPr>
        <w:t>小时心律失常事件进行统计并输出报告</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系统支持</w:t>
      </w:r>
      <w:r w:rsidRPr="00375CE8">
        <w:rPr>
          <w:rFonts w:asciiTheme="minorEastAsia" w:hAnsiTheme="minorEastAsia" w:cs="微软雅黑,Bold"/>
          <w:b/>
          <w:bCs/>
          <w:kern w:val="0"/>
          <w:sz w:val="24"/>
          <w:szCs w:val="24"/>
        </w:rPr>
        <w:t>ST</w:t>
      </w:r>
      <w:r w:rsidRPr="00375CE8">
        <w:rPr>
          <w:rFonts w:asciiTheme="minorEastAsia" w:hAnsiTheme="minorEastAsia" w:cs="微软雅黑,Bold" w:hint="eastAsia"/>
          <w:b/>
          <w:bCs/>
          <w:kern w:val="0"/>
          <w:sz w:val="24"/>
          <w:szCs w:val="24"/>
        </w:rPr>
        <w:t>分析功能</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★提供</w:t>
      </w:r>
      <w:r w:rsidRPr="00375CE8">
        <w:rPr>
          <w:rFonts w:asciiTheme="minorEastAsia" w:hAnsiTheme="minorEastAsia" w:cs="微软雅黑,Bold"/>
          <w:b/>
          <w:bCs/>
          <w:kern w:val="0"/>
          <w:sz w:val="24"/>
          <w:szCs w:val="24"/>
        </w:rPr>
        <w:t>ST</w:t>
      </w:r>
      <w:r w:rsidRPr="00375CE8">
        <w:rPr>
          <w:rFonts w:asciiTheme="minorEastAsia" w:hAnsiTheme="minorEastAsia" w:cs="微软雅黑,Bold" w:hint="eastAsia"/>
          <w:b/>
          <w:bCs/>
          <w:kern w:val="0"/>
          <w:sz w:val="24"/>
          <w:szCs w:val="24"/>
        </w:rPr>
        <w:t>实时片段和参考片段对比显示及记录功能，支持临床中病人心肌缺血病症的诊断</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支持病人血氧饱和度监测功能</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支持病人脉率监测功能</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系统功能</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系统提供护士呼叫和事件标记功能</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遥测发射盒具有智能休眠功能，节约电池耗电</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对每套遥测监护系统支持</w:t>
      </w:r>
      <w:r w:rsidRPr="00375CE8">
        <w:rPr>
          <w:rFonts w:asciiTheme="minorEastAsia" w:hAnsiTheme="minorEastAsia" w:cs="微软雅黑,Bold"/>
          <w:b/>
          <w:bCs/>
          <w:kern w:val="0"/>
          <w:sz w:val="24"/>
          <w:szCs w:val="24"/>
        </w:rPr>
        <w:t>1</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 xml:space="preserve">32 </w:t>
      </w:r>
      <w:r w:rsidRPr="00375CE8">
        <w:rPr>
          <w:rFonts w:asciiTheme="minorEastAsia" w:hAnsiTheme="minorEastAsia" w:cs="微软雅黑,Bold" w:hint="eastAsia"/>
          <w:b/>
          <w:bCs/>
          <w:kern w:val="0"/>
          <w:sz w:val="24"/>
          <w:szCs w:val="24"/>
        </w:rPr>
        <w:t>床任意频点配置</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★单屏可同时显示</w:t>
      </w:r>
      <w:r w:rsidRPr="00375CE8">
        <w:rPr>
          <w:rFonts w:asciiTheme="minorEastAsia" w:hAnsiTheme="minorEastAsia" w:cs="微软雅黑,Bold"/>
          <w:b/>
          <w:bCs/>
          <w:kern w:val="0"/>
          <w:sz w:val="24"/>
          <w:szCs w:val="24"/>
        </w:rPr>
        <w:t xml:space="preserve">16 </w:t>
      </w:r>
      <w:r w:rsidRPr="00375CE8">
        <w:rPr>
          <w:rFonts w:asciiTheme="minorEastAsia" w:hAnsiTheme="minorEastAsia" w:cs="微软雅黑,Bold" w:hint="eastAsia"/>
          <w:b/>
          <w:bCs/>
          <w:kern w:val="0"/>
          <w:sz w:val="24"/>
          <w:szCs w:val="24"/>
        </w:rPr>
        <w:t>床监护信息，双屏可同时显示</w:t>
      </w:r>
      <w:r w:rsidRPr="00375CE8">
        <w:rPr>
          <w:rFonts w:asciiTheme="minorEastAsia" w:hAnsiTheme="minorEastAsia" w:cs="微软雅黑,Bold"/>
          <w:b/>
          <w:bCs/>
          <w:kern w:val="0"/>
          <w:sz w:val="24"/>
          <w:szCs w:val="24"/>
        </w:rPr>
        <w:t>32</w:t>
      </w:r>
      <w:r w:rsidRPr="00375CE8">
        <w:rPr>
          <w:rFonts w:asciiTheme="minorEastAsia" w:hAnsiTheme="minorEastAsia" w:cs="微软雅黑,Bold" w:hint="eastAsia"/>
          <w:b/>
          <w:bCs/>
          <w:kern w:val="0"/>
          <w:sz w:val="24"/>
          <w:szCs w:val="24"/>
        </w:rPr>
        <w:t>床监护信息</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支持单</w:t>
      </w:r>
      <w:proofErr w:type="gramStart"/>
      <w:r w:rsidRPr="00375CE8">
        <w:rPr>
          <w:rFonts w:asciiTheme="minorEastAsia" w:hAnsiTheme="minorEastAsia" w:cs="微软雅黑,Bold" w:hint="eastAsia"/>
          <w:b/>
          <w:bCs/>
          <w:kern w:val="0"/>
          <w:sz w:val="24"/>
          <w:szCs w:val="24"/>
        </w:rPr>
        <w:t>床重点</w:t>
      </w:r>
      <w:proofErr w:type="gramEnd"/>
      <w:r w:rsidRPr="00375CE8">
        <w:rPr>
          <w:rFonts w:asciiTheme="minorEastAsia" w:hAnsiTheme="minorEastAsia" w:cs="微软雅黑,Bold" w:hint="eastAsia"/>
          <w:b/>
          <w:bCs/>
          <w:kern w:val="0"/>
          <w:sz w:val="24"/>
          <w:szCs w:val="24"/>
        </w:rPr>
        <w:t>观察，查看病人的参数，波形和报警全部实时信息</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支持每个在线监护病人最近</w:t>
      </w:r>
      <w:r w:rsidRPr="00375CE8">
        <w:rPr>
          <w:rFonts w:asciiTheme="minorEastAsia" w:hAnsiTheme="minorEastAsia" w:cs="微软雅黑,Bold"/>
          <w:b/>
          <w:bCs/>
          <w:kern w:val="0"/>
          <w:sz w:val="24"/>
          <w:szCs w:val="24"/>
        </w:rPr>
        <w:t>240</w:t>
      </w:r>
      <w:r w:rsidRPr="00375CE8">
        <w:rPr>
          <w:rFonts w:asciiTheme="minorEastAsia" w:hAnsiTheme="minorEastAsia" w:cs="微软雅黑,Bold" w:hint="eastAsia"/>
          <w:b/>
          <w:bCs/>
          <w:kern w:val="0"/>
          <w:sz w:val="24"/>
          <w:szCs w:val="24"/>
        </w:rPr>
        <w:t>小时的趋势数据存储，回顾，记录和打印</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★病人趋势数据支持趋势图和趋势表回顾，提供趋势组和用户自定义趋势组来满足不同临床病人趋势数据回顾的需求</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支持每个在线监护病人最近</w:t>
      </w:r>
      <w:r w:rsidRPr="00375CE8">
        <w:rPr>
          <w:rFonts w:asciiTheme="minorEastAsia" w:hAnsiTheme="minorEastAsia" w:cs="微软雅黑,Bold"/>
          <w:b/>
          <w:bCs/>
          <w:kern w:val="0"/>
          <w:sz w:val="24"/>
          <w:szCs w:val="24"/>
        </w:rPr>
        <w:t>720</w:t>
      </w:r>
      <w:r w:rsidRPr="00375CE8">
        <w:rPr>
          <w:rFonts w:asciiTheme="minorEastAsia" w:hAnsiTheme="minorEastAsia" w:cs="微软雅黑,Bold" w:hint="eastAsia"/>
          <w:b/>
          <w:bCs/>
          <w:kern w:val="0"/>
          <w:sz w:val="24"/>
          <w:szCs w:val="24"/>
        </w:rPr>
        <w:t>条事件数据存储，回顾，记录和打印</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★支持每个在线监护病人最近</w:t>
      </w:r>
      <w:r w:rsidRPr="00375CE8">
        <w:rPr>
          <w:rFonts w:asciiTheme="minorEastAsia" w:hAnsiTheme="minorEastAsia" w:cs="微软雅黑,Bold"/>
          <w:b/>
          <w:bCs/>
          <w:kern w:val="0"/>
          <w:sz w:val="24"/>
          <w:szCs w:val="24"/>
        </w:rPr>
        <w:t xml:space="preserve">240 </w:t>
      </w:r>
      <w:r w:rsidRPr="00375CE8">
        <w:rPr>
          <w:rFonts w:asciiTheme="minorEastAsia" w:hAnsiTheme="minorEastAsia" w:cs="微软雅黑,Bold" w:hint="eastAsia"/>
          <w:b/>
          <w:bCs/>
          <w:kern w:val="0"/>
          <w:sz w:val="24"/>
          <w:szCs w:val="24"/>
        </w:rPr>
        <w:t>小时的</w:t>
      </w:r>
      <w:r w:rsidRPr="00375CE8">
        <w:rPr>
          <w:rFonts w:asciiTheme="minorEastAsia" w:hAnsiTheme="minorEastAsia" w:cs="微软雅黑,Bold"/>
          <w:b/>
          <w:bCs/>
          <w:kern w:val="0"/>
          <w:sz w:val="24"/>
          <w:szCs w:val="24"/>
        </w:rPr>
        <w:t xml:space="preserve">ST </w:t>
      </w:r>
      <w:r w:rsidRPr="00375CE8">
        <w:rPr>
          <w:rFonts w:asciiTheme="minorEastAsia" w:hAnsiTheme="minorEastAsia" w:cs="微软雅黑,Bold" w:hint="eastAsia"/>
          <w:b/>
          <w:bCs/>
          <w:kern w:val="0"/>
          <w:sz w:val="24"/>
          <w:szCs w:val="24"/>
        </w:rPr>
        <w:t>片段数据存储，回顾，记录和打印</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支持每个在线监护病人最近</w:t>
      </w:r>
      <w:r w:rsidRPr="00375CE8">
        <w:rPr>
          <w:rFonts w:asciiTheme="minorEastAsia" w:hAnsiTheme="minorEastAsia" w:cs="微软雅黑,Bold"/>
          <w:b/>
          <w:bCs/>
          <w:kern w:val="0"/>
          <w:sz w:val="24"/>
          <w:szCs w:val="24"/>
        </w:rPr>
        <w:t xml:space="preserve">240 </w:t>
      </w:r>
      <w:r w:rsidRPr="00375CE8">
        <w:rPr>
          <w:rFonts w:asciiTheme="minorEastAsia" w:hAnsiTheme="minorEastAsia" w:cs="微软雅黑,Bold" w:hint="eastAsia"/>
          <w:b/>
          <w:bCs/>
          <w:kern w:val="0"/>
          <w:sz w:val="24"/>
          <w:szCs w:val="24"/>
        </w:rPr>
        <w:t>小时的波形数据存储，回顾，记录和打印</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★病人波形数据支持常规波形和压缩波形回顾，提供高压缩比的显示窗口，屏幕支持高达</w:t>
      </w:r>
      <w:r w:rsidRPr="00375CE8">
        <w:rPr>
          <w:rFonts w:asciiTheme="minorEastAsia" w:hAnsiTheme="minorEastAsia" w:cs="微软雅黑,Bold"/>
          <w:b/>
          <w:bCs/>
          <w:kern w:val="0"/>
          <w:sz w:val="24"/>
          <w:szCs w:val="24"/>
        </w:rPr>
        <w:t>320</w:t>
      </w:r>
      <w:r w:rsidRPr="00375CE8">
        <w:rPr>
          <w:rFonts w:asciiTheme="minorEastAsia" w:hAnsiTheme="minorEastAsia" w:cs="微软雅黑,Bold" w:hint="eastAsia"/>
          <w:b/>
          <w:bCs/>
          <w:kern w:val="0"/>
          <w:sz w:val="24"/>
          <w:szCs w:val="24"/>
        </w:rPr>
        <w:t>分钟单波形的查看</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病人心电波形的回顾中发生的心律失常事件波形片段以不同颜色进行标示，警示病人心电的异常信息</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★病人心电波形支持卡规测量，支持对于病人</w:t>
      </w:r>
      <w:r w:rsidRPr="00375CE8">
        <w:rPr>
          <w:rFonts w:asciiTheme="minorEastAsia" w:hAnsiTheme="minorEastAsia" w:cs="微软雅黑,Bold"/>
          <w:b/>
          <w:bCs/>
          <w:kern w:val="0"/>
          <w:sz w:val="24"/>
          <w:szCs w:val="24"/>
        </w:rPr>
        <w:t>PR</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QRS</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RR</w:t>
      </w:r>
      <w:r w:rsidRPr="00375CE8">
        <w:rPr>
          <w:rFonts w:asciiTheme="minorEastAsia" w:hAnsiTheme="minorEastAsia" w:cs="微软雅黑,Bold" w:hint="eastAsia"/>
          <w:b/>
          <w:bCs/>
          <w:kern w:val="0"/>
          <w:sz w:val="24"/>
          <w:szCs w:val="24"/>
        </w:rPr>
        <w:t>，</w:t>
      </w:r>
      <w:r w:rsidRPr="00375CE8">
        <w:rPr>
          <w:rFonts w:asciiTheme="minorEastAsia" w:hAnsiTheme="minorEastAsia" w:cs="微软雅黑,Bold"/>
          <w:b/>
          <w:bCs/>
          <w:kern w:val="0"/>
          <w:sz w:val="24"/>
          <w:szCs w:val="24"/>
        </w:rPr>
        <w:t>QT</w:t>
      </w:r>
      <w:r w:rsidRPr="00375CE8">
        <w:rPr>
          <w:rFonts w:asciiTheme="minorEastAsia" w:hAnsiTheme="minorEastAsia" w:cs="微软雅黑,Bold" w:hint="eastAsia"/>
          <w:b/>
          <w:bCs/>
          <w:kern w:val="0"/>
          <w:sz w:val="24"/>
          <w:szCs w:val="24"/>
        </w:rPr>
        <w:t>和</w:t>
      </w:r>
      <w:r w:rsidRPr="00375CE8">
        <w:rPr>
          <w:rFonts w:asciiTheme="minorEastAsia" w:hAnsiTheme="minorEastAsia" w:cs="微软雅黑,Bold"/>
          <w:b/>
          <w:bCs/>
          <w:kern w:val="0"/>
          <w:sz w:val="24"/>
          <w:szCs w:val="24"/>
        </w:rPr>
        <w:t>QTC</w:t>
      </w:r>
      <w:r w:rsidRPr="00375CE8">
        <w:rPr>
          <w:rFonts w:asciiTheme="minorEastAsia" w:hAnsiTheme="minorEastAsia" w:cs="微软雅黑,Bold" w:hint="eastAsia"/>
          <w:b/>
          <w:bCs/>
          <w:kern w:val="0"/>
          <w:sz w:val="24"/>
          <w:szCs w:val="24"/>
        </w:rPr>
        <w:t>值进行测量，并支持报告打印</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lastRenderedPageBreak/>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★支持心律失常事件统计功能，支持对于统计结果输出打印报告</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★提供病人报告定时打印功能，支持护理团队交接班时病人报告的自动打印，提供科室的工作效率</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提供药物剂量计算、</w:t>
      </w:r>
      <w:proofErr w:type="gramStart"/>
      <w:r w:rsidRPr="00375CE8">
        <w:rPr>
          <w:rFonts w:asciiTheme="minorEastAsia" w:hAnsiTheme="minorEastAsia" w:cs="微软雅黑,Bold" w:hint="eastAsia"/>
          <w:b/>
          <w:bCs/>
          <w:kern w:val="0"/>
          <w:sz w:val="24"/>
          <w:szCs w:val="24"/>
        </w:rPr>
        <w:t>滴定表</w:t>
      </w:r>
      <w:proofErr w:type="gramEnd"/>
      <w:r w:rsidRPr="00375CE8">
        <w:rPr>
          <w:rFonts w:asciiTheme="minorEastAsia" w:hAnsiTheme="minorEastAsia" w:cs="微软雅黑,Bold" w:hint="eastAsia"/>
          <w:b/>
          <w:bCs/>
          <w:kern w:val="0"/>
          <w:sz w:val="24"/>
          <w:szCs w:val="24"/>
        </w:rPr>
        <w:t>计算、血液动力学计算、氧合计算、通气计算和肾功能计算功能</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b/>
          <w:bCs/>
          <w:kern w:val="0"/>
          <w:sz w:val="24"/>
          <w:szCs w:val="24"/>
        </w:rPr>
        <w:t></w:t>
      </w:r>
      <w:r w:rsidRPr="00375CE8">
        <w:rPr>
          <w:rFonts w:asciiTheme="minorEastAsia" w:hAnsiTheme="minorEastAsia" w:cs="微软雅黑,Bold"/>
          <w:b/>
          <w:bCs/>
          <w:kern w:val="0"/>
          <w:sz w:val="24"/>
          <w:szCs w:val="24"/>
        </w:rPr>
        <w:tab/>
      </w:r>
      <w:r w:rsidRPr="00375CE8">
        <w:rPr>
          <w:rFonts w:asciiTheme="minorEastAsia" w:hAnsiTheme="minorEastAsia" w:cs="微软雅黑,Bold" w:hint="eastAsia"/>
          <w:b/>
          <w:bCs/>
          <w:kern w:val="0"/>
          <w:sz w:val="24"/>
          <w:szCs w:val="24"/>
        </w:rPr>
        <w:t>支持系统操作日志和报警日志的记录及日志导出功能，支持发生临床事件或者系统异常时对于事件的跟踪</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中央站数量：1台</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遥测数量：10台</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到货期：一个月内</w:t>
      </w:r>
    </w:p>
    <w:p w:rsidR="00375CE8" w:rsidRPr="00375CE8"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保修：五年</w:t>
      </w:r>
    </w:p>
    <w:p w:rsidR="00C83F47" w:rsidRPr="00C83F47" w:rsidRDefault="00375CE8" w:rsidP="00375CE8">
      <w:pPr>
        <w:autoSpaceDE w:val="0"/>
        <w:autoSpaceDN w:val="0"/>
        <w:adjustRightInd w:val="0"/>
        <w:jc w:val="left"/>
        <w:rPr>
          <w:rFonts w:asciiTheme="minorEastAsia" w:hAnsiTheme="minorEastAsia" w:cs="微软雅黑,Bold"/>
          <w:b/>
          <w:bCs/>
          <w:kern w:val="0"/>
          <w:sz w:val="24"/>
          <w:szCs w:val="24"/>
        </w:rPr>
      </w:pPr>
      <w:r w:rsidRPr="00375CE8">
        <w:rPr>
          <w:rFonts w:asciiTheme="minorEastAsia" w:hAnsiTheme="minorEastAsia" w:cs="微软雅黑,Bold" w:hint="eastAsia"/>
          <w:b/>
          <w:bCs/>
          <w:kern w:val="0"/>
          <w:sz w:val="24"/>
          <w:szCs w:val="24"/>
        </w:rPr>
        <w:t>预算：22万元</w:t>
      </w:r>
    </w:p>
    <w:p w:rsidR="00DE281A" w:rsidRPr="00525709" w:rsidRDefault="00DE281A" w:rsidP="00D8102E">
      <w:pPr>
        <w:pStyle w:val="a7"/>
        <w:numPr>
          <w:ilvl w:val="0"/>
          <w:numId w:val="6"/>
        </w:numPr>
        <w:spacing w:beforeLines="50" w:before="156" w:line="288" w:lineRule="auto"/>
        <w:ind w:firstLineChars="0"/>
        <w:jc w:val="left"/>
        <w:rPr>
          <w:rFonts w:ascii="宋体" w:hAnsi="宋体"/>
          <w:szCs w:val="21"/>
        </w:rPr>
      </w:pPr>
      <w:r w:rsidRPr="00525709">
        <w:rPr>
          <w:rFonts w:ascii="宋体" w:hAnsi="宋体"/>
          <w:szCs w:val="21"/>
        </w:rPr>
        <w:t xml:space="preserve">投标人资格要求： </w:t>
      </w:r>
    </w:p>
    <w:p w:rsidR="00DE281A" w:rsidRPr="00B22FB3" w:rsidRDefault="00525709" w:rsidP="00525709">
      <w:pPr>
        <w:widowControl/>
        <w:spacing w:line="288" w:lineRule="auto"/>
        <w:jc w:val="left"/>
        <w:rPr>
          <w:rFonts w:ascii="宋体" w:hAnsi="宋体"/>
          <w:szCs w:val="21"/>
        </w:rPr>
      </w:pPr>
      <w:r>
        <w:rPr>
          <w:rFonts w:ascii="宋体" w:hAnsi="宋体" w:hint="eastAsia"/>
          <w:szCs w:val="21"/>
        </w:rPr>
        <w:t>1.</w:t>
      </w:r>
      <w:r w:rsidR="00DE281A" w:rsidRPr="00B22FB3">
        <w:rPr>
          <w:rFonts w:ascii="宋体" w:hAnsi="宋体" w:hint="eastAsia"/>
          <w:szCs w:val="21"/>
        </w:rPr>
        <w:t>在中华人民共和国注册的具有相关经营范围</w:t>
      </w:r>
      <w:r w:rsidR="00DE281A" w:rsidRPr="00B22FB3">
        <w:rPr>
          <w:rFonts w:ascii="宋体" w:hAnsi="宋体"/>
          <w:szCs w:val="21"/>
        </w:rPr>
        <w:t>的具有独立民事责任的法人，并取得合法企业工商营业执照</w:t>
      </w:r>
      <w:r w:rsidR="00DE281A" w:rsidRPr="00B22FB3">
        <w:rPr>
          <w:rFonts w:ascii="宋体" w:hAnsi="宋体" w:hint="eastAsia"/>
          <w:szCs w:val="21"/>
        </w:rPr>
        <w:t>。</w:t>
      </w:r>
    </w:p>
    <w:p w:rsidR="00DE281A" w:rsidRPr="00B22FB3" w:rsidRDefault="00BB5D3E" w:rsidP="00525709">
      <w:pPr>
        <w:widowControl/>
        <w:spacing w:line="288" w:lineRule="auto"/>
        <w:jc w:val="left"/>
        <w:rPr>
          <w:rFonts w:ascii="宋体" w:hAnsi="宋体" w:cs="宋体"/>
          <w:color w:val="020001"/>
          <w:kern w:val="0"/>
          <w:szCs w:val="21"/>
        </w:rPr>
      </w:pPr>
      <w:r>
        <w:rPr>
          <w:rFonts w:ascii="宋体" w:hAnsi="宋体" w:hint="eastAsia"/>
          <w:szCs w:val="21"/>
        </w:rPr>
        <w:t>2</w:t>
      </w:r>
      <w:r w:rsidR="00525709">
        <w:rPr>
          <w:rFonts w:ascii="宋体" w:hAnsi="宋体" w:hint="eastAsia"/>
          <w:szCs w:val="21"/>
        </w:rPr>
        <w:t>.</w:t>
      </w:r>
      <w:r w:rsidR="00DE281A" w:rsidRPr="00B22FB3">
        <w:rPr>
          <w:rFonts w:ascii="宋体" w:hAnsi="宋体" w:hint="eastAsia"/>
          <w:szCs w:val="21"/>
        </w:rPr>
        <w:t>若投标人不是制造商，须提供制造商或</w:t>
      </w:r>
      <w:hyperlink r:id="rId8" w:tooltip="代理" w:history="1">
        <w:r w:rsidR="00DE281A" w:rsidRPr="00B22FB3">
          <w:rPr>
            <w:rFonts w:ascii="宋体" w:hAnsi="宋体" w:hint="eastAsia"/>
            <w:szCs w:val="21"/>
          </w:rPr>
          <w:t>代理</w:t>
        </w:r>
      </w:hyperlink>
      <w:r w:rsidR="00DE281A" w:rsidRPr="00B22FB3">
        <w:rPr>
          <w:rFonts w:ascii="宋体" w:hAnsi="宋体" w:hint="eastAsia"/>
          <w:szCs w:val="21"/>
        </w:rPr>
        <w:t>商出具对所投产品的合法授权。</w:t>
      </w:r>
    </w:p>
    <w:p w:rsidR="00DE281A" w:rsidRPr="00B22FB3" w:rsidRDefault="00BB5D3E" w:rsidP="00525709">
      <w:pPr>
        <w:widowControl/>
        <w:spacing w:line="288" w:lineRule="auto"/>
        <w:jc w:val="left"/>
        <w:rPr>
          <w:rFonts w:ascii="宋体" w:hAnsi="宋体" w:cs="宋体"/>
          <w:color w:val="020001"/>
          <w:kern w:val="0"/>
          <w:szCs w:val="21"/>
        </w:rPr>
      </w:pPr>
      <w:r>
        <w:rPr>
          <w:rFonts w:ascii="宋体" w:hAnsi="宋体" w:hint="eastAsia"/>
          <w:szCs w:val="21"/>
        </w:rPr>
        <w:t>3</w:t>
      </w:r>
      <w:r w:rsidR="00525709">
        <w:rPr>
          <w:rFonts w:ascii="宋体" w:hAnsi="宋体" w:hint="eastAsia"/>
          <w:szCs w:val="21"/>
        </w:rPr>
        <w:t>.</w:t>
      </w:r>
      <w:r w:rsidR="00DE281A" w:rsidRPr="00B22FB3">
        <w:rPr>
          <w:rFonts w:ascii="宋体" w:hAnsi="宋体" w:hint="eastAsia"/>
          <w:szCs w:val="21"/>
        </w:rPr>
        <w:t>投标人必须具有履行合同及具备供货保障能力。</w:t>
      </w:r>
    </w:p>
    <w:p w:rsidR="00DE281A" w:rsidRPr="00B22FB3" w:rsidRDefault="00BB5D3E" w:rsidP="00525709">
      <w:pPr>
        <w:widowControl/>
        <w:spacing w:line="288" w:lineRule="auto"/>
        <w:jc w:val="left"/>
        <w:rPr>
          <w:rFonts w:ascii="宋体" w:hAnsi="宋体"/>
          <w:szCs w:val="21"/>
        </w:rPr>
      </w:pPr>
      <w:r>
        <w:rPr>
          <w:rFonts w:ascii="宋体" w:hAnsi="宋体" w:hint="eastAsia"/>
          <w:szCs w:val="21"/>
        </w:rPr>
        <w:t>4</w:t>
      </w:r>
      <w:r w:rsidR="00525709">
        <w:rPr>
          <w:rFonts w:ascii="宋体" w:hAnsi="宋体" w:hint="eastAsia"/>
          <w:szCs w:val="21"/>
        </w:rPr>
        <w:t>.</w:t>
      </w:r>
      <w:r w:rsidR="00DE281A" w:rsidRPr="00B22FB3">
        <w:rPr>
          <w:rFonts w:ascii="宋体" w:hAnsi="宋体" w:hint="eastAsia"/>
          <w:szCs w:val="21"/>
        </w:rPr>
        <w:t>投标人在参加本项招标采购活动的最近两年内，在经营活动中无严重违法记录。</w:t>
      </w:r>
    </w:p>
    <w:p w:rsidR="00DE281A" w:rsidRPr="00B22FB3" w:rsidRDefault="00BB5D3E" w:rsidP="00525709">
      <w:pPr>
        <w:widowControl/>
        <w:spacing w:line="288" w:lineRule="auto"/>
        <w:jc w:val="left"/>
        <w:rPr>
          <w:rFonts w:ascii="宋体" w:hAnsi="宋体" w:cs="宋体"/>
          <w:color w:val="020001"/>
          <w:kern w:val="0"/>
          <w:szCs w:val="21"/>
        </w:rPr>
      </w:pPr>
      <w:r>
        <w:rPr>
          <w:rFonts w:ascii="宋体" w:hAnsi="宋体" w:hint="eastAsia"/>
          <w:szCs w:val="21"/>
        </w:rPr>
        <w:t>5</w:t>
      </w:r>
      <w:r w:rsidR="00525709">
        <w:rPr>
          <w:rFonts w:ascii="宋体" w:hAnsi="宋体" w:hint="eastAsia"/>
          <w:szCs w:val="21"/>
        </w:rPr>
        <w:t>.</w:t>
      </w:r>
      <w:r w:rsidR="00DE281A" w:rsidRPr="00B22FB3">
        <w:rPr>
          <w:rFonts w:ascii="宋体" w:hAnsi="宋体" w:hint="eastAsia"/>
          <w:szCs w:val="21"/>
        </w:rPr>
        <w:t>投标人必须提供本项目用户所在地的售后服务。</w:t>
      </w:r>
    </w:p>
    <w:p w:rsidR="00DE281A" w:rsidRPr="00B22FB3" w:rsidRDefault="00BB5D3E" w:rsidP="00525709">
      <w:pPr>
        <w:widowControl/>
        <w:spacing w:line="288" w:lineRule="auto"/>
        <w:jc w:val="left"/>
        <w:rPr>
          <w:rFonts w:ascii="宋体" w:hAnsi="宋体"/>
          <w:szCs w:val="21"/>
        </w:rPr>
      </w:pPr>
      <w:r>
        <w:rPr>
          <w:rFonts w:ascii="宋体" w:hAnsi="宋体" w:hint="eastAsia"/>
          <w:szCs w:val="21"/>
        </w:rPr>
        <w:t>6</w:t>
      </w:r>
      <w:r w:rsidR="00525709">
        <w:rPr>
          <w:rFonts w:ascii="宋体" w:hAnsi="宋体" w:hint="eastAsia"/>
          <w:szCs w:val="21"/>
        </w:rPr>
        <w:t>.</w:t>
      </w:r>
      <w:r w:rsidR="00DE281A" w:rsidRPr="00B22FB3">
        <w:rPr>
          <w:rFonts w:ascii="宋体" w:hAnsi="宋体" w:hint="eastAsia"/>
          <w:szCs w:val="21"/>
        </w:rPr>
        <w:t>法律、法规规定的其他条件。</w:t>
      </w:r>
    </w:p>
    <w:p w:rsidR="00DE281A" w:rsidRPr="00B22FB3" w:rsidRDefault="00BB5D3E" w:rsidP="00525709">
      <w:pPr>
        <w:widowControl/>
        <w:spacing w:line="288" w:lineRule="auto"/>
        <w:jc w:val="left"/>
        <w:rPr>
          <w:rFonts w:ascii="宋体" w:hAnsi="宋体"/>
          <w:szCs w:val="21"/>
        </w:rPr>
      </w:pPr>
      <w:r>
        <w:rPr>
          <w:rFonts w:ascii="宋体" w:hAnsi="宋体" w:hint="eastAsia"/>
          <w:szCs w:val="21"/>
        </w:rPr>
        <w:t>7</w:t>
      </w:r>
      <w:r w:rsidR="00525709">
        <w:rPr>
          <w:rFonts w:ascii="宋体" w:hAnsi="宋体" w:hint="eastAsia"/>
          <w:szCs w:val="21"/>
        </w:rPr>
        <w:t>.</w:t>
      </w:r>
      <w:r w:rsidR="00DE281A" w:rsidRPr="00B22FB3">
        <w:rPr>
          <w:rFonts w:ascii="宋体" w:hAnsi="宋体" w:hint="eastAsia"/>
          <w:szCs w:val="21"/>
        </w:rPr>
        <w:t>投标人必须提供已有同类产品的用户名单。</w:t>
      </w:r>
    </w:p>
    <w:p w:rsidR="00E4438E" w:rsidRDefault="00E4438E" w:rsidP="00D8102E">
      <w:pPr>
        <w:spacing w:beforeLines="50" w:before="156" w:line="288" w:lineRule="auto"/>
        <w:jc w:val="left"/>
        <w:rPr>
          <w:rFonts w:ascii="ˎ̥" w:hAnsi="ˎ̥"/>
          <w:color w:val="000000"/>
          <w:szCs w:val="21"/>
        </w:rPr>
      </w:pPr>
    </w:p>
    <w:p w:rsidR="00DE281A" w:rsidRPr="00B22FB3" w:rsidRDefault="00525709" w:rsidP="00D8102E">
      <w:pPr>
        <w:spacing w:beforeLines="50" w:before="156" w:line="288" w:lineRule="auto"/>
        <w:jc w:val="left"/>
        <w:rPr>
          <w:rFonts w:ascii="宋体" w:hAnsi="宋体"/>
          <w:szCs w:val="21"/>
        </w:rPr>
      </w:pPr>
      <w:r>
        <w:rPr>
          <w:rFonts w:ascii="ˎ̥" w:hAnsi="ˎ̥" w:hint="eastAsia"/>
          <w:color w:val="000000"/>
          <w:szCs w:val="21"/>
        </w:rPr>
        <w:t>三、</w:t>
      </w:r>
      <w:r w:rsidR="00DE281A" w:rsidRPr="00B22FB3">
        <w:rPr>
          <w:rFonts w:ascii="ˎ̥" w:hAnsi="ˎ̥" w:hint="eastAsia"/>
          <w:color w:val="000000"/>
          <w:szCs w:val="21"/>
        </w:rPr>
        <w:t>我院自行组织采购，院内</w:t>
      </w:r>
      <w:r w:rsidR="000B0F10">
        <w:rPr>
          <w:rFonts w:ascii="ˎ̥" w:hAnsi="ˎ̥" w:hint="eastAsia"/>
          <w:color w:val="000000"/>
          <w:szCs w:val="21"/>
        </w:rPr>
        <w:t>公开招标</w:t>
      </w:r>
      <w:r w:rsidR="00DE281A" w:rsidRPr="00B22FB3">
        <w:rPr>
          <w:rFonts w:ascii="ˎ̥" w:hAnsi="ˎ̥" w:hint="eastAsia"/>
          <w:color w:val="000000"/>
          <w:szCs w:val="21"/>
        </w:rPr>
        <w:t>。</w:t>
      </w:r>
      <w:proofErr w:type="gramStart"/>
      <w:r w:rsidR="00DE281A" w:rsidRPr="00B22FB3">
        <w:rPr>
          <w:rFonts w:ascii="宋体" w:hAnsi="宋体"/>
          <w:szCs w:val="21"/>
        </w:rPr>
        <w:t>现邀请</w:t>
      </w:r>
      <w:proofErr w:type="gramEnd"/>
      <w:r w:rsidR="00DE281A" w:rsidRPr="00B22FB3">
        <w:rPr>
          <w:rFonts w:ascii="宋体" w:hAnsi="宋体" w:hint="eastAsia"/>
          <w:szCs w:val="21"/>
        </w:rPr>
        <w:t>有兴趣的投标人</w:t>
      </w:r>
      <w:r w:rsidR="00DE281A" w:rsidRPr="00B22FB3">
        <w:rPr>
          <w:rFonts w:ascii="宋体" w:hAnsi="宋体"/>
          <w:szCs w:val="21"/>
        </w:rPr>
        <w:t>就</w:t>
      </w:r>
      <w:r w:rsidR="00DE281A">
        <w:rPr>
          <w:rFonts w:ascii="宋体" w:hAnsi="宋体" w:hint="eastAsia"/>
          <w:szCs w:val="21"/>
        </w:rPr>
        <w:t>上述设备</w:t>
      </w:r>
      <w:r w:rsidR="00DE281A" w:rsidRPr="00B22FB3">
        <w:rPr>
          <w:rFonts w:ascii="宋体" w:hAnsi="宋体"/>
          <w:szCs w:val="21"/>
        </w:rPr>
        <w:t>提交投标</w:t>
      </w:r>
      <w:r w:rsidR="00E15ED2">
        <w:rPr>
          <w:rFonts w:ascii="宋体" w:hAnsi="宋体" w:hint="eastAsia"/>
          <w:szCs w:val="21"/>
        </w:rPr>
        <w:t>，请投标公司于开会前将公司资质交给医院联系人进行资质审核</w:t>
      </w:r>
      <w:r w:rsidR="00DE281A" w:rsidRPr="00B22FB3">
        <w:rPr>
          <w:rFonts w:ascii="宋体" w:hAnsi="宋体"/>
          <w:szCs w:val="21"/>
        </w:rPr>
        <w:t>。</w:t>
      </w:r>
    </w:p>
    <w:p w:rsidR="00E74C28" w:rsidRPr="00E74C28" w:rsidRDefault="00DE281A" w:rsidP="00D8102E">
      <w:pPr>
        <w:pStyle w:val="a7"/>
        <w:numPr>
          <w:ilvl w:val="0"/>
          <w:numId w:val="5"/>
        </w:numPr>
        <w:spacing w:beforeLines="50" w:before="156" w:line="288" w:lineRule="auto"/>
        <w:ind w:firstLineChars="0"/>
        <w:jc w:val="left"/>
        <w:rPr>
          <w:rFonts w:ascii="ˎ̥" w:hAnsi="ˎ̥"/>
          <w:color w:val="000000"/>
          <w:szCs w:val="21"/>
        </w:rPr>
      </w:pPr>
      <w:r w:rsidRPr="00525709">
        <w:rPr>
          <w:rFonts w:ascii="ˎ̥" w:hAnsi="ˎ̥" w:hint="eastAsia"/>
          <w:color w:val="000000"/>
          <w:szCs w:val="21"/>
        </w:rPr>
        <w:t>递交投标文件时间、投标截止时间、开标时间及地点：</w:t>
      </w:r>
    </w:p>
    <w:p w:rsidR="00E74C28" w:rsidRDefault="00E74C28" w:rsidP="00525709">
      <w:pPr>
        <w:widowControl/>
        <w:spacing w:line="288" w:lineRule="auto"/>
        <w:jc w:val="left"/>
        <w:rPr>
          <w:rFonts w:ascii="宋体" w:hAnsi="宋体"/>
          <w:szCs w:val="21"/>
        </w:rPr>
      </w:pPr>
      <w:r>
        <w:rPr>
          <w:rFonts w:ascii="宋体" w:hAnsi="宋体" w:hint="eastAsia"/>
          <w:szCs w:val="21"/>
        </w:rPr>
        <w:t>1.投标文件：包括生产厂商资质、代理商资质、授权、产品资质、产品彩页</w:t>
      </w:r>
      <w:r w:rsidR="00520F2F">
        <w:rPr>
          <w:rFonts w:ascii="宋体" w:hAnsi="宋体" w:hint="eastAsia"/>
          <w:szCs w:val="21"/>
        </w:rPr>
        <w:t>、</w:t>
      </w:r>
      <w:r w:rsidR="00C000DC">
        <w:rPr>
          <w:rFonts w:ascii="宋体" w:hAnsi="宋体" w:hint="eastAsia"/>
          <w:szCs w:val="21"/>
        </w:rPr>
        <w:t>售后服务、</w:t>
      </w:r>
      <w:r w:rsidR="000B0F10">
        <w:rPr>
          <w:rFonts w:ascii="宋体" w:hAnsi="宋体" w:hint="eastAsia"/>
          <w:szCs w:val="21"/>
        </w:rPr>
        <w:t>技术响应文件、</w:t>
      </w:r>
      <w:r w:rsidR="00184585">
        <w:rPr>
          <w:rFonts w:ascii="宋体" w:hAnsi="宋体" w:hint="eastAsia"/>
          <w:szCs w:val="21"/>
        </w:rPr>
        <w:t>报价单、</w:t>
      </w:r>
      <w:r w:rsidR="00184585" w:rsidRPr="00184585">
        <w:rPr>
          <w:rFonts w:ascii="宋体" w:hAnsi="宋体" w:hint="eastAsia"/>
          <w:szCs w:val="21"/>
        </w:rPr>
        <w:t>投标单位法定代表人授权书</w:t>
      </w:r>
      <w:r w:rsidR="00184585">
        <w:rPr>
          <w:rFonts w:ascii="宋体" w:hAnsi="宋体" w:hint="eastAsia"/>
          <w:szCs w:val="21"/>
        </w:rPr>
        <w:t>（需附法人及投标授权人身份证正反面加盖公章</w:t>
      </w:r>
      <w:r w:rsidR="002A2C93">
        <w:rPr>
          <w:rFonts w:ascii="宋体" w:hAnsi="宋体" w:hint="eastAsia"/>
          <w:szCs w:val="21"/>
        </w:rPr>
        <w:t>并签名</w:t>
      </w:r>
      <w:r w:rsidR="00184585">
        <w:rPr>
          <w:rFonts w:ascii="宋体" w:hAnsi="宋体" w:hint="eastAsia"/>
          <w:szCs w:val="21"/>
        </w:rPr>
        <w:t>）、</w:t>
      </w:r>
      <w:r w:rsidR="00CB6628">
        <w:rPr>
          <w:rFonts w:ascii="宋体" w:hAnsi="宋体" w:hint="eastAsia"/>
          <w:szCs w:val="21"/>
        </w:rPr>
        <w:t>投标公司信用查询证明，</w:t>
      </w:r>
      <w:r w:rsidR="00520F2F">
        <w:rPr>
          <w:rFonts w:ascii="宋体" w:hAnsi="宋体" w:hint="eastAsia"/>
          <w:szCs w:val="21"/>
        </w:rPr>
        <w:t>北京三甲医院近三年业绩（合同和发票复印件）</w:t>
      </w:r>
      <w:r w:rsidR="00104611">
        <w:rPr>
          <w:rFonts w:ascii="宋体" w:hAnsi="宋体" w:hint="eastAsia"/>
          <w:szCs w:val="21"/>
        </w:rPr>
        <w:t>等</w:t>
      </w:r>
      <w:r w:rsidR="00833C60">
        <w:rPr>
          <w:rFonts w:ascii="宋体" w:hAnsi="宋体" w:hint="eastAsia"/>
          <w:szCs w:val="21"/>
        </w:rPr>
        <w:t>。</w:t>
      </w:r>
      <w:r w:rsidR="00184585">
        <w:rPr>
          <w:rFonts w:ascii="宋体" w:hAnsi="宋体" w:hint="eastAsia"/>
          <w:szCs w:val="21"/>
        </w:rPr>
        <w:t>以上文件需加盖公章，</w:t>
      </w:r>
      <w:r w:rsidR="00833C60">
        <w:rPr>
          <w:rFonts w:ascii="宋体" w:hAnsi="宋体" w:hint="eastAsia"/>
          <w:szCs w:val="21"/>
        </w:rPr>
        <w:t>文件一正四副共</w:t>
      </w:r>
      <w:proofErr w:type="gramStart"/>
      <w:r w:rsidR="00833C60">
        <w:rPr>
          <w:rFonts w:ascii="宋体" w:hAnsi="宋体" w:hint="eastAsia"/>
          <w:szCs w:val="21"/>
        </w:rPr>
        <w:t>五份需胶封</w:t>
      </w:r>
      <w:proofErr w:type="gramEnd"/>
      <w:r w:rsidR="005E4A2E">
        <w:rPr>
          <w:rFonts w:ascii="宋体" w:hAnsi="宋体" w:hint="eastAsia"/>
          <w:szCs w:val="21"/>
        </w:rPr>
        <w:t>、密封</w:t>
      </w:r>
      <w:r w:rsidR="00833C60">
        <w:rPr>
          <w:rFonts w:ascii="宋体" w:hAnsi="宋体" w:hint="eastAsia"/>
          <w:szCs w:val="21"/>
        </w:rPr>
        <w:t>。</w:t>
      </w:r>
    </w:p>
    <w:p w:rsidR="00A350F3" w:rsidRDefault="00E74C28" w:rsidP="00525709">
      <w:pPr>
        <w:widowControl/>
        <w:spacing w:line="288" w:lineRule="auto"/>
        <w:jc w:val="left"/>
        <w:rPr>
          <w:rFonts w:ascii="宋体" w:hAnsi="宋体"/>
          <w:szCs w:val="21"/>
        </w:rPr>
      </w:pPr>
      <w:r>
        <w:rPr>
          <w:rFonts w:ascii="宋体" w:hAnsi="宋体" w:hint="eastAsia"/>
          <w:szCs w:val="21"/>
        </w:rPr>
        <w:t>2</w:t>
      </w:r>
      <w:r w:rsidR="00525709">
        <w:rPr>
          <w:rFonts w:ascii="宋体" w:hAnsi="宋体" w:hint="eastAsia"/>
          <w:szCs w:val="21"/>
        </w:rPr>
        <w:t>.</w:t>
      </w:r>
      <w:r w:rsidR="00DE281A" w:rsidRPr="00B22FB3">
        <w:rPr>
          <w:rFonts w:ascii="宋体" w:hAnsi="宋体" w:hint="eastAsia"/>
          <w:szCs w:val="21"/>
        </w:rPr>
        <w:t>递交投标文件时间</w:t>
      </w:r>
      <w:r w:rsidR="00A350F3">
        <w:rPr>
          <w:rFonts w:ascii="宋体" w:hAnsi="宋体" w:hint="eastAsia"/>
          <w:szCs w:val="21"/>
        </w:rPr>
        <w:t>地点</w:t>
      </w:r>
      <w:r w:rsidR="00DE281A" w:rsidRPr="00B22FB3">
        <w:rPr>
          <w:rFonts w:ascii="宋体" w:hAnsi="宋体" w:hint="eastAsia"/>
          <w:szCs w:val="21"/>
        </w:rPr>
        <w:t>：</w:t>
      </w:r>
      <w:r w:rsidR="00DE281A">
        <w:rPr>
          <w:rFonts w:ascii="宋体" w:hAnsi="宋体"/>
          <w:szCs w:val="21"/>
        </w:rPr>
        <w:t>20</w:t>
      </w:r>
      <w:r w:rsidR="00D8102E">
        <w:rPr>
          <w:rFonts w:ascii="宋体" w:hAnsi="宋体" w:hint="eastAsia"/>
          <w:szCs w:val="21"/>
        </w:rPr>
        <w:t>21</w:t>
      </w:r>
      <w:r w:rsidR="00DE281A" w:rsidRPr="00B22FB3">
        <w:rPr>
          <w:rFonts w:ascii="宋体" w:hAnsi="宋体" w:hint="eastAsia"/>
          <w:szCs w:val="21"/>
        </w:rPr>
        <w:t>年</w:t>
      </w:r>
      <w:r w:rsidR="00D8102E">
        <w:rPr>
          <w:rFonts w:ascii="宋体" w:hAnsi="宋体" w:hint="eastAsia"/>
          <w:szCs w:val="21"/>
        </w:rPr>
        <w:t>3</w:t>
      </w:r>
      <w:r w:rsidR="00DE281A" w:rsidRPr="00B22FB3">
        <w:rPr>
          <w:rFonts w:ascii="宋体" w:hAnsi="宋体" w:hint="eastAsia"/>
          <w:szCs w:val="21"/>
        </w:rPr>
        <w:t>月</w:t>
      </w:r>
      <w:r w:rsidR="00055124">
        <w:rPr>
          <w:rFonts w:ascii="宋体" w:hAnsi="宋体" w:hint="eastAsia"/>
          <w:szCs w:val="21"/>
        </w:rPr>
        <w:t>31</w:t>
      </w:r>
      <w:r w:rsidR="00DE281A" w:rsidRPr="00B22FB3">
        <w:rPr>
          <w:rFonts w:ascii="宋体" w:hAnsi="宋体" w:hint="eastAsia"/>
          <w:szCs w:val="21"/>
        </w:rPr>
        <w:t>日</w:t>
      </w:r>
      <w:r w:rsidR="00B47B08">
        <w:rPr>
          <w:rFonts w:ascii="宋体" w:hAnsi="宋体" w:hint="eastAsia"/>
          <w:szCs w:val="21"/>
        </w:rPr>
        <w:t>9</w:t>
      </w:r>
      <w:r w:rsidR="00DE281A" w:rsidRPr="00B22FB3">
        <w:rPr>
          <w:rFonts w:ascii="宋体" w:hAnsi="宋体" w:hint="eastAsia"/>
          <w:szCs w:val="21"/>
        </w:rPr>
        <w:t>：</w:t>
      </w:r>
      <w:r w:rsidR="008B73F4">
        <w:rPr>
          <w:rFonts w:ascii="宋体" w:hAnsi="宋体" w:hint="eastAsia"/>
          <w:szCs w:val="21"/>
        </w:rPr>
        <w:t>0</w:t>
      </w:r>
      <w:r w:rsidR="003E2045">
        <w:rPr>
          <w:rFonts w:ascii="宋体" w:hAnsi="宋体" w:hint="eastAsia"/>
          <w:szCs w:val="21"/>
        </w:rPr>
        <w:t>0</w:t>
      </w:r>
      <w:r w:rsidR="00DE281A" w:rsidRPr="00B22FB3">
        <w:rPr>
          <w:rFonts w:ascii="宋体" w:hAnsi="宋体" w:hint="eastAsia"/>
          <w:szCs w:val="21"/>
        </w:rPr>
        <w:t>（北京时间）</w:t>
      </w:r>
      <w:r w:rsidR="00A350F3">
        <w:rPr>
          <w:rFonts w:ascii="宋体" w:hAnsi="宋体" w:hint="eastAsia"/>
          <w:szCs w:val="21"/>
        </w:rPr>
        <w:t>，眼视光中心东门</w:t>
      </w:r>
      <w:r w:rsidR="00DE281A" w:rsidRPr="00B22FB3">
        <w:rPr>
          <w:rFonts w:ascii="宋体" w:hAnsi="宋体" w:hint="eastAsia"/>
          <w:szCs w:val="21"/>
        </w:rPr>
        <w:t>。</w:t>
      </w:r>
    </w:p>
    <w:p w:rsidR="00DE281A" w:rsidRPr="00B22FB3" w:rsidRDefault="00E74C28" w:rsidP="00525709">
      <w:pPr>
        <w:widowControl/>
        <w:spacing w:line="288" w:lineRule="auto"/>
        <w:jc w:val="left"/>
        <w:rPr>
          <w:rFonts w:ascii="宋体" w:hAnsi="宋体"/>
          <w:szCs w:val="21"/>
        </w:rPr>
      </w:pPr>
      <w:r>
        <w:rPr>
          <w:rFonts w:ascii="宋体" w:hAnsi="宋体" w:hint="eastAsia"/>
          <w:szCs w:val="21"/>
        </w:rPr>
        <w:t>3</w:t>
      </w:r>
      <w:r w:rsidR="00525709">
        <w:rPr>
          <w:rFonts w:ascii="宋体" w:hAnsi="宋体" w:hint="eastAsia"/>
          <w:szCs w:val="21"/>
        </w:rPr>
        <w:t>.</w:t>
      </w:r>
      <w:r w:rsidR="00DE281A" w:rsidRPr="00B22FB3">
        <w:rPr>
          <w:rFonts w:ascii="宋体" w:hAnsi="宋体" w:hint="eastAsia"/>
          <w:szCs w:val="21"/>
        </w:rPr>
        <w:t>投标截止时间：</w:t>
      </w:r>
      <w:r w:rsidR="00DE281A">
        <w:rPr>
          <w:rFonts w:ascii="宋体" w:hAnsi="宋体"/>
          <w:szCs w:val="21"/>
        </w:rPr>
        <w:t>20</w:t>
      </w:r>
      <w:r w:rsidR="00D8102E">
        <w:rPr>
          <w:rFonts w:ascii="宋体" w:hAnsi="宋体" w:hint="eastAsia"/>
          <w:szCs w:val="21"/>
        </w:rPr>
        <w:t>21</w:t>
      </w:r>
      <w:r w:rsidR="00DE281A" w:rsidRPr="00B22FB3">
        <w:rPr>
          <w:rFonts w:ascii="宋体" w:hAnsi="宋体" w:hint="eastAsia"/>
          <w:szCs w:val="21"/>
        </w:rPr>
        <w:t>年</w:t>
      </w:r>
      <w:r w:rsidR="00D8102E">
        <w:rPr>
          <w:rFonts w:ascii="宋体" w:hAnsi="宋体" w:hint="eastAsia"/>
          <w:szCs w:val="21"/>
        </w:rPr>
        <w:t>3</w:t>
      </w:r>
      <w:r w:rsidR="00DE281A" w:rsidRPr="00B22FB3">
        <w:rPr>
          <w:rFonts w:ascii="宋体" w:hAnsi="宋体" w:hint="eastAsia"/>
          <w:szCs w:val="21"/>
        </w:rPr>
        <w:t>月</w:t>
      </w:r>
      <w:r w:rsidR="00055124">
        <w:rPr>
          <w:rFonts w:ascii="宋体" w:hAnsi="宋体" w:hint="eastAsia"/>
          <w:szCs w:val="21"/>
        </w:rPr>
        <w:t>31</w:t>
      </w:r>
      <w:r w:rsidR="00DE281A" w:rsidRPr="00B22FB3">
        <w:rPr>
          <w:rFonts w:ascii="宋体" w:hAnsi="宋体" w:hint="eastAsia"/>
          <w:szCs w:val="21"/>
        </w:rPr>
        <w:t>日</w:t>
      </w:r>
      <w:r w:rsidR="007E3218">
        <w:rPr>
          <w:rFonts w:ascii="宋体" w:hAnsi="宋体" w:hint="eastAsia"/>
          <w:szCs w:val="21"/>
        </w:rPr>
        <w:t xml:space="preserve"> </w:t>
      </w:r>
      <w:r w:rsidR="00B47B08">
        <w:rPr>
          <w:rFonts w:ascii="宋体" w:hAnsi="宋体" w:hint="eastAsia"/>
          <w:szCs w:val="21"/>
        </w:rPr>
        <w:t>9</w:t>
      </w:r>
      <w:r w:rsidR="00DE281A" w:rsidRPr="00B22FB3">
        <w:rPr>
          <w:rFonts w:ascii="宋体" w:hAnsi="宋体" w:hint="eastAsia"/>
          <w:szCs w:val="21"/>
        </w:rPr>
        <w:t>：</w:t>
      </w:r>
      <w:r w:rsidR="008B73F4">
        <w:rPr>
          <w:rFonts w:ascii="宋体" w:hAnsi="宋体" w:hint="eastAsia"/>
          <w:szCs w:val="21"/>
        </w:rPr>
        <w:t>3</w:t>
      </w:r>
      <w:r w:rsidR="00342B1C">
        <w:rPr>
          <w:rFonts w:ascii="宋体" w:hAnsi="宋体" w:hint="eastAsia"/>
          <w:szCs w:val="21"/>
        </w:rPr>
        <w:t>0</w:t>
      </w:r>
      <w:r w:rsidR="00DE281A" w:rsidRPr="00B22FB3">
        <w:rPr>
          <w:rFonts w:ascii="宋体" w:hAnsi="宋体" w:hint="eastAsia"/>
          <w:szCs w:val="21"/>
        </w:rPr>
        <w:t>（北京时间），逾期不予受理。</w:t>
      </w:r>
    </w:p>
    <w:p w:rsidR="00DE281A" w:rsidRDefault="00E74C28" w:rsidP="00525709">
      <w:pPr>
        <w:widowControl/>
        <w:spacing w:line="288" w:lineRule="auto"/>
        <w:jc w:val="left"/>
        <w:rPr>
          <w:rFonts w:ascii="宋体" w:hAnsi="宋体"/>
          <w:szCs w:val="21"/>
        </w:rPr>
      </w:pPr>
      <w:r>
        <w:rPr>
          <w:rFonts w:ascii="宋体" w:hAnsi="宋体" w:hint="eastAsia"/>
          <w:szCs w:val="21"/>
        </w:rPr>
        <w:t>4</w:t>
      </w:r>
      <w:r w:rsidR="00525709">
        <w:rPr>
          <w:rFonts w:ascii="宋体" w:hAnsi="宋体" w:hint="eastAsia"/>
          <w:szCs w:val="21"/>
        </w:rPr>
        <w:t>.</w:t>
      </w:r>
      <w:r w:rsidR="00DE281A" w:rsidRPr="00B22FB3">
        <w:rPr>
          <w:rFonts w:ascii="宋体" w:hAnsi="宋体" w:hint="eastAsia"/>
          <w:szCs w:val="21"/>
        </w:rPr>
        <w:t>开标</w:t>
      </w:r>
      <w:r w:rsidR="00C83F47">
        <w:rPr>
          <w:rFonts w:ascii="宋体" w:hAnsi="宋体" w:hint="eastAsia"/>
          <w:szCs w:val="21"/>
        </w:rPr>
        <w:t>：本次</w:t>
      </w:r>
      <w:r w:rsidR="00C83F47">
        <w:rPr>
          <w:rFonts w:ascii="宋体" w:hAnsi="宋体"/>
          <w:szCs w:val="21"/>
        </w:rPr>
        <w:t>招标采用开标当天发送电子结果的形式进行</w:t>
      </w:r>
      <w:r w:rsidR="00065597">
        <w:rPr>
          <w:rFonts w:ascii="宋体" w:hAnsi="宋体" w:hint="eastAsia"/>
          <w:szCs w:val="21"/>
        </w:rPr>
        <w:t>,开标时间</w:t>
      </w:r>
      <w:r w:rsidR="00065597">
        <w:rPr>
          <w:rFonts w:ascii="宋体" w:hAnsi="宋体"/>
          <w:szCs w:val="21"/>
        </w:rPr>
        <w:t>预计为</w:t>
      </w:r>
      <w:r w:rsidR="00D8102E">
        <w:rPr>
          <w:rFonts w:ascii="宋体" w:hAnsi="宋体" w:hint="eastAsia"/>
          <w:szCs w:val="21"/>
        </w:rPr>
        <w:t>2021</w:t>
      </w:r>
      <w:r w:rsidR="00065597">
        <w:rPr>
          <w:rFonts w:ascii="宋体" w:hAnsi="宋体" w:hint="eastAsia"/>
          <w:szCs w:val="21"/>
        </w:rPr>
        <w:t>年</w:t>
      </w:r>
      <w:r w:rsidR="00055124">
        <w:rPr>
          <w:rFonts w:ascii="宋体" w:hAnsi="宋体" w:hint="eastAsia"/>
          <w:szCs w:val="21"/>
        </w:rPr>
        <w:t>4</w:t>
      </w:r>
      <w:r w:rsidR="00065597">
        <w:rPr>
          <w:rFonts w:ascii="宋体" w:hAnsi="宋体" w:hint="eastAsia"/>
          <w:szCs w:val="21"/>
        </w:rPr>
        <w:t>月</w:t>
      </w:r>
      <w:r w:rsidR="00D8102E">
        <w:rPr>
          <w:rFonts w:ascii="宋体" w:hAnsi="宋体" w:hint="eastAsia"/>
          <w:szCs w:val="21"/>
        </w:rPr>
        <w:t>1</w:t>
      </w:r>
      <w:bookmarkStart w:id="0" w:name="_GoBack"/>
      <w:bookmarkEnd w:id="0"/>
      <w:r w:rsidR="00625944">
        <w:rPr>
          <w:rFonts w:ascii="宋体" w:hAnsi="宋体" w:hint="eastAsia"/>
          <w:szCs w:val="21"/>
        </w:rPr>
        <w:t>日</w:t>
      </w:r>
      <w:r w:rsidR="002A42B9">
        <w:rPr>
          <w:rFonts w:ascii="宋体" w:hAnsi="宋体" w:hint="eastAsia"/>
          <w:szCs w:val="21"/>
        </w:rPr>
        <w:t>上</w:t>
      </w:r>
      <w:r w:rsidR="00A350F3">
        <w:rPr>
          <w:rFonts w:ascii="宋体" w:hAnsi="宋体" w:hint="eastAsia"/>
          <w:szCs w:val="21"/>
        </w:rPr>
        <w:t>午</w:t>
      </w:r>
      <w:r w:rsidR="00C83F47">
        <w:rPr>
          <w:rFonts w:ascii="宋体" w:hAnsi="宋体"/>
          <w:szCs w:val="21"/>
        </w:rPr>
        <w:t>，请各投标公司签到</w:t>
      </w:r>
      <w:r w:rsidR="00C83F47">
        <w:rPr>
          <w:rFonts w:ascii="宋体" w:hAnsi="宋体" w:hint="eastAsia"/>
          <w:szCs w:val="21"/>
        </w:rPr>
        <w:t>时</w:t>
      </w:r>
      <w:r w:rsidR="00C83F47">
        <w:rPr>
          <w:rFonts w:ascii="宋体" w:hAnsi="宋体"/>
          <w:szCs w:val="21"/>
        </w:rPr>
        <w:t>，填写准确的邮箱地址</w:t>
      </w:r>
      <w:r w:rsidR="00C83F47">
        <w:rPr>
          <w:rFonts w:ascii="宋体" w:hAnsi="宋体" w:hint="eastAsia"/>
          <w:szCs w:val="21"/>
        </w:rPr>
        <w:t>。</w:t>
      </w:r>
    </w:p>
    <w:p w:rsidR="00EE1D44" w:rsidRDefault="00E74C28" w:rsidP="00525709">
      <w:pPr>
        <w:widowControl/>
        <w:spacing w:line="288" w:lineRule="auto"/>
        <w:jc w:val="left"/>
        <w:rPr>
          <w:rFonts w:ascii="宋体" w:hAnsi="宋体"/>
          <w:szCs w:val="21"/>
        </w:rPr>
      </w:pPr>
      <w:r>
        <w:rPr>
          <w:rFonts w:ascii="宋体" w:hAnsi="宋体" w:hint="eastAsia"/>
          <w:szCs w:val="21"/>
        </w:rPr>
        <w:t>5</w:t>
      </w:r>
      <w:r w:rsidR="00525709">
        <w:rPr>
          <w:rFonts w:ascii="宋体" w:hAnsi="宋体" w:hint="eastAsia"/>
          <w:szCs w:val="21"/>
        </w:rPr>
        <w:t>.</w:t>
      </w:r>
      <w:r w:rsidR="00DE281A">
        <w:rPr>
          <w:rFonts w:ascii="宋体" w:hAnsi="宋体" w:hint="eastAsia"/>
          <w:szCs w:val="21"/>
        </w:rPr>
        <w:t>联系人：</w:t>
      </w:r>
      <w:proofErr w:type="gramStart"/>
      <w:r w:rsidR="00DE281A">
        <w:rPr>
          <w:rFonts w:ascii="宋体" w:hAnsi="宋体" w:hint="eastAsia"/>
          <w:szCs w:val="21"/>
        </w:rPr>
        <w:t>谢晓添</w:t>
      </w:r>
      <w:proofErr w:type="gramEnd"/>
      <w:r w:rsidR="00DE281A">
        <w:rPr>
          <w:rFonts w:ascii="宋体" w:hAnsi="宋体" w:hint="eastAsia"/>
          <w:szCs w:val="21"/>
        </w:rPr>
        <w:t>88324616</w:t>
      </w:r>
    </w:p>
    <w:p w:rsidR="005A11C0" w:rsidRDefault="005A11C0" w:rsidP="00525709">
      <w:pPr>
        <w:widowControl/>
        <w:spacing w:line="288" w:lineRule="auto"/>
        <w:jc w:val="left"/>
        <w:rPr>
          <w:rFonts w:ascii="宋体" w:hAnsi="宋体"/>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4"/>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w:t>
      </w:r>
      <w:r w:rsidRPr="00537019">
        <w:rPr>
          <w:rFonts w:ascii="宋体" w:hAnsi="宋体" w:hint="eastAsia"/>
          <w:bCs/>
          <w:szCs w:val="21"/>
          <w:u w:val="single"/>
        </w:rPr>
        <w:lastRenderedPageBreak/>
        <w:t>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9"/>
        <w:widowControl w:val="0"/>
        <w:spacing w:line="360" w:lineRule="auto"/>
        <w:jc w:val="both"/>
        <w:rPr>
          <w:kern w:val="2"/>
        </w:rPr>
      </w:pPr>
    </w:p>
    <w:p w:rsidR="005A11C0" w:rsidRDefault="005A11C0" w:rsidP="005A11C0">
      <w:pPr>
        <w:pStyle w:val="a9"/>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lastRenderedPageBreak/>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lastRenderedPageBreak/>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7FB" w:rsidRDefault="00DE17FB" w:rsidP="00C35CAB">
      <w:r>
        <w:separator/>
      </w:r>
    </w:p>
  </w:endnote>
  <w:endnote w:type="continuationSeparator" w:id="0">
    <w:p w:rsidR="00DE17FB" w:rsidRDefault="00DE17F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微软雅黑,Bold">
    <w:altName w:val="黑体"/>
    <w:charset w:val="86"/>
    <w:family w:val="auto"/>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7FB" w:rsidRDefault="00DE17FB" w:rsidP="00C35CAB">
      <w:r>
        <w:separator/>
      </w:r>
    </w:p>
  </w:footnote>
  <w:footnote w:type="continuationSeparator" w:id="0">
    <w:p w:rsidR="00DE17FB" w:rsidRDefault="00DE17F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5"/>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1">
    <w:nsid w:val="007E1BC4"/>
    <w:multiLevelType w:val="multilevel"/>
    <w:tmpl w:val="007E1BC4"/>
    <w:lvl w:ilvl="0">
      <w:start w:val="1"/>
      <w:numFmt w:val="decimal"/>
      <w:suff w:val="nothing"/>
      <w:lvlText w:val="第%1章 "/>
      <w:lvlJc w:val="left"/>
      <w:pPr>
        <w:ind w:left="0" w:firstLine="0"/>
      </w:pPr>
    </w:lvl>
    <w:lvl w:ilvl="1">
      <w:start w:val="1"/>
      <w:numFmt w:val="decimal"/>
      <w:lvlText w:val="%1.%2"/>
      <w:lvlJc w:val="left"/>
      <w:pPr>
        <w:tabs>
          <w:tab w:val="left" w:pos="720"/>
        </w:tabs>
        <w:ind w:left="0" w:firstLine="0"/>
      </w:pPr>
    </w:lvl>
    <w:lvl w:ilvl="2">
      <w:start w:val="1"/>
      <w:numFmt w:val="decimal"/>
      <w:lvlText w:val="%1.%2.%3"/>
      <w:lvlJc w:val="left"/>
      <w:pPr>
        <w:tabs>
          <w:tab w:val="left" w:pos="720"/>
        </w:tabs>
        <w:ind w:left="0" w:firstLine="0"/>
      </w:pPr>
    </w:lvl>
    <w:lvl w:ilvl="3">
      <w:start w:val="1"/>
      <w:numFmt w:val="decimal"/>
      <w:lvlText w:val="%1.%2.%3.%4"/>
      <w:lvlJc w:val="left"/>
      <w:pPr>
        <w:tabs>
          <w:tab w:val="left" w:pos="1080"/>
        </w:tabs>
        <w:ind w:left="0" w:firstLine="0"/>
      </w:pPr>
    </w:lvl>
    <w:lvl w:ilvl="4">
      <w:start w:val="1"/>
      <w:numFmt w:val="decimal"/>
      <w:lvlText w:val="%1.%2.%3.%4.%5"/>
      <w:lvlJc w:val="left"/>
      <w:pPr>
        <w:tabs>
          <w:tab w:val="left" w:pos="1440"/>
        </w:tabs>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3">
    <w:nsid w:val="148314E4"/>
    <w:multiLevelType w:val="hybridMultilevel"/>
    <w:tmpl w:val="41BC1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80B0D20"/>
    <w:multiLevelType w:val="multilevel"/>
    <w:tmpl w:val="480B0D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A7C642C"/>
    <w:multiLevelType w:val="multilevel"/>
    <w:tmpl w:val="6A7C64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7"/>
  </w:num>
  <w:num w:numId="4">
    <w:abstractNumId w:val="5"/>
  </w:num>
  <w:num w:numId="5">
    <w:abstractNumId w:val="4"/>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124"/>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A4A92"/>
    <w:rsid w:val="001A563F"/>
    <w:rsid w:val="001B0A59"/>
    <w:rsid w:val="001D2359"/>
    <w:rsid w:val="001D42E8"/>
    <w:rsid w:val="001E1F6B"/>
    <w:rsid w:val="001E73C4"/>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5CE8"/>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2322A"/>
    <w:rsid w:val="0042585B"/>
    <w:rsid w:val="00435315"/>
    <w:rsid w:val="0044595C"/>
    <w:rsid w:val="004461D9"/>
    <w:rsid w:val="004523F3"/>
    <w:rsid w:val="004619DB"/>
    <w:rsid w:val="00461E80"/>
    <w:rsid w:val="0046288C"/>
    <w:rsid w:val="00466038"/>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2354"/>
    <w:rsid w:val="00833C60"/>
    <w:rsid w:val="008355E8"/>
    <w:rsid w:val="00837C99"/>
    <w:rsid w:val="00840A78"/>
    <w:rsid w:val="00840D6E"/>
    <w:rsid w:val="008450C4"/>
    <w:rsid w:val="00845945"/>
    <w:rsid w:val="00856041"/>
    <w:rsid w:val="008627A6"/>
    <w:rsid w:val="00872D85"/>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350F3"/>
    <w:rsid w:val="00A3548C"/>
    <w:rsid w:val="00A42125"/>
    <w:rsid w:val="00A447E1"/>
    <w:rsid w:val="00A45437"/>
    <w:rsid w:val="00A462E2"/>
    <w:rsid w:val="00A475BB"/>
    <w:rsid w:val="00A54525"/>
    <w:rsid w:val="00A56723"/>
    <w:rsid w:val="00A56760"/>
    <w:rsid w:val="00A57085"/>
    <w:rsid w:val="00A61176"/>
    <w:rsid w:val="00A64BF7"/>
    <w:rsid w:val="00A6605A"/>
    <w:rsid w:val="00A77FC0"/>
    <w:rsid w:val="00A82A15"/>
    <w:rsid w:val="00A83F98"/>
    <w:rsid w:val="00A84145"/>
    <w:rsid w:val="00A8581A"/>
    <w:rsid w:val="00A94A07"/>
    <w:rsid w:val="00AA35FD"/>
    <w:rsid w:val="00AA3790"/>
    <w:rsid w:val="00AA55F4"/>
    <w:rsid w:val="00AB554F"/>
    <w:rsid w:val="00AC33EB"/>
    <w:rsid w:val="00AC5F9D"/>
    <w:rsid w:val="00AC7766"/>
    <w:rsid w:val="00AC7C00"/>
    <w:rsid w:val="00AD1C0B"/>
    <w:rsid w:val="00AD35E7"/>
    <w:rsid w:val="00AD6627"/>
    <w:rsid w:val="00AE7C6C"/>
    <w:rsid w:val="00AF4B65"/>
    <w:rsid w:val="00B370FE"/>
    <w:rsid w:val="00B41EE6"/>
    <w:rsid w:val="00B42B51"/>
    <w:rsid w:val="00B44746"/>
    <w:rsid w:val="00B4768B"/>
    <w:rsid w:val="00B47B08"/>
    <w:rsid w:val="00B5559E"/>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6729"/>
    <w:rsid w:val="00C27463"/>
    <w:rsid w:val="00C30094"/>
    <w:rsid w:val="00C31450"/>
    <w:rsid w:val="00C35CAB"/>
    <w:rsid w:val="00C37840"/>
    <w:rsid w:val="00C478A0"/>
    <w:rsid w:val="00C614AB"/>
    <w:rsid w:val="00C62568"/>
    <w:rsid w:val="00C70F4C"/>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624F6"/>
    <w:rsid w:val="00D64DE0"/>
    <w:rsid w:val="00D6759A"/>
    <w:rsid w:val="00D72D7F"/>
    <w:rsid w:val="00D771EC"/>
    <w:rsid w:val="00D8102E"/>
    <w:rsid w:val="00D85944"/>
    <w:rsid w:val="00D97CFA"/>
    <w:rsid w:val="00DA5771"/>
    <w:rsid w:val="00DB1FE4"/>
    <w:rsid w:val="00DB333A"/>
    <w:rsid w:val="00DD37F0"/>
    <w:rsid w:val="00DE1110"/>
    <w:rsid w:val="00DE17FB"/>
    <w:rsid w:val="00DE281A"/>
    <w:rsid w:val="00DE2FED"/>
    <w:rsid w:val="00DF2BE4"/>
    <w:rsid w:val="00DF5207"/>
    <w:rsid w:val="00DF70CB"/>
    <w:rsid w:val="00E07E85"/>
    <w:rsid w:val="00E15ED2"/>
    <w:rsid w:val="00E17CDF"/>
    <w:rsid w:val="00E24802"/>
    <w:rsid w:val="00E33A7C"/>
    <w:rsid w:val="00E35A31"/>
    <w:rsid w:val="00E415F0"/>
    <w:rsid w:val="00E4438E"/>
    <w:rsid w:val="00E72063"/>
    <w:rsid w:val="00E74C28"/>
    <w:rsid w:val="00E764EE"/>
    <w:rsid w:val="00E8083D"/>
    <w:rsid w:val="00E82946"/>
    <w:rsid w:val="00E85308"/>
    <w:rsid w:val="00E9481A"/>
    <w:rsid w:val="00E953DB"/>
    <w:rsid w:val="00E96CE5"/>
    <w:rsid w:val="00EA49BF"/>
    <w:rsid w:val="00EB1D25"/>
    <w:rsid w:val="00EB5F2D"/>
    <w:rsid w:val="00EB631C"/>
    <w:rsid w:val="00EC07F4"/>
    <w:rsid w:val="00EC5F5A"/>
    <w:rsid w:val="00ED0586"/>
    <w:rsid w:val="00ED0D5C"/>
    <w:rsid w:val="00EE0C1D"/>
    <w:rsid w:val="00EE1D44"/>
    <w:rsid w:val="00EE5D2A"/>
    <w:rsid w:val="00EF76E6"/>
    <w:rsid w:val="00F03EA7"/>
    <w:rsid w:val="00F062A4"/>
    <w:rsid w:val="00F23831"/>
    <w:rsid w:val="00F2518A"/>
    <w:rsid w:val="00F25A8A"/>
    <w:rsid w:val="00F32BF5"/>
    <w:rsid w:val="00F35D1C"/>
    <w:rsid w:val="00F42AD6"/>
    <w:rsid w:val="00F53A42"/>
    <w:rsid w:val="00F55128"/>
    <w:rsid w:val="00F61F2D"/>
    <w:rsid w:val="00F651EA"/>
    <w:rsid w:val="00F8504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80A2D8-BF29-41CA-9D98-2C342755F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0"/>
    <w:link w:val="2Char"/>
    <w:semiHidden/>
    <w:unhideWhenUsed/>
    <w:qFormat/>
    <w:rsid w:val="00375CE8"/>
    <w:pPr>
      <w:keepNext/>
      <w:keepLines/>
      <w:tabs>
        <w:tab w:val="left" w:pos="525"/>
        <w:tab w:val="left" w:pos="720"/>
      </w:tabs>
      <w:spacing w:before="60"/>
      <w:outlineLvl w:val="1"/>
    </w:pPr>
    <w:rPr>
      <w:b/>
      <w:bCs/>
      <w:sz w:val="32"/>
      <w:szCs w:val="32"/>
    </w:rPr>
  </w:style>
  <w:style w:type="paragraph" w:styleId="3">
    <w:name w:val="heading 3"/>
    <w:basedOn w:val="a"/>
    <w:next w:val="a0"/>
    <w:link w:val="3Char"/>
    <w:semiHidden/>
    <w:unhideWhenUsed/>
    <w:qFormat/>
    <w:rsid w:val="00375CE8"/>
    <w:pPr>
      <w:keepNext/>
      <w:keepLines/>
      <w:tabs>
        <w:tab w:val="left" w:pos="720"/>
      </w:tabs>
      <w:spacing w:before="60"/>
      <w:outlineLvl w:val="2"/>
    </w:pPr>
    <w:rPr>
      <w:b/>
      <w:bCs/>
      <w:sz w:val="28"/>
      <w:szCs w:val="32"/>
    </w:rPr>
  </w:style>
  <w:style w:type="paragraph" w:styleId="4">
    <w:name w:val="heading 4"/>
    <w:basedOn w:val="a"/>
    <w:next w:val="a0"/>
    <w:link w:val="4Char"/>
    <w:semiHidden/>
    <w:unhideWhenUsed/>
    <w:qFormat/>
    <w:rsid w:val="00375CE8"/>
    <w:pPr>
      <w:keepNext/>
      <w:keepLines/>
      <w:tabs>
        <w:tab w:val="left" w:pos="840"/>
        <w:tab w:val="left" w:pos="1080"/>
      </w:tabs>
      <w:spacing w:before="60"/>
      <w:outlineLvl w:val="3"/>
    </w:pPr>
    <w:rPr>
      <w:b/>
      <w:bCs/>
      <w:sz w:val="24"/>
      <w:szCs w:val="28"/>
    </w:rPr>
  </w:style>
  <w:style w:type="paragraph" w:styleId="5">
    <w:name w:val="heading 5"/>
    <w:basedOn w:val="a"/>
    <w:next w:val="a0"/>
    <w:link w:val="5Char"/>
    <w:semiHidden/>
    <w:unhideWhenUsed/>
    <w:qFormat/>
    <w:rsid w:val="00375CE8"/>
    <w:pPr>
      <w:keepNext/>
      <w:keepLines/>
      <w:tabs>
        <w:tab w:val="left" w:pos="945"/>
        <w:tab w:val="left" w:pos="1440"/>
      </w:tabs>
      <w:spacing w:before="60"/>
      <w:outlineLvl w:val="4"/>
    </w:pPr>
    <w:rPr>
      <w:b/>
      <w:bCs/>
      <w:szCs w:val="28"/>
    </w:rPr>
  </w:style>
  <w:style w:type="paragraph" w:styleId="6">
    <w:name w:val="heading 6"/>
    <w:basedOn w:val="a"/>
    <w:next w:val="a0"/>
    <w:link w:val="6Char"/>
    <w:semiHidden/>
    <w:unhideWhenUsed/>
    <w:qFormat/>
    <w:rsid w:val="00375CE8"/>
    <w:pPr>
      <w:spacing w:before="60"/>
      <w:outlineLvl w:val="5"/>
    </w:pPr>
    <w:rPr>
      <w:b/>
      <w:bCs/>
      <w:szCs w:val="24"/>
    </w:rPr>
  </w:style>
  <w:style w:type="paragraph" w:styleId="7">
    <w:name w:val="heading 7"/>
    <w:basedOn w:val="a"/>
    <w:next w:val="a0"/>
    <w:link w:val="7Char"/>
    <w:semiHidden/>
    <w:unhideWhenUsed/>
    <w:qFormat/>
    <w:rsid w:val="00375CE8"/>
    <w:pPr>
      <w:spacing w:before="60"/>
      <w:outlineLvl w:val="6"/>
    </w:pPr>
    <w:rPr>
      <w:b/>
      <w:bCs/>
      <w:szCs w:val="24"/>
    </w:rPr>
  </w:style>
  <w:style w:type="paragraph" w:styleId="8">
    <w:name w:val="heading 8"/>
    <w:basedOn w:val="a"/>
    <w:next w:val="a0"/>
    <w:link w:val="8Char"/>
    <w:semiHidden/>
    <w:unhideWhenUsed/>
    <w:qFormat/>
    <w:rsid w:val="00375CE8"/>
    <w:pPr>
      <w:spacing w:before="60"/>
      <w:outlineLvl w:val="7"/>
    </w:pPr>
    <w:rPr>
      <w:b/>
      <w:szCs w:val="24"/>
    </w:rPr>
  </w:style>
  <w:style w:type="paragraph" w:styleId="9">
    <w:name w:val="heading 9"/>
    <w:basedOn w:val="a"/>
    <w:next w:val="a0"/>
    <w:link w:val="9Char"/>
    <w:semiHidden/>
    <w:unhideWhenUsed/>
    <w:qFormat/>
    <w:rsid w:val="00375CE8"/>
    <w:pPr>
      <w:spacing w:before="60"/>
      <w:outlineLvl w:val="8"/>
    </w:pPr>
    <w:rPr>
      <w:b/>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1"/>
    <w:link w:val="1"/>
    <w:rsid w:val="00DE281A"/>
    <w:rPr>
      <w:rFonts w:ascii="Times New Roman" w:eastAsia="宋体" w:hAnsi="Times New Roman" w:cs="Times New Roman"/>
      <w:b/>
      <w:kern w:val="44"/>
      <w:sz w:val="44"/>
      <w:szCs w:val="20"/>
    </w:rPr>
  </w:style>
  <w:style w:type="table" w:styleId="a4">
    <w:name w:val="Table Grid"/>
    <w:basedOn w:val="a2"/>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DE281A"/>
    <w:rPr>
      <w:rFonts w:ascii="Times New Roman" w:eastAsia="宋体" w:hAnsi="Times New Roman" w:cs="Times New Roman"/>
      <w:sz w:val="18"/>
      <w:szCs w:val="18"/>
    </w:rPr>
  </w:style>
  <w:style w:type="paragraph" w:styleId="a6">
    <w:name w:val="Balloon Text"/>
    <w:basedOn w:val="a"/>
    <w:link w:val="Char0"/>
    <w:uiPriority w:val="99"/>
    <w:semiHidden/>
    <w:unhideWhenUsed/>
    <w:rsid w:val="007678A4"/>
    <w:rPr>
      <w:sz w:val="18"/>
      <w:szCs w:val="18"/>
    </w:rPr>
  </w:style>
  <w:style w:type="character" w:customStyle="1" w:styleId="Char0">
    <w:name w:val="批注框文本 Char"/>
    <w:basedOn w:val="a1"/>
    <w:link w:val="a6"/>
    <w:uiPriority w:val="99"/>
    <w:semiHidden/>
    <w:rsid w:val="007678A4"/>
    <w:rPr>
      <w:rFonts w:ascii="Times New Roman" w:eastAsia="宋体" w:hAnsi="Times New Roman" w:cs="Times New Roman"/>
      <w:sz w:val="18"/>
      <w:szCs w:val="18"/>
    </w:rPr>
  </w:style>
  <w:style w:type="paragraph" w:styleId="a7">
    <w:name w:val="List Paragraph"/>
    <w:basedOn w:val="a"/>
    <w:uiPriority w:val="34"/>
    <w:qFormat/>
    <w:rsid w:val="00525709"/>
    <w:pPr>
      <w:ind w:firstLineChars="200" w:firstLine="420"/>
    </w:pPr>
  </w:style>
  <w:style w:type="paragraph" w:styleId="a8">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1"/>
    <w:link w:val="a8"/>
    <w:uiPriority w:val="99"/>
    <w:rsid w:val="005B7D72"/>
    <w:rPr>
      <w:rFonts w:ascii="Times New Roman" w:eastAsia="宋体" w:hAnsi="Times New Roman" w:cs="Times New Roman"/>
      <w:sz w:val="18"/>
      <w:szCs w:val="18"/>
    </w:rPr>
  </w:style>
  <w:style w:type="paragraph" w:customStyle="1" w:styleId="a9">
    <w:name w:val="目录"/>
    <w:basedOn w:val="a"/>
    <w:rsid w:val="005A11C0"/>
    <w:pPr>
      <w:widowControl/>
      <w:jc w:val="center"/>
    </w:pPr>
    <w:rPr>
      <w:rFonts w:ascii="宋体"/>
      <w:b/>
      <w:kern w:val="0"/>
      <w:sz w:val="36"/>
    </w:rPr>
  </w:style>
  <w:style w:type="character" w:customStyle="1" w:styleId="2Char">
    <w:name w:val="标题 2 Char"/>
    <w:basedOn w:val="a1"/>
    <w:link w:val="2"/>
    <w:semiHidden/>
    <w:qFormat/>
    <w:rsid w:val="00375CE8"/>
    <w:rPr>
      <w:rFonts w:ascii="Times New Roman" w:eastAsia="宋体" w:hAnsi="Times New Roman" w:cs="Times New Roman"/>
      <w:b/>
      <w:bCs/>
      <w:sz w:val="32"/>
      <w:szCs w:val="32"/>
    </w:rPr>
  </w:style>
  <w:style w:type="character" w:customStyle="1" w:styleId="3Char">
    <w:name w:val="标题 3 Char"/>
    <w:basedOn w:val="a1"/>
    <w:link w:val="3"/>
    <w:semiHidden/>
    <w:qFormat/>
    <w:rsid w:val="00375CE8"/>
    <w:rPr>
      <w:rFonts w:ascii="Times New Roman" w:eastAsia="宋体" w:hAnsi="Times New Roman" w:cs="Times New Roman"/>
      <w:b/>
      <w:bCs/>
      <w:sz w:val="28"/>
      <w:szCs w:val="32"/>
    </w:rPr>
  </w:style>
  <w:style w:type="character" w:customStyle="1" w:styleId="4Char">
    <w:name w:val="标题 4 Char"/>
    <w:basedOn w:val="a1"/>
    <w:link w:val="4"/>
    <w:semiHidden/>
    <w:rsid w:val="00375CE8"/>
    <w:rPr>
      <w:rFonts w:ascii="Times New Roman" w:eastAsia="宋体" w:hAnsi="Times New Roman" w:cs="Times New Roman"/>
      <w:b/>
      <w:bCs/>
      <w:sz w:val="24"/>
      <w:szCs w:val="28"/>
    </w:rPr>
  </w:style>
  <w:style w:type="character" w:customStyle="1" w:styleId="5Char">
    <w:name w:val="标题 5 Char"/>
    <w:basedOn w:val="a1"/>
    <w:link w:val="5"/>
    <w:semiHidden/>
    <w:rsid w:val="00375CE8"/>
    <w:rPr>
      <w:rFonts w:ascii="Times New Roman" w:eastAsia="宋体" w:hAnsi="Times New Roman" w:cs="Times New Roman"/>
      <w:b/>
      <w:bCs/>
      <w:szCs w:val="28"/>
    </w:rPr>
  </w:style>
  <w:style w:type="character" w:customStyle="1" w:styleId="6Char">
    <w:name w:val="标题 6 Char"/>
    <w:basedOn w:val="a1"/>
    <w:link w:val="6"/>
    <w:semiHidden/>
    <w:rsid w:val="00375CE8"/>
    <w:rPr>
      <w:rFonts w:ascii="Times New Roman" w:eastAsia="宋体" w:hAnsi="Times New Roman" w:cs="Times New Roman"/>
      <w:b/>
      <w:bCs/>
      <w:szCs w:val="24"/>
    </w:rPr>
  </w:style>
  <w:style w:type="character" w:customStyle="1" w:styleId="7Char">
    <w:name w:val="标题 7 Char"/>
    <w:basedOn w:val="a1"/>
    <w:link w:val="7"/>
    <w:semiHidden/>
    <w:rsid w:val="00375CE8"/>
    <w:rPr>
      <w:rFonts w:ascii="Times New Roman" w:eastAsia="宋体" w:hAnsi="Times New Roman" w:cs="Times New Roman"/>
      <w:b/>
      <w:bCs/>
      <w:szCs w:val="24"/>
    </w:rPr>
  </w:style>
  <w:style w:type="character" w:customStyle="1" w:styleId="8Char">
    <w:name w:val="标题 8 Char"/>
    <w:basedOn w:val="a1"/>
    <w:link w:val="8"/>
    <w:semiHidden/>
    <w:rsid w:val="00375CE8"/>
    <w:rPr>
      <w:rFonts w:ascii="Times New Roman" w:eastAsia="宋体" w:hAnsi="Times New Roman" w:cs="Times New Roman"/>
      <w:b/>
      <w:szCs w:val="24"/>
    </w:rPr>
  </w:style>
  <w:style w:type="character" w:customStyle="1" w:styleId="9Char">
    <w:name w:val="标题 9 Char"/>
    <w:basedOn w:val="a1"/>
    <w:link w:val="9"/>
    <w:semiHidden/>
    <w:rsid w:val="00375CE8"/>
    <w:rPr>
      <w:rFonts w:ascii="Times New Roman" w:eastAsia="宋体" w:hAnsi="Times New Roman" w:cs="Times New Roman"/>
      <w:b/>
      <w:szCs w:val="21"/>
    </w:rPr>
  </w:style>
  <w:style w:type="paragraph" w:styleId="a0">
    <w:name w:val="Normal Indent"/>
    <w:basedOn w:val="a"/>
    <w:uiPriority w:val="99"/>
    <w:semiHidden/>
    <w:unhideWhenUsed/>
    <w:rsid w:val="00375CE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2B4DE6-6F3C-46BD-BF08-59120B324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944</Words>
  <Characters>5385</Characters>
  <Application>Microsoft Office Word</Application>
  <DocSecurity>0</DocSecurity>
  <Lines>44</Lines>
  <Paragraphs>12</Paragraphs>
  <ScaleCrop>false</ScaleCrop>
  <Company/>
  <LinksUpToDate>false</LinksUpToDate>
  <CharactersWithSpaces>6317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6</cp:revision>
  <cp:lastPrinted>2015-07-01T23:52:00Z</cp:lastPrinted>
  <dcterms:created xsi:type="dcterms:W3CDTF">2021-03-18T02:39:00Z</dcterms:created>
  <dcterms:modified xsi:type="dcterms:W3CDTF">2021-03-26T02:28:00Z</dcterms:modified>
</cp:coreProperties>
</file>