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4E4491" w:rsidRPr="00813D2C" w:rsidRDefault="00525709" w:rsidP="00813D2C">
      <w:pPr>
        <w:jc w:val="center"/>
        <w:rPr>
          <w:b/>
          <w:sz w:val="36"/>
          <w:szCs w:val="36"/>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13D2C" w:rsidRPr="00813D2C">
        <w:rPr>
          <w:rFonts w:asciiTheme="minorEastAsia" w:eastAsiaTheme="minorEastAsia" w:hAnsiTheme="minorEastAsia" w:hint="eastAsia"/>
          <w:color w:val="000000"/>
          <w:szCs w:val="21"/>
        </w:rPr>
        <w:t>全自动生化</w:t>
      </w:r>
      <w:proofErr w:type="gramStart"/>
      <w:r w:rsidR="00813D2C" w:rsidRPr="00813D2C">
        <w:rPr>
          <w:rFonts w:asciiTheme="minorEastAsia" w:eastAsiaTheme="minorEastAsia" w:hAnsiTheme="minorEastAsia" w:hint="eastAsia"/>
          <w:color w:val="000000"/>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4E4491" w:rsidRPr="00813D2C">
        <w:rPr>
          <w:rFonts w:hint="eastAsia"/>
        </w:rPr>
        <w:t>招标参数</w:t>
      </w:r>
    </w:p>
    <w:p w:rsidR="004E4491" w:rsidRPr="004E4491" w:rsidRDefault="004E4491" w:rsidP="004E4491">
      <w:pPr>
        <w:snapToGrid w:val="0"/>
        <w:spacing w:line="360" w:lineRule="auto"/>
        <w:jc w:val="left"/>
        <w:rPr>
          <w:b/>
        </w:rPr>
      </w:pPr>
      <w:r w:rsidRPr="004E4491">
        <w:rPr>
          <w:rFonts w:hint="eastAsia"/>
          <w:b/>
        </w:rPr>
        <w:t>仪器基本要求</w:t>
      </w:r>
    </w:p>
    <w:p w:rsidR="004E4491" w:rsidRPr="004E4491" w:rsidRDefault="004E4491" w:rsidP="004E4491">
      <w:pPr>
        <w:snapToGrid w:val="0"/>
        <w:spacing w:line="360" w:lineRule="auto"/>
        <w:jc w:val="left"/>
        <w:rPr>
          <w:b/>
        </w:rPr>
      </w:pPr>
      <w:r w:rsidRPr="004E4491">
        <w:rPr>
          <w:rFonts w:hint="eastAsia"/>
          <w:b/>
        </w:rPr>
        <w:t>原装进口模块组合式全自动生化分析仪一台</w:t>
      </w:r>
    </w:p>
    <w:p w:rsidR="004E4491" w:rsidRPr="004E4491" w:rsidRDefault="004E4491" w:rsidP="004E4491">
      <w:pPr>
        <w:snapToGrid w:val="0"/>
        <w:spacing w:line="360" w:lineRule="auto"/>
        <w:jc w:val="left"/>
        <w:rPr>
          <w:b/>
        </w:rPr>
      </w:pPr>
      <w:r w:rsidRPr="004E4491">
        <w:rPr>
          <w:rFonts w:hint="eastAsia"/>
          <w:b/>
        </w:rPr>
        <w:t>分析类型</w:t>
      </w:r>
    </w:p>
    <w:p w:rsidR="004E4491" w:rsidRPr="004E4491" w:rsidRDefault="004E4491" w:rsidP="004E4491">
      <w:pPr>
        <w:snapToGrid w:val="0"/>
        <w:spacing w:line="360" w:lineRule="auto"/>
        <w:jc w:val="left"/>
        <w:rPr>
          <w:b/>
        </w:rPr>
      </w:pPr>
      <w:r w:rsidRPr="004E4491">
        <w:rPr>
          <w:rFonts w:hint="eastAsia"/>
          <w:b/>
        </w:rPr>
        <w:t>终点法、速率法、固定时间法和间接离子选择电极法（</w:t>
      </w:r>
      <w:r w:rsidRPr="004E4491">
        <w:rPr>
          <w:rFonts w:hint="eastAsia"/>
          <w:b/>
        </w:rPr>
        <w:t>ISE</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分析方法</w:t>
      </w:r>
    </w:p>
    <w:p w:rsidR="004E4491" w:rsidRPr="004E4491" w:rsidRDefault="004E4491" w:rsidP="004E4491">
      <w:pPr>
        <w:snapToGrid w:val="0"/>
        <w:spacing w:line="360" w:lineRule="auto"/>
        <w:jc w:val="left"/>
        <w:rPr>
          <w:b/>
        </w:rPr>
      </w:pPr>
      <w:r w:rsidRPr="004E4491">
        <w:rPr>
          <w:rFonts w:hint="eastAsia"/>
          <w:b/>
        </w:rPr>
        <w:t>比色法、比浊法、乳胶凝集法、均相酶免疫分析法、间接离子选择电极法（</w:t>
      </w:r>
      <w:r w:rsidRPr="004E4491">
        <w:rPr>
          <w:rFonts w:hint="eastAsia"/>
          <w:b/>
        </w:rPr>
        <w:t>ISE</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同时测定项目</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双试剂测试≥</w:t>
      </w:r>
      <w:r w:rsidRPr="004E4491">
        <w:rPr>
          <w:rFonts w:hint="eastAsia"/>
          <w:b/>
        </w:rPr>
        <w:t>57</w:t>
      </w:r>
      <w:r w:rsidRPr="004E4491">
        <w:rPr>
          <w:rFonts w:hint="eastAsia"/>
          <w:b/>
        </w:rPr>
        <w:t>项（含</w:t>
      </w:r>
      <w:r w:rsidRPr="004E4491">
        <w:rPr>
          <w:rFonts w:hint="eastAsia"/>
          <w:b/>
        </w:rPr>
        <w:t>ISE</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测试速度</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分光光度法≥</w:t>
      </w:r>
      <w:r w:rsidRPr="004E4491">
        <w:rPr>
          <w:rFonts w:hint="eastAsia"/>
          <w:b/>
        </w:rPr>
        <w:t>2000</w:t>
      </w:r>
      <w:r w:rsidRPr="004E4491">
        <w:rPr>
          <w:rFonts w:hint="eastAsia"/>
          <w:b/>
        </w:rPr>
        <w:t>测试</w:t>
      </w:r>
      <w:r w:rsidRPr="004E4491">
        <w:rPr>
          <w:rFonts w:hint="eastAsia"/>
          <w:b/>
        </w:rPr>
        <w:t>/</w:t>
      </w:r>
      <w:r w:rsidRPr="004E4491">
        <w:rPr>
          <w:rFonts w:hint="eastAsia"/>
          <w:b/>
        </w:rPr>
        <w:t>小时，离子选择电极法≥</w:t>
      </w:r>
      <w:r w:rsidRPr="004E4491">
        <w:rPr>
          <w:rFonts w:hint="eastAsia"/>
          <w:b/>
        </w:rPr>
        <w:t>900</w:t>
      </w:r>
      <w:r w:rsidRPr="004E4491">
        <w:rPr>
          <w:rFonts w:hint="eastAsia"/>
          <w:b/>
        </w:rPr>
        <w:t>测试</w:t>
      </w:r>
      <w:r w:rsidRPr="004E4491">
        <w:rPr>
          <w:rFonts w:hint="eastAsia"/>
          <w:b/>
        </w:rPr>
        <w:t>/</w:t>
      </w:r>
      <w:r w:rsidRPr="004E4491">
        <w:rPr>
          <w:rFonts w:hint="eastAsia"/>
          <w:b/>
        </w:rPr>
        <w:t>小时</w:t>
      </w:r>
    </w:p>
    <w:p w:rsidR="004E4491" w:rsidRPr="004E4491" w:rsidRDefault="004E4491" w:rsidP="004E4491">
      <w:pPr>
        <w:snapToGrid w:val="0"/>
        <w:spacing w:line="360" w:lineRule="auto"/>
        <w:jc w:val="left"/>
        <w:rPr>
          <w:b/>
        </w:rPr>
      </w:pPr>
      <w:r w:rsidRPr="004E4491">
        <w:rPr>
          <w:rFonts w:hint="eastAsia"/>
          <w:b/>
        </w:rPr>
        <w:t>离子选择电极测试</w:t>
      </w:r>
    </w:p>
    <w:p w:rsidR="004E4491" w:rsidRPr="004E4491" w:rsidRDefault="004E4491" w:rsidP="004E4491">
      <w:pPr>
        <w:snapToGrid w:val="0"/>
        <w:spacing w:line="360" w:lineRule="auto"/>
        <w:jc w:val="left"/>
        <w:rPr>
          <w:b/>
        </w:rPr>
      </w:pPr>
      <w:r w:rsidRPr="004E4491">
        <w:rPr>
          <w:rFonts w:hint="eastAsia"/>
          <w:b/>
        </w:rPr>
        <w:t>至少包含</w:t>
      </w:r>
      <w:r w:rsidRPr="004E4491">
        <w:rPr>
          <w:rFonts w:hint="eastAsia"/>
          <w:b/>
        </w:rPr>
        <w:t>K</w:t>
      </w:r>
      <w:r w:rsidRPr="004E4491">
        <w:rPr>
          <w:rFonts w:hint="eastAsia"/>
          <w:b/>
        </w:rPr>
        <w:t>、</w:t>
      </w:r>
      <w:r w:rsidRPr="004E4491">
        <w:rPr>
          <w:rFonts w:hint="eastAsia"/>
          <w:b/>
        </w:rPr>
        <w:t>Na</w:t>
      </w:r>
      <w:r w:rsidRPr="004E4491">
        <w:rPr>
          <w:rFonts w:hint="eastAsia"/>
          <w:b/>
        </w:rPr>
        <w:t>、</w:t>
      </w:r>
      <w:r w:rsidRPr="004E4491">
        <w:rPr>
          <w:rFonts w:hint="eastAsia"/>
          <w:b/>
        </w:rPr>
        <w:t>Cl</w:t>
      </w:r>
      <w:r w:rsidRPr="004E4491">
        <w:rPr>
          <w:rFonts w:hint="eastAsia"/>
          <w:b/>
        </w:rPr>
        <w:t>三个项目，各项目测试电极可独立更换，</w:t>
      </w:r>
      <w:r w:rsidRPr="004E4491">
        <w:rPr>
          <w:rFonts w:hint="eastAsia"/>
          <w:b/>
        </w:rPr>
        <w:t xml:space="preserve"> K</w:t>
      </w:r>
      <w:r w:rsidRPr="004E4491">
        <w:rPr>
          <w:rFonts w:hint="eastAsia"/>
          <w:b/>
        </w:rPr>
        <w:t>、</w:t>
      </w:r>
      <w:r w:rsidRPr="004E4491">
        <w:rPr>
          <w:rFonts w:hint="eastAsia"/>
          <w:b/>
        </w:rPr>
        <w:t>Na</w:t>
      </w:r>
      <w:r w:rsidRPr="004E4491">
        <w:rPr>
          <w:rFonts w:hint="eastAsia"/>
          <w:b/>
        </w:rPr>
        <w:t>、</w:t>
      </w:r>
      <w:r w:rsidRPr="004E4491">
        <w:rPr>
          <w:rFonts w:hint="eastAsia"/>
          <w:b/>
        </w:rPr>
        <w:t>Cl</w:t>
      </w:r>
      <w:r w:rsidRPr="004E4491">
        <w:rPr>
          <w:rFonts w:hint="eastAsia"/>
          <w:b/>
        </w:rPr>
        <w:t>电极寿命≥</w:t>
      </w:r>
      <w:r w:rsidRPr="004E4491">
        <w:rPr>
          <w:rFonts w:hint="eastAsia"/>
          <w:b/>
        </w:rPr>
        <w:t>6</w:t>
      </w:r>
      <w:r w:rsidRPr="004E4491">
        <w:rPr>
          <w:rFonts w:hint="eastAsia"/>
          <w:b/>
        </w:rPr>
        <w:t>个月</w:t>
      </w:r>
    </w:p>
    <w:p w:rsidR="004E4491" w:rsidRPr="004E4491" w:rsidRDefault="004E4491" w:rsidP="004E4491">
      <w:pPr>
        <w:snapToGrid w:val="0"/>
        <w:spacing w:line="360" w:lineRule="auto"/>
        <w:jc w:val="left"/>
        <w:rPr>
          <w:b/>
        </w:rPr>
      </w:pPr>
      <w:r w:rsidRPr="004E4491">
        <w:rPr>
          <w:rFonts w:hint="eastAsia"/>
          <w:b/>
        </w:rPr>
        <w:t>样本类型</w:t>
      </w:r>
    </w:p>
    <w:p w:rsidR="004E4491" w:rsidRPr="004E4491" w:rsidRDefault="004E4491" w:rsidP="004E4491">
      <w:pPr>
        <w:snapToGrid w:val="0"/>
        <w:spacing w:line="360" w:lineRule="auto"/>
        <w:jc w:val="left"/>
        <w:rPr>
          <w:b/>
        </w:rPr>
      </w:pPr>
      <w:r w:rsidRPr="004E4491">
        <w:rPr>
          <w:rFonts w:hint="eastAsia"/>
          <w:b/>
        </w:rPr>
        <w:t>血清、血浆、尿液和其他体液</w:t>
      </w:r>
    </w:p>
    <w:p w:rsidR="004E4491" w:rsidRPr="004E4491" w:rsidRDefault="004E4491" w:rsidP="004E4491">
      <w:pPr>
        <w:snapToGrid w:val="0"/>
        <w:spacing w:line="360" w:lineRule="auto"/>
        <w:jc w:val="left"/>
        <w:rPr>
          <w:b/>
        </w:rPr>
      </w:pPr>
      <w:r w:rsidRPr="004E4491">
        <w:rPr>
          <w:rFonts w:hint="eastAsia"/>
          <w:b/>
        </w:rPr>
        <w:t>常规样本进样区容量</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w:t>
      </w:r>
      <w:r w:rsidRPr="004E4491">
        <w:rPr>
          <w:rFonts w:hint="eastAsia"/>
          <w:b/>
        </w:rPr>
        <w:t>400</w:t>
      </w:r>
      <w:r w:rsidRPr="004E4491">
        <w:rPr>
          <w:rFonts w:hint="eastAsia"/>
          <w:b/>
        </w:rPr>
        <w:t>管</w:t>
      </w:r>
    </w:p>
    <w:p w:rsidR="004E4491" w:rsidRPr="004E4491" w:rsidRDefault="004E4491" w:rsidP="004E4491">
      <w:pPr>
        <w:snapToGrid w:val="0"/>
        <w:spacing w:line="360" w:lineRule="auto"/>
        <w:jc w:val="left"/>
        <w:rPr>
          <w:b/>
        </w:rPr>
      </w:pPr>
      <w:r w:rsidRPr="004E4491">
        <w:rPr>
          <w:rFonts w:hint="eastAsia"/>
          <w:b/>
        </w:rPr>
        <w:t>进样方式</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三条轨道处理进样，可连续，随机进样</w:t>
      </w:r>
      <w:r w:rsidRPr="004E4491">
        <w:rPr>
          <w:rFonts w:hint="eastAsia"/>
          <w:b/>
        </w:rPr>
        <w:t xml:space="preserve"> </w:t>
      </w:r>
    </w:p>
    <w:p w:rsidR="004E4491" w:rsidRPr="004E4491" w:rsidRDefault="004E4491" w:rsidP="004E4491">
      <w:pPr>
        <w:snapToGrid w:val="0"/>
        <w:spacing w:line="360" w:lineRule="auto"/>
        <w:jc w:val="left"/>
        <w:rPr>
          <w:b/>
        </w:rPr>
      </w:pPr>
      <w:r w:rsidRPr="004E4491">
        <w:rPr>
          <w:rFonts w:hint="eastAsia"/>
          <w:b/>
        </w:rPr>
        <w:t>急诊测试</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通过独立的急诊进样区（口）和独立的急诊进样轨道进行急诊样本进样，</w:t>
      </w:r>
      <w:r w:rsidRPr="004E4491">
        <w:rPr>
          <w:rFonts w:hint="eastAsia"/>
          <w:b/>
        </w:rPr>
        <w:t xml:space="preserve"> </w:t>
      </w:r>
      <w:r w:rsidRPr="004E4491">
        <w:rPr>
          <w:rFonts w:hint="eastAsia"/>
          <w:b/>
        </w:rPr>
        <w:t>急诊</w:t>
      </w:r>
      <w:proofErr w:type="gramStart"/>
      <w:r w:rsidRPr="004E4491">
        <w:rPr>
          <w:rFonts w:hint="eastAsia"/>
          <w:b/>
        </w:rPr>
        <w:t>样本位</w:t>
      </w:r>
      <w:proofErr w:type="gramEnd"/>
      <w:r w:rsidRPr="004E4491">
        <w:rPr>
          <w:rFonts w:hint="eastAsia"/>
          <w:b/>
        </w:rPr>
        <w:t>≥</w:t>
      </w:r>
      <w:r w:rsidRPr="004E4491">
        <w:rPr>
          <w:rFonts w:hint="eastAsia"/>
          <w:b/>
        </w:rPr>
        <w:t>20</w:t>
      </w:r>
      <w:r w:rsidRPr="004E4491">
        <w:rPr>
          <w:rFonts w:hint="eastAsia"/>
          <w:b/>
        </w:rPr>
        <w:t>管</w:t>
      </w:r>
    </w:p>
    <w:p w:rsidR="004E4491" w:rsidRPr="004E4491" w:rsidRDefault="004E4491" w:rsidP="004E4491">
      <w:pPr>
        <w:snapToGrid w:val="0"/>
        <w:spacing w:line="360" w:lineRule="auto"/>
        <w:jc w:val="left"/>
        <w:rPr>
          <w:b/>
        </w:rPr>
      </w:pPr>
    </w:p>
    <w:p w:rsidR="004E4491" w:rsidRPr="004E4491" w:rsidRDefault="004E4491" w:rsidP="004E4491">
      <w:pPr>
        <w:snapToGrid w:val="0"/>
        <w:spacing w:line="360" w:lineRule="auto"/>
        <w:jc w:val="left"/>
        <w:rPr>
          <w:b/>
        </w:rPr>
      </w:pPr>
      <w:r w:rsidRPr="004E4491">
        <w:rPr>
          <w:rFonts w:hint="eastAsia"/>
          <w:b/>
        </w:rPr>
        <w:t>样本管</w:t>
      </w:r>
    </w:p>
    <w:p w:rsidR="004E4491" w:rsidRPr="004E4491" w:rsidRDefault="004E4491" w:rsidP="004E4491">
      <w:pPr>
        <w:snapToGrid w:val="0"/>
        <w:spacing w:line="360" w:lineRule="auto"/>
        <w:jc w:val="left"/>
        <w:rPr>
          <w:b/>
        </w:rPr>
      </w:pPr>
      <w:r w:rsidRPr="004E4491">
        <w:rPr>
          <w:rFonts w:hint="eastAsia"/>
          <w:b/>
        </w:rPr>
        <w:t>可使用原始样本管、分样样本管、可嵌套微量</w:t>
      </w:r>
      <w:proofErr w:type="gramStart"/>
      <w:r w:rsidRPr="004E4491">
        <w:rPr>
          <w:rFonts w:hint="eastAsia"/>
          <w:b/>
        </w:rPr>
        <w:t>样本杯</w:t>
      </w:r>
      <w:proofErr w:type="gramEnd"/>
      <w:r w:rsidRPr="004E4491">
        <w:rPr>
          <w:rFonts w:hint="eastAsia"/>
          <w:b/>
        </w:rPr>
        <w:t>等</w:t>
      </w:r>
    </w:p>
    <w:p w:rsidR="004E4491" w:rsidRPr="004E4491" w:rsidRDefault="004E4491" w:rsidP="004E4491">
      <w:pPr>
        <w:snapToGrid w:val="0"/>
        <w:spacing w:line="360" w:lineRule="auto"/>
        <w:jc w:val="left"/>
        <w:rPr>
          <w:b/>
        </w:rPr>
      </w:pPr>
      <w:r w:rsidRPr="004E4491">
        <w:rPr>
          <w:rFonts w:hint="eastAsia"/>
          <w:b/>
        </w:rPr>
        <w:t>样本量</w:t>
      </w:r>
    </w:p>
    <w:p w:rsidR="004E4491" w:rsidRPr="004E4491" w:rsidRDefault="004E4491" w:rsidP="004E4491">
      <w:pPr>
        <w:snapToGrid w:val="0"/>
        <w:spacing w:line="360" w:lineRule="auto"/>
        <w:jc w:val="left"/>
        <w:rPr>
          <w:b/>
        </w:rPr>
      </w:pPr>
      <w:r w:rsidRPr="004E4491">
        <w:rPr>
          <w:rFonts w:hint="eastAsia"/>
          <w:b/>
        </w:rPr>
        <w:t>最小样本体积≤</w:t>
      </w:r>
      <w:r w:rsidRPr="004E4491">
        <w:rPr>
          <w:rFonts w:hint="eastAsia"/>
          <w:b/>
        </w:rPr>
        <w:t>1.0</w:t>
      </w:r>
      <w:r w:rsidRPr="004E4491">
        <w:rPr>
          <w:rFonts w:hint="eastAsia"/>
          <w:b/>
        </w:rPr>
        <w:t>μ</w:t>
      </w:r>
      <w:r w:rsidRPr="004E4491">
        <w:rPr>
          <w:rFonts w:hint="eastAsia"/>
          <w:b/>
        </w:rPr>
        <w:t>L</w:t>
      </w:r>
      <w:r w:rsidRPr="004E4491">
        <w:rPr>
          <w:rFonts w:hint="eastAsia"/>
          <w:b/>
        </w:rPr>
        <w:t>（</w:t>
      </w:r>
      <w:r w:rsidRPr="004E4491">
        <w:rPr>
          <w:rFonts w:hint="eastAsia"/>
          <w:b/>
        </w:rPr>
        <w:t>0.1</w:t>
      </w:r>
      <w:r w:rsidRPr="004E4491">
        <w:rPr>
          <w:rFonts w:hint="eastAsia"/>
          <w:b/>
        </w:rPr>
        <w:t>μ</w:t>
      </w:r>
      <w:r w:rsidRPr="004E4491">
        <w:rPr>
          <w:rFonts w:hint="eastAsia"/>
          <w:b/>
        </w:rPr>
        <w:t>L</w:t>
      </w:r>
      <w:r w:rsidRPr="004E4491">
        <w:rPr>
          <w:rFonts w:hint="eastAsia"/>
          <w:b/>
        </w:rPr>
        <w:t>步进）</w:t>
      </w:r>
    </w:p>
    <w:p w:rsidR="004E4491" w:rsidRPr="004E4491" w:rsidRDefault="004E4491" w:rsidP="004E4491">
      <w:pPr>
        <w:snapToGrid w:val="0"/>
        <w:spacing w:line="360" w:lineRule="auto"/>
        <w:jc w:val="left"/>
        <w:rPr>
          <w:b/>
        </w:rPr>
      </w:pPr>
      <w:r w:rsidRPr="004E4491">
        <w:rPr>
          <w:rFonts w:hint="eastAsia"/>
          <w:b/>
        </w:rPr>
        <w:t>试剂仓</w:t>
      </w:r>
    </w:p>
    <w:p w:rsidR="004E4491" w:rsidRPr="004E4491" w:rsidRDefault="004E4491" w:rsidP="004E4491">
      <w:pPr>
        <w:snapToGrid w:val="0"/>
        <w:spacing w:line="360" w:lineRule="auto"/>
        <w:jc w:val="left"/>
        <w:rPr>
          <w:b/>
        </w:rPr>
      </w:pPr>
      <w:r w:rsidRPr="004E4491">
        <w:rPr>
          <w:rFonts w:hint="eastAsia"/>
          <w:b/>
        </w:rPr>
        <w:t>在机</w:t>
      </w:r>
      <w:proofErr w:type="gramStart"/>
      <w:r w:rsidRPr="004E4491">
        <w:rPr>
          <w:rFonts w:hint="eastAsia"/>
          <w:b/>
        </w:rPr>
        <w:t>试剂位</w:t>
      </w:r>
      <w:proofErr w:type="gramEnd"/>
      <w:r w:rsidRPr="004E4491">
        <w:rPr>
          <w:rFonts w:hint="eastAsia"/>
          <w:b/>
        </w:rPr>
        <w:t>≥</w:t>
      </w:r>
      <w:r w:rsidRPr="004E4491">
        <w:rPr>
          <w:rFonts w:hint="eastAsia"/>
          <w:b/>
        </w:rPr>
        <w:t>100</w:t>
      </w:r>
      <w:r w:rsidRPr="004E4491">
        <w:rPr>
          <w:rFonts w:hint="eastAsia"/>
          <w:b/>
        </w:rPr>
        <w:t>个；试剂仓均为冷藏</w:t>
      </w:r>
    </w:p>
    <w:p w:rsidR="004E4491" w:rsidRPr="004E4491" w:rsidRDefault="004E4491" w:rsidP="004E4491">
      <w:pPr>
        <w:snapToGrid w:val="0"/>
        <w:spacing w:line="360" w:lineRule="auto"/>
        <w:jc w:val="left"/>
        <w:rPr>
          <w:b/>
        </w:rPr>
      </w:pPr>
      <w:r w:rsidRPr="004E4491">
        <w:rPr>
          <w:rFonts w:hint="eastAsia"/>
          <w:b/>
        </w:rPr>
        <w:t>总反应体积</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最小总反应体积≤</w:t>
      </w:r>
      <w:r w:rsidRPr="004E4491">
        <w:rPr>
          <w:rFonts w:hint="eastAsia"/>
          <w:b/>
        </w:rPr>
        <w:t>80</w:t>
      </w:r>
      <w:r w:rsidRPr="004E4491">
        <w:rPr>
          <w:rFonts w:hint="eastAsia"/>
          <w:b/>
        </w:rPr>
        <w:t>μ</w:t>
      </w:r>
      <w:r w:rsidRPr="004E4491">
        <w:rPr>
          <w:rFonts w:hint="eastAsia"/>
          <w:b/>
        </w:rPr>
        <w:t>L</w:t>
      </w:r>
    </w:p>
    <w:p w:rsidR="004E4491" w:rsidRPr="004E4491" w:rsidRDefault="004E4491" w:rsidP="004E4491">
      <w:pPr>
        <w:snapToGrid w:val="0"/>
        <w:spacing w:line="360" w:lineRule="auto"/>
        <w:jc w:val="left"/>
        <w:rPr>
          <w:b/>
        </w:rPr>
      </w:pPr>
      <w:r w:rsidRPr="004E4491">
        <w:rPr>
          <w:rFonts w:hint="eastAsia"/>
          <w:b/>
        </w:rPr>
        <w:t>反应杯</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lastRenderedPageBreak/>
        <w:t>永久性玻璃反应杯，</w:t>
      </w:r>
      <w:r w:rsidRPr="004E4491">
        <w:rPr>
          <w:rFonts w:hint="eastAsia"/>
          <w:b/>
        </w:rPr>
        <w:t xml:space="preserve"> </w:t>
      </w:r>
      <w:r w:rsidRPr="004E4491">
        <w:rPr>
          <w:rFonts w:hint="eastAsia"/>
          <w:b/>
        </w:rPr>
        <w:t>反应杯数量≥</w:t>
      </w:r>
      <w:r w:rsidRPr="004E4491">
        <w:rPr>
          <w:rFonts w:hint="eastAsia"/>
          <w:b/>
        </w:rPr>
        <w:t>408</w:t>
      </w:r>
      <w:r w:rsidRPr="004E4491">
        <w:rPr>
          <w:rFonts w:hint="eastAsia"/>
          <w:b/>
        </w:rPr>
        <w:t>个</w:t>
      </w:r>
      <w:r w:rsidRPr="004E4491">
        <w:rPr>
          <w:rFonts w:hint="eastAsia"/>
          <w:b/>
        </w:rPr>
        <w:t>/</w:t>
      </w:r>
      <w:r w:rsidRPr="004E4491">
        <w:rPr>
          <w:rFonts w:hint="eastAsia"/>
          <w:b/>
        </w:rPr>
        <w:t>模块</w:t>
      </w:r>
    </w:p>
    <w:p w:rsidR="004E4491" w:rsidRPr="004E4491" w:rsidRDefault="004E4491" w:rsidP="004E4491">
      <w:pPr>
        <w:snapToGrid w:val="0"/>
        <w:spacing w:line="360" w:lineRule="auto"/>
        <w:jc w:val="left"/>
        <w:rPr>
          <w:b/>
        </w:rPr>
      </w:pPr>
      <w:r w:rsidRPr="004E4491">
        <w:rPr>
          <w:rFonts w:hint="eastAsia"/>
          <w:b/>
        </w:rPr>
        <w:t>孵育方式</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恒温液干式孵育系统</w:t>
      </w:r>
    </w:p>
    <w:p w:rsidR="004E4491" w:rsidRPr="004E4491" w:rsidRDefault="004E4491" w:rsidP="004E4491">
      <w:pPr>
        <w:snapToGrid w:val="0"/>
        <w:spacing w:line="360" w:lineRule="auto"/>
        <w:jc w:val="left"/>
        <w:rPr>
          <w:b/>
        </w:rPr>
      </w:pPr>
      <w:r w:rsidRPr="004E4491">
        <w:rPr>
          <w:rFonts w:hint="eastAsia"/>
          <w:b/>
        </w:rPr>
        <w:t>波长</w:t>
      </w:r>
    </w:p>
    <w:p w:rsidR="004E4491" w:rsidRPr="004E4491" w:rsidRDefault="004E4491" w:rsidP="004E4491">
      <w:pPr>
        <w:snapToGrid w:val="0"/>
        <w:spacing w:line="360" w:lineRule="auto"/>
        <w:jc w:val="left"/>
        <w:rPr>
          <w:b/>
        </w:rPr>
      </w:pPr>
      <w:r w:rsidRPr="004E4491">
        <w:rPr>
          <w:rFonts w:hint="eastAsia"/>
          <w:b/>
        </w:rPr>
        <w:t>同时提供≥</w:t>
      </w:r>
      <w:r w:rsidRPr="004E4491">
        <w:rPr>
          <w:rFonts w:hint="eastAsia"/>
          <w:b/>
        </w:rPr>
        <w:t>12</w:t>
      </w:r>
      <w:r w:rsidRPr="004E4491">
        <w:rPr>
          <w:rFonts w:hint="eastAsia"/>
          <w:b/>
        </w:rPr>
        <w:t>个固定波长，波长范围</w:t>
      </w:r>
      <w:r w:rsidRPr="004E4491">
        <w:rPr>
          <w:rFonts w:hint="eastAsia"/>
          <w:b/>
        </w:rPr>
        <w:t>340</w:t>
      </w:r>
      <w:r w:rsidRPr="004E4491">
        <w:rPr>
          <w:rFonts w:hint="eastAsia"/>
          <w:b/>
        </w:rPr>
        <w:t>–</w:t>
      </w:r>
      <w:r w:rsidRPr="004E4491">
        <w:rPr>
          <w:rFonts w:hint="eastAsia"/>
          <w:b/>
        </w:rPr>
        <w:t>800nm</w:t>
      </w:r>
      <w:r w:rsidRPr="004E4491">
        <w:rPr>
          <w:rFonts w:hint="eastAsia"/>
          <w:b/>
        </w:rPr>
        <w:t>，可进行单</w:t>
      </w:r>
      <w:r w:rsidRPr="004E4491">
        <w:rPr>
          <w:rFonts w:hint="eastAsia"/>
          <w:b/>
        </w:rPr>
        <w:t>/</w:t>
      </w:r>
      <w:r w:rsidRPr="004E4491">
        <w:rPr>
          <w:rFonts w:hint="eastAsia"/>
          <w:b/>
        </w:rPr>
        <w:t>双波长测试</w:t>
      </w:r>
    </w:p>
    <w:p w:rsidR="004E4491" w:rsidRPr="004E4491" w:rsidRDefault="004E4491" w:rsidP="004E4491">
      <w:pPr>
        <w:snapToGrid w:val="0"/>
        <w:spacing w:line="360" w:lineRule="auto"/>
        <w:jc w:val="left"/>
        <w:rPr>
          <w:b/>
        </w:rPr>
      </w:pPr>
      <w:r w:rsidRPr="004E4491">
        <w:rPr>
          <w:rFonts w:hint="eastAsia"/>
          <w:b/>
        </w:rPr>
        <w:t>校准</w:t>
      </w:r>
    </w:p>
    <w:p w:rsidR="004E4491" w:rsidRPr="004E4491" w:rsidRDefault="004E4491" w:rsidP="004E4491">
      <w:pPr>
        <w:snapToGrid w:val="0"/>
        <w:spacing w:line="360" w:lineRule="auto"/>
        <w:jc w:val="left"/>
        <w:rPr>
          <w:b/>
        </w:rPr>
      </w:pPr>
      <w:r w:rsidRPr="004E4491">
        <w:rPr>
          <w:rFonts w:hint="eastAsia"/>
          <w:b/>
        </w:rPr>
        <w:t>可预设≥</w:t>
      </w:r>
      <w:r w:rsidRPr="004E4491">
        <w:rPr>
          <w:rFonts w:hint="eastAsia"/>
          <w:b/>
        </w:rPr>
        <w:t>100</w:t>
      </w:r>
      <w:r w:rsidRPr="004E4491">
        <w:rPr>
          <w:rFonts w:hint="eastAsia"/>
          <w:b/>
        </w:rPr>
        <w:t>个校准品，可储存历史校准图形数据</w:t>
      </w:r>
    </w:p>
    <w:p w:rsidR="004E4491" w:rsidRPr="004E4491" w:rsidRDefault="004E4491" w:rsidP="004E4491">
      <w:pPr>
        <w:snapToGrid w:val="0"/>
        <w:spacing w:line="360" w:lineRule="auto"/>
        <w:jc w:val="left"/>
        <w:rPr>
          <w:b/>
        </w:rPr>
      </w:pPr>
      <w:r w:rsidRPr="004E4491">
        <w:rPr>
          <w:rFonts w:hint="eastAsia"/>
          <w:b/>
        </w:rPr>
        <w:t>质量控制</w:t>
      </w:r>
    </w:p>
    <w:p w:rsidR="004E4491" w:rsidRPr="004E4491" w:rsidRDefault="004E4491" w:rsidP="004E4491">
      <w:pPr>
        <w:snapToGrid w:val="0"/>
        <w:spacing w:line="360" w:lineRule="auto"/>
        <w:jc w:val="left"/>
        <w:rPr>
          <w:b/>
        </w:rPr>
      </w:pPr>
      <w:r w:rsidRPr="004E4491">
        <w:rPr>
          <w:rFonts w:hint="eastAsia"/>
          <w:b/>
        </w:rPr>
        <w:t>内置</w:t>
      </w:r>
      <w:proofErr w:type="spellStart"/>
      <w:r w:rsidRPr="004E4491">
        <w:rPr>
          <w:rFonts w:hint="eastAsia"/>
          <w:b/>
        </w:rPr>
        <w:t>Westgard</w:t>
      </w:r>
      <w:proofErr w:type="spellEnd"/>
      <w:r w:rsidRPr="004E4491">
        <w:rPr>
          <w:rFonts w:hint="eastAsia"/>
          <w:b/>
        </w:rPr>
        <w:t>质控规则、</w:t>
      </w:r>
      <w:r w:rsidRPr="004E4491">
        <w:rPr>
          <w:rFonts w:hint="eastAsia"/>
          <w:b/>
        </w:rPr>
        <w:t>Twin Plot</w:t>
      </w:r>
      <w:r w:rsidRPr="004E4491">
        <w:rPr>
          <w:rFonts w:hint="eastAsia"/>
          <w:b/>
        </w:rPr>
        <w:t>和</w:t>
      </w:r>
      <w:proofErr w:type="spellStart"/>
      <w:r w:rsidRPr="004E4491">
        <w:rPr>
          <w:rFonts w:hint="eastAsia"/>
          <w:b/>
        </w:rPr>
        <w:t>Levey</w:t>
      </w:r>
      <w:proofErr w:type="spellEnd"/>
      <w:r w:rsidRPr="004E4491">
        <w:rPr>
          <w:rFonts w:hint="eastAsia"/>
          <w:b/>
        </w:rPr>
        <w:t xml:space="preserve"> Jennings</w:t>
      </w:r>
      <w:r w:rsidRPr="004E4491">
        <w:rPr>
          <w:rFonts w:hint="eastAsia"/>
          <w:b/>
        </w:rPr>
        <w:t>图形规则，可预设≥</w:t>
      </w:r>
      <w:r w:rsidRPr="004E4491">
        <w:rPr>
          <w:rFonts w:hint="eastAsia"/>
          <w:b/>
        </w:rPr>
        <w:t>100</w:t>
      </w:r>
      <w:r w:rsidRPr="004E4491">
        <w:rPr>
          <w:rFonts w:hint="eastAsia"/>
          <w:b/>
        </w:rPr>
        <w:t>个质控品</w:t>
      </w:r>
    </w:p>
    <w:p w:rsidR="004E4491" w:rsidRPr="004E4491" w:rsidRDefault="004E4491" w:rsidP="004E4491">
      <w:pPr>
        <w:snapToGrid w:val="0"/>
        <w:spacing w:line="360" w:lineRule="auto"/>
        <w:jc w:val="left"/>
        <w:rPr>
          <w:b/>
        </w:rPr>
      </w:pPr>
      <w:r w:rsidRPr="004E4491">
        <w:rPr>
          <w:rFonts w:hint="eastAsia"/>
          <w:b/>
        </w:rPr>
        <w:t>试剂系统</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试剂系统开放，同时可提供全套同品牌原厂试剂、校准品和</w:t>
      </w:r>
      <w:proofErr w:type="gramStart"/>
      <w:r w:rsidRPr="004E4491">
        <w:rPr>
          <w:rFonts w:hint="eastAsia"/>
          <w:b/>
        </w:rPr>
        <w:t>质控</w:t>
      </w:r>
      <w:proofErr w:type="gramEnd"/>
      <w:r w:rsidRPr="004E4491">
        <w:rPr>
          <w:rFonts w:hint="eastAsia"/>
          <w:b/>
        </w:rPr>
        <w:t>品</w:t>
      </w:r>
    </w:p>
    <w:p w:rsidR="004E4491" w:rsidRPr="004E4491" w:rsidRDefault="004E4491" w:rsidP="004E4491">
      <w:pPr>
        <w:snapToGrid w:val="0"/>
        <w:spacing w:line="360" w:lineRule="auto"/>
        <w:jc w:val="left"/>
        <w:rPr>
          <w:b/>
        </w:rPr>
      </w:pPr>
      <w:r w:rsidRPr="004E4491">
        <w:rPr>
          <w:rFonts w:hint="eastAsia"/>
          <w:b/>
        </w:rPr>
        <w:t>操作系统</w:t>
      </w:r>
    </w:p>
    <w:p w:rsidR="004E4491" w:rsidRPr="004E4491" w:rsidRDefault="004E4491" w:rsidP="004E4491">
      <w:pPr>
        <w:snapToGrid w:val="0"/>
        <w:spacing w:line="360" w:lineRule="auto"/>
        <w:jc w:val="left"/>
        <w:rPr>
          <w:b/>
        </w:rPr>
      </w:pPr>
      <w:r w:rsidRPr="004E4491">
        <w:rPr>
          <w:rFonts w:hint="eastAsia"/>
          <w:b/>
        </w:rPr>
        <w:t>基于</w:t>
      </w:r>
      <w:r w:rsidRPr="004E4491">
        <w:rPr>
          <w:rFonts w:hint="eastAsia"/>
          <w:b/>
        </w:rPr>
        <w:t>Windows</w:t>
      </w:r>
      <w:r w:rsidRPr="004E4491">
        <w:rPr>
          <w:rFonts w:hint="eastAsia"/>
          <w:b/>
        </w:rPr>
        <w:t>平台的图形化操作界面</w:t>
      </w:r>
    </w:p>
    <w:p w:rsidR="004E4491" w:rsidRPr="004E4491" w:rsidRDefault="004E4491" w:rsidP="004E4491">
      <w:pPr>
        <w:snapToGrid w:val="0"/>
        <w:spacing w:line="360" w:lineRule="auto"/>
        <w:jc w:val="left"/>
        <w:rPr>
          <w:b/>
        </w:rPr>
      </w:pPr>
      <w:r w:rsidRPr="004E4491">
        <w:rPr>
          <w:rFonts w:hint="eastAsia"/>
          <w:b/>
        </w:rPr>
        <w:t>平均水耗</w:t>
      </w:r>
    </w:p>
    <w:p w:rsidR="004E4491" w:rsidRPr="004E4491" w:rsidRDefault="004E4491" w:rsidP="004E4491">
      <w:pPr>
        <w:snapToGrid w:val="0"/>
        <w:spacing w:line="360" w:lineRule="auto"/>
        <w:jc w:val="left"/>
        <w:rPr>
          <w:b/>
        </w:rPr>
      </w:pPr>
      <w:r w:rsidRPr="004E4491">
        <w:rPr>
          <w:rFonts w:hint="eastAsia"/>
          <w:b/>
        </w:rPr>
        <w:t>平均≤</w:t>
      </w:r>
      <w:r w:rsidRPr="004E4491">
        <w:rPr>
          <w:rFonts w:hint="eastAsia"/>
          <w:b/>
        </w:rPr>
        <w:t xml:space="preserve">65 </w:t>
      </w:r>
      <w:r w:rsidRPr="004E4491">
        <w:rPr>
          <w:rFonts w:hint="eastAsia"/>
          <w:b/>
        </w:rPr>
        <w:t>升</w:t>
      </w:r>
      <w:r w:rsidRPr="004E4491">
        <w:rPr>
          <w:rFonts w:hint="eastAsia"/>
          <w:b/>
        </w:rPr>
        <w:t>/</w:t>
      </w:r>
      <w:r w:rsidRPr="004E4491">
        <w:rPr>
          <w:rFonts w:hint="eastAsia"/>
          <w:b/>
        </w:rPr>
        <w:t>小时（含离子选择电极单元）</w:t>
      </w:r>
    </w:p>
    <w:p w:rsidR="004E4491" w:rsidRPr="004E4491" w:rsidRDefault="004E4491" w:rsidP="004E4491">
      <w:pPr>
        <w:snapToGrid w:val="0"/>
        <w:spacing w:line="360" w:lineRule="auto"/>
        <w:jc w:val="left"/>
        <w:rPr>
          <w:b/>
        </w:rPr>
      </w:pPr>
      <w:r w:rsidRPr="004E4491">
        <w:rPr>
          <w:rFonts w:hint="eastAsia"/>
          <w:b/>
        </w:rPr>
        <w:t>到货期：有现货</w:t>
      </w:r>
    </w:p>
    <w:p w:rsidR="004E4491" w:rsidRPr="004E4491" w:rsidRDefault="004E4491" w:rsidP="004E4491">
      <w:pPr>
        <w:snapToGrid w:val="0"/>
        <w:spacing w:line="360" w:lineRule="auto"/>
        <w:jc w:val="left"/>
        <w:rPr>
          <w:b/>
        </w:rPr>
      </w:pPr>
      <w:r w:rsidRPr="004E4491">
        <w:rPr>
          <w:rFonts w:hint="eastAsia"/>
          <w:b/>
        </w:rPr>
        <w:t>保修期：终身保修（电极，灯泡，</w:t>
      </w:r>
      <w:r w:rsidRPr="004E4491">
        <w:rPr>
          <w:rFonts w:hint="eastAsia"/>
          <w:b/>
        </w:rPr>
        <w:t xml:space="preserve"> </w:t>
      </w:r>
      <w:r w:rsidRPr="004E4491">
        <w:rPr>
          <w:rFonts w:hint="eastAsia"/>
          <w:b/>
        </w:rPr>
        <w:t>注射器等耗材除外</w:t>
      </w:r>
      <w:r w:rsidRPr="004E4491">
        <w:rPr>
          <w:rFonts w:hint="eastAsia"/>
          <w:b/>
        </w:rPr>
        <w:t xml:space="preserve"> </w:t>
      </w:r>
      <w:r w:rsidRPr="004E4491">
        <w:rPr>
          <w:rFonts w:hint="eastAsia"/>
          <w:b/>
        </w:rPr>
        <w:t>）</w:t>
      </w:r>
    </w:p>
    <w:p w:rsidR="004E4491" w:rsidRPr="004E4491" w:rsidRDefault="004E4491" w:rsidP="004E4491">
      <w:pPr>
        <w:snapToGrid w:val="0"/>
        <w:spacing w:line="360" w:lineRule="auto"/>
        <w:jc w:val="left"/>
        <w:rPr>
          <w:b/>
        </w:rPr>
      </w:pPr>
      <w:r w:rsidRPr="004E4491">
        <w:rPr>
          <w:rFonts w:hint="eastAsia"/>
          <w:b/>
        </w:rPr>
        <w:t>预算：</w:t>
      </w:r>
      <w:r w:rsidRPr="004E4491">
        <w:rPr>
          <w:rFonts w:hint="eastAsia"/>
          <w:b/>
        </w:rPr>
        <w:t>25</w:t>
      </w:r>
      <w:r w:rsidRPr="004E4491">
        <w:rPr>
          <w:rFonts w:hint="eastAsia"/>
          <w:b/>
        </w:rPr>
        <w:t>万元</w:t>
      </w:r>
    </w:p>
    <w:p w:rsidR="00DE281A" w:rsidRPr="00196FAE" w:rsidRDefault="00DE281A" w:rsidP="00F94421">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A17517">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A17517">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213C4E">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D8102E" w:rsidRPr="00196FAE">
        <w:rPr>
          <w:rFonts w:asciiTheme="minorEastAsia" w:eastAsiaTheme="minorEastAsia" w:hAnsiTheme="minorEastAsia" w:hint="eastAsia"/>
          <w:szCs w:val="21"/>
        </w:rPr>
        <w:t>1</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lastRenderedPageBreak/>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w:t>
      </w:r>
      <w:r>
        <w:rPr>
          <w:rFonts w:ascii="宋体" w:hAnsi="宋体" w:hint="eastAsia"/>
          <w:sz w:val="24"/>
        </w:rPr>
        <w:lastRenderedPageBreak/>
        <w:t>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281" w:rsidRDefault="001D7281" w:rsidP="00C35CAB">
      <w:r>
        <w:separator/>
      </w:r>
    </w:p>
  </w:endnote>
  <w:endnote w:type="continuationSeparator" w:id="0">
    <w:p w:rsidR="001D7281" w:rsidRDefault="001D728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281" w:rsidRDefault="001D7281" w:rsidP="00C35CAB">
      <w:r>
        <w:separator/>
      </w:r>
    </w:p>
  </w:footnote>
  <w:footnote w:type="continuationSeparator" w:id="0">
    <w:p w:rsidR="001D7281" w:rsidRDefault="001D728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D7281"/>
    <w:rsid w:val="001E1F6B"/>
    <w:rsid w:val="001E73C4"/>
    <w:rsid w:val="001F2DD9"/>
    <w:rsid w:val="001F2F2F"/>
    <w:rsid w:val="001F3591"/>
    <w:rsid w:val="00203FF9"/>
    <w:rsid w:val="00213C4E"/>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E4491"/>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3D2C"/>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4149"/>
    <w:rsid w:val="009C3BC3"/>
    <w:rsid w:val="009C526C"/>
    <w:rsid w:val="009D12B4"/>
    <w:rsid w:val="009E0E94"/>
    <w:rsid w:val="009E40B6"/>
    <w:rsid w:val="009E49A7"/>
    <w:rsid w:val="009E7671"/>
    <w:rsid w:val="009F5264"/>
    <w:rsid w:val="00A01AB4"/>
    <w:rsid w:val="00A01D7E"/>
    <w:rsid w:val="00A11CAB"/>
    <w:rsid w:val="00A13DF5"/>
    <w:rsid w:val="00A17517"/>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48AE7-CFEB-4489-BB1A-52817800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715</Words>
  <Characters>4078</Characters>
  <Application>Microsoft Office Word</Application>
  <DocSecurity>0</DocSecurity>
  <Lines>33</Lines>
  <Paragraphs>9</Paragraphs>
  <ScaleCrop>false</ScaleCrop>
  <Company/>
  <LinksUpToDate>false</LinksUpToDate>
  <CharactersWithSpaces>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cp:revision>
  <cp:lastPrinted>2015-07-01T23:52:00Z</cp:lastPrinted>
  <dcterms:created xsi:type="dcterms:W3CDTF">2021-03-18T02:48:00Z</dcterms:created>
  <dcterms:modified xsi:type="dcterms:W3CDTF">2021-03-26T02:26:00Z</dcterms:modified>
</cp:coreProperties>
</file>