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6B" w:rsidRDefault="005A1B6B" w:rsidP="005A1B6B">
      <w:pPr>
        <w:widowControl/>
        <w:jc w:val="left"/>
      </w:pPr>
      <w:r w:rsidRPr="006321BB">
        <w:rPr>
          <w:rFonts w:hint="eastAsia"/>
        </w:rPr>
        <w:t>6M</w:t>
      </w:r>
      <w:r w:rsidRPr="006321BB">
        <w:rPr>
          <w:rFonts w:hint="eastAsia"/>
        </w:rPr>
        <w:t>彩色审核医用显示器参数配置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6571"/>
      </w:tblGrid>
      <w:tr w:rsidR="005A1B6B" w:rsidRPr="006321BB" w:rsidTr="006C1BC8">
        <w:trPr>
          <w:trHeight w:val="662"/>
        </w:trPr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屏幕尺寸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≥30英寸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外框及机架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sz w:val="18"/>
                <w:szCs w:val="18"/>
              </w:rPr>
              <w:t>符合人体工程学设计，支持上下，仰俯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屏幕分辨率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≥3280 x 2048（6MP）；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背光类型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LED 背光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一屏双显分辨率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≥2 x 3MP+ (1640 X 2048)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最大亮度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≥1000cd/m2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对比度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≥1500:1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观察角度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≥176度(水平/垂直)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色彩控制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采用16位LUT表演算技术，高达281万亿种色彩变化，使画面更清晰、颜色更自然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响应时间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≤13ms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输入接口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sz w:val="18"/>
                <w:szCs w:val="18"/>
              </w:rPr>
              <w:t>HDMI、DP、DVI、VGA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一键双显功能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支持一键一屏双显，可将两路输入信号在一个屏幕上同时显示，满足对比诊断的要求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多条Gamma曲线校正功能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sz w:val="18"/>
                <w:szCs w:val="18"/>
              </w:rPr>
              <w:t>内置多条DICOM曲线满足用户不同的使用要求，包含DSA、DSI、CT、MRI、Gamma2.0、2.2、2.4、DICOM不同亮度曲线，DICOM400/300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多种色温调节功能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sz w:val="18"/>
                <w:szCs w:val="18"/>
              </w:rPr>
              <w:t>显示器冷暖色温调节功能，满足不同使用习惯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背光亮度快速稳定功能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sz w:val="18"/>
                <w:szCs w:val="18"/>
              </w:rPr>
              <w:t>通过亮度控制技术，当背光亮度与设定值发生偏离时，使显示器自动进行调整，保证亮度的快速稳定性，确保最优秀的图像显示质量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环境光亮度自适应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sz w:val="18"/>
                <w:szCs w:val="18"/>
              </w:rPr>
              <w:t>通过环境感应亮度控制技术，当环境光变化时，显示器根据设定，可自动进行DICOM曲线切换，确保图像还原准确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节能模式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sz w:val="18"/>
                <w:szCs w:val="18"/>
              </w:rPr>
              <w:t>当显示器前端无信号或信号休眠一段时间后，会自动进入节能模式，减少能源消耗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5A1B6B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※</w:t>
            </w:r>
            <w:r w:rsidR="006C1BC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显示器瞬间增亮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sz w:val="18"/>
                <w:szCs w:val="18"/>
              </w:rPr>
              <w:t xml:space="preserve">可通过快捷键快速瞬间提高屏幕亮度，满足诊断过程特别需求 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5A1B6B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※</w:t>
            </w:r>
            <w:r w:rsidR="006C1BC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人体感应功能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sz w:val="18"/>
                <w:szCs w:val="18"/>
              </w:rPr>
              <w:t>通过人体感应技术设定， 显示器根据设定可自动进行探测一段时间是否有人员使用，从而选择自动待机或唤醒，更好地实现节能、延长显示器寿命。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一键观片灯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通过功能键将屏幕切换为白色画面并调高亮度，实现灯箱功能，兼容医生对胶片的使用需要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5A1B6B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※2</w:t>
            </w:r>
            <w:r w:rsidR="006C1BC8">
              <w:rPr>
                <w:rFonts w:asciiTheme="minorEastAsia" w:hAnsiTheme="minor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前置保护功能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sz w:val="18"/>
                <w:szCs w:val="18"/>
              </w:rPr>
              <w:t>前端保护屏可以保护宝贵的LCD面板不会因为临床的密集使用而受损。此外，该保护屏的涂层还能增强您的诊断体验，更好的图像效果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全屏亮度均匀性校正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sz w:val="18"/>
                <w:szCs w:val="18"/>
              </w:rPr>
              <w:t>具有全屏幕亮度均匀性校正功能，保证亮度均匀度＞75%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分屏亮度控制功能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左右半屏可以分别调节亮暗，兼顾医生同时阅片与撰写报告的需要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彩色灰阶自适应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显示器会自动识别输入的是彩色还是灰阶信号，从而自动进行彩色和灰阶显示的效果切换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5A1B6B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※</w:t>
            </w:r>
            <w:r w:rsidR="006C1BC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物联网质控功能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远程gamma曲线切换功能、远程亮度调节功能、远程色温切换功能、远程开关机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QA软件管理功能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显示器可搭配QA软件，实现单独或多台显示器管理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5A1B6B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※</w:t>
            </w:r>
            <w:r w:rsidR="006C1BC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聚光灯软件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sz w:val="18"/>
                <w:szCs w:val="18"/>
              </w:rPr>
              <w:t>可通过快捷键快速打开聚光灯功能，可以鼠标位置为中心，突出显示病灶，</w:t>
            </w:r>
          </w:p>
        </w:tc>
      </w:tr>
      <w:tr w:rsidR="005A1B6B" w:rsidRPr="006321BB" w:rsidTr="00B31AEB">
        <w:tc>
          <w:tcPr>
            <w:tcW w:w="959" w:type="dxa"/>
            <w:vAlign w:val="center"/>
          </w:tcPr>
          <w:p w:rsidR="005A1B6B" w:rsidRPr="006321BB" w:rsidRDefault="005A1B6B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※</w:t>
            </w:r>
            <w:r w:rsidR="006C1BC8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健康提醒功能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适时进行健康提醒（可设置间隔时间，可关闭）</w:t>
            </w:r>
          </w:p>
        </w:tc>
      </w:tr>
      <w:tr w:rsidR="005A1B6B" w:rsidRPr="00753DC8" w:rsidTr="00B31AEB">
        <w:tc>
          <w:tcPr>
            <w:tcW w:w="959" w:type="dxa"/>
            <w:vAlign w:val="center"/>
          </w:tcPr>
          <w:p w:rsidR="005A1B6B" w:rsidRPr="006321BB" w:rsidRDefault="006C1BC8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售后服务</w:t>
            </w:r>
          </w:p>
        </w:tc>
        <w:tc>
          <w:tcPr>
            <w:tcW w:w="6571" w:type="dxa"/>
            <w:vAlign w:val="center"/>
          </w:tcPr>
          <w:p w:rsidR="005A1B6B" w:rsidRPr="006321BB" w:rsidRDefault="005A1B6B" w:rsidP="00B31AEB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质保5年，出现故障1小时响应、48小时提供解决方案、5年内提供换机服务，以保障产品在使用过程中能得到持续的售后服务支持</w:t>
            </w:r>
          </w:p>
        </w:tc>
      </w:tr>
      <w:tr w:rsidR="00753DC8" w:rsidRPr="00753DC8" w:rsidTr="00B31AEB">
        <w:tc>
          <w:tcPr>
            <w:tcW w:w="959" w:type="dxa"/>
            <w:vAlign w:val="center"/>
          </w:tcPr>
          <w:p w:rsidR="00753DC8" w:rsidRPr="006321BB" w:rsidRDefault="006C1BC8" w:rsidP="00B31AEB">
            <w:pPr>
              <w:jc w:val="center"/>
              <w:rPr>
                <w:rFonts w:asciiTheme="minorEastAsia" w:hAnsiTheme="minorEastAsia" w:hint="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753DC8" w:rsidRPr="006321BB" w:rsidRDefault="00753DC8" w:rsidP="00B31AEB">
            <w:pPr>
              <w:rPr>
                <w:rFonts w:asciiTheme="minorEastAsia" w:hAnsiTheme="minorEastAsia" w:hint="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到货期</w:t>
            </w:r>
          </w:p>
        </w:tc>
        <w:tc>
          <w:tcPr>
            <w:tcW w:w="6571" w:type="dxa"/>
            <w:vAlign w:val="center"/>
          </w:tcPr>
          <w:p w:rsidR="00753DC8" w:rsidRPr="006321BB" w:rsidRDefault="00753DC8" w:rsidP="00B31AEB">
            <w:pPr>
              <w:rPr>
                <w:rFonts w:asciiTheme="minorEastAsia" w:hAnsiTheme="minorEastAsia" w:hint="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有</w:t>
            </w:r>
            <w:r>
              <w:rPr>
                <w:rFonts w:asciiTheme="minorEastAsia" w:hAnsiTheme="minorEastAsia"/>
                <w:color w:val="000000"/>
                <w:sz w:val="18"/>
                <w:szCs w:val="18"/>
              </w:rPr>
              <w:t>现货</w:t>
            </w:r>
          </w:p>
        </w:tc>
      </w:tr>
      <w:tr w:rsidR="00753DC8" w:rsidRPr="00753DC8" w:rsidTr="00B31AEB">
        <w:tc>
          <w:tcPr>
            <w:tcW w:w="959" w:type="dxa"/>
            <w:vAlign w:val="center"/>
          </w:tcPr>
          <w:p w:rsidR="00753DC8" w:rsidRDefault="006C1BC8" w:rsidP="00B31AEB">
            <w:pPr>
              <w:jc w:val="center"/>
              <w:rPr>
                <w:rFonts w:asciiTheme="minorEastAsia" w:hAnsiTheme="minorEastAsia" w:hint="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31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753DC8" w:rsidRDefault="00753DC8" w:rsidP="00B31AEB">
            <w:pPr>
              <w:rPr>
                <w:rFonts w:asciiTheme="minorEastAsia" w:hAnsiTheme="minorEastAsia" w:hint="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预算</w:t>
            </w:r>
          </w:p>
        </w:tc>
        <w:tc>
          <w:tcPr>
            <w:tcW w:w="6571" w:type="dxa"/>
            <w:vAlign w:val="center"/>
          </w:tcPr>
          <w:p w:rsidR="00753DC8" w:rsidRDefault="00753DC8" w:rsidP="00B31AEB">
            <w:pPr>
              <w:rPr>
                <w:rFonts w:asciiTheme="minorEastAsia" w:hAnsiTheme="minorEastAsia" w:hint="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49.5万元</w:t>
            </w:r>
            <w:r>
              <w:rPr>
                <w:rFonts w:asciiTheme="minorEastAsia" w:hAnsiTheme="minorEastAsia"/>
                <w:color w:val="000000"/>
                <w:sz w:val="18"/>
                <w:szCs w:val="18"/>
              </w:rPr>
              <w:t>人民币</w:t>
            </w:r>
          </w:p>
        </w:tc>
      </w:tr>
      <w:tr w:rsidR="005A1B6B" w:rsidRPr="006321BB" w:rsidTr="00B31AEB">
        <w:tc>
          <w:tcPr>
            <w:tcW w:w="8522" w:type="dxa"/>
            <w:gridSpan w:val="3"/>
          </w:tcPr>
          <w:p w:rsidR="005A1B6B" w:rsidRPr="006321BB" w:rsidRDefault="005A1B6B" w:rsidP="00B31AEB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6321BB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数量  12台</w:t>
            </w:r>
          </w:p>
        </w:tc>
      </w:tr>
    </w:tbl>
    <w:p w:rsidR="005A1B6B" w:rsidRDefault="005A1B6B" w:rsidP="005A1B6B">
      <w:pPr>
        <w:widowControl/>
        <w:jc w:val="left"/>
      </w:pPr>
    </w:p>
    <w:p w:rsidR="005A1B6B" w:rsidRDefault="005A1B6B" w:rsidP="005A1B6B"/>
    <w:p w:rsidR="00533C69" w:rsidRDefault="00533C69"/>
    <w:sectPr w:rsidR="00533C69" w:rsidSect="00E938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2F9" w:rsidRDefault="005972F9" w:rsidP="00476C8D">
      <w:r>
        <w:separator/>
      </w:r>
    </w:p>
  </w:endnote>
  <w:endnote w:type="continuationSeparator" w:id="0">
    <w:p w:rsidR="005972F9" w:rsidRDefault="005972F9" w:rsidP="0047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2F9" w:rsidRDefault="005972F9" w:rsidP="00476C8D">
      <w:r>
        <w:separator/>
      </w:r>
    </w:p>
  </w:footnote>
  <w:footnote w:type="continuationSeparator" w:id="0">
    <w:p w:rsidR="005972F9" w:rsidRDefault="005972F9" w:rsidP="00476C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1B6B"/>
    <w:rsid w:val="001508E1"/>
    <w:rsid w:val="00476C8D"/>
    <w:rsid w:val="00533C69"/>
    <w:rsid w:val="005972F9"/>
    <w:rsid w:val="005A1B6B"/>
    <w:rsid w:val="006C1BC8"/>
    <w:rsid w:val="00753DC8"/>
    <w:rsid w:val="00E1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713348-B836-4098-8163-757091A97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B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B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76C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76C8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76C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76C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蓝华青</dc:creator>
  <cp:lastModifiedBy>李璐</cp:lastModifiedBy>
  <cp:revision>4</cp:revision>
  <dcterms:created xsi:type="dcterms:W3CDTF">2020-11-29T23:57:00Z</dcterms:created>
  <dcterms:modified xsi:type="dcterms:W3CDTF">2020-11-30T00:45:00Z</dcterms:modified>
</cp:coreProperties>
</file>