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仿宋" w:hAnsi="仿宋" w:eastAsia="仿宋"/>
          <w:sz w:val="22"/>
          <w:szCs w:val="18"/>
        </w:rPr>
      </w:pPr>
      <w:r>
        <w:rPr>
          <w:rFonts w:hint="eastAsia" w:ascii="仿宋" w:hAnsi="仿宋" w:eastAsia="仿宋"/>
          <w:sz w:val="22"/>
          <w:szCs w:val="18"/>
        </w:rPr>
        <w:t>内镜消毒设备技术参数</w:t>
      </w:r>
    </w:p>
    <w:p>
      <w:pPr>
        <w:spacing w:line="276" w:lineRule="auto"/>
        <w:rPr>
          <w:rFonts w:hint="eastAsia" w:ascii="仿宋" w:hAnsi="仿宋" w:eastAsia="仿宋"/>
          <w:sz w:val="18"/>
          <w:szCs w:val="18"/>
        </w:rPr>
      </w:pP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1.内容积：≤5L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2.整体重量：＜5KG★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3.消毒时间：5分钟接触循环灭菌★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4.智能管腔检测：智能IQ带管腔检测功能可探测内镜是否有堵塞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5.</w:t>
      </w:r>
      <w:r>
        <w:rPr>
          <w:rFonts w:ascii="仿宋" w:hAnsi="仿宋" w:eastAsia="仿宋"/>
          <w:sz w:val="18"/>
          <w:szCs w:val="18"/>
        </w:rPr>
        <w:t>灭菌方式</w:t>
      </w:r>
      <w:r>
        <w:rPr>
          <w:rFonts w:hint="eastAsia" w:ascii="仿宋" w:hAnsi="仿宋" w:eastAsia="仿宋"/>
          <w:sz w:val="18"/>
          <w:szCs w:val="18"/>
        </w:rPr>
        <w:t>：封闭式半自动浸泡灭菌★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6.脉冲管腔消毒：内镜管腔通过脉冲输送循环消毒液体进行灭菌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7.自动排吹：</w:t>
      </w:r>
      <w:r>
        <w:rPr>
          <w:rFonts w:ascii="仿宋" w:hAnsi="仿宋" w:eastAsia="仿宋"/>
          <w:sz w:val="18"/>
          <w:szCs w:val="18"/>
        </w:rPr>
        <w:t>脉冲吹气排出管腔内残留的消毒液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8.</w:t>
      </w:r>
      <w:r>
        <w:rPr>
          <w:rFonts w:ascii="仿宋" w:hAnsi="仿宋" w:eastAsia="仿宋"/>
          <w:sz w:val="18"/>
          <w:szCs w:val="18"/>
        </w:rPr>
        <w:t>控制方式</w:t>
      </w:r>
      <w:r>
        <w:rPr>
          <w:rFonts w:hint="eastAsia" w:ascii="仿宋" w:hAnsi="仿宋" w:eastAsia="仿宋"/>
          <w:sz w:val="18"/>
          <w:szCs w:val="18"/>
        </w:rPr>
        <w:t>：</w:t>
      </w:r>
      <w:r>
        <w:rPr>
          <w:rFonts w:ascii="仿宋" w:hAnsi="仿宋" w:eastAsia="仿宋"/>
          <w:sz w:val="18"/>
          <w:szCs w:val="18"/>
        </w:rPr>
        <w:t>微电脑控制，全自动控制，带报警提示音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9.</w:t>
      </w:r>
      <w:r>
        <w:rPr>
          <w:rFonts w:ascii="仿宋" w:hAnsi="仿宋" w:eastAsia="仿宋"/>
          <w:sz w:val="18"/>
          <w:szCs w:val="18"/>
        </w:rPr>
        <w:t>內镜腔道</w:t>
      </w:r>
      <w:r>
        <w:rPr>
          <w:rFonts w:hint="eastAsia" w:ascii="仿宋" w:hAnsi="仿宋" w:eastAsia="仿宋"/>
          <w:sz w:val="18"/>
          <w:szCs w:val="18"/>
        </w:rPr>
        <w:t>：</w:t>
      </w:r>
      <w:r>
        <w:rPr>
          <w:rFonts w:ascii="仿宋" w:hAnsi="仿宋" w:eastAsia="仿宋"/>
          <w:sz w:val="18"/>
          <w:szCs w:val="18"/>
        </w:rPr>
        <w:t>可使用0.5 mm以上的內镜腔道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10.</w:t>
      </w:r>
      <w:r>
        <w:rPr>
          <w:rFonts w:ascii="仿宋" w:hAnsi="仿宋" w:eastAsia="仿宋"/>
          <w:sz w:val="18"/>
          <w:szCs w:val="18"/>
        </w:rPr>
        <w:t>消毒盒材质</w:t>
      </w:r>
      <w:r>
        <w:rPr>
          <w:rFonts w:hint="eastAsia" w:ascii="仿宋" w:hAnsi="仿宋" w:eastAsia="仿宋"/>
          <w:sz w:val="18"/>
          <w:szCs w:val="18"/>
        </w:rPr>
        <w:t>：</w:t>
      </w:r>
      <w:r>
        <w:rPr>
          <w:rFonts w:ascii="仿宋" w:hAnsi="仿宋" w:eastAsia="仿宋"/>
          <w:sz w:val="18"/>
          <w:szCs w:val="18"/>
        </w:rPr>
        <w:t>耐高温耐高压聚碳酸酯材料</w:t>
      </w:r>
      <w:r>
        <w:rPr>
          <w:rFonts w:hint="eastAsia" w:ascii="仿宋" w:hAnsi="仿宋" w:eastAsia="仿宋"/>
          <w:sz w:val="18"/>
          <w:szCs w:val="18"/>
        </w:rPr>
        <w:t>，</w:t>
      </w:r>
      <w:r>
        <w:rPr>
          <w:rFonts w:ascii="仿宋" w:hAnsi="仿宋" w:eastAsia="仿宋"/>
          <w:sz w:val="18"/>
          <w:szCs w:val="18"/>
        </w:rPr>
        <w:t>并在1M以下部位摔落无损坏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11.</w:t>
      </w:r>
      <w:r>
        <w:rPr>
          <w:rFonts w:ascii="仿宋" w:hAnsi="仿宋" w:eastAsia="仿宋"/>
          <w:sz w:val="18"/>
          <w:szCs w:val="18"/>
        </w:rPr>
        <w:t>提示功能.显示功能</w:t>
      </w:r>
      <w:r>
        <w:rPr>
          <w:rFonts w:hint="eastAsia" w:ascii="仿宋" w:hAnsi="仿宋" w:eastAsia="仿宋"/>
          <w:sz w:val="18"/>
          <w:szCs w:val="18"/>
        </w:rPr>
        <w:t>：</w:t>
      </w:r>
      <w:r>
        <w:rPr>
          <w:rFonts w:ascii="仿宋" w:hAnsi="仿宋" w:eastAsia="仿宋"/>
          <w:sz w:val="18"/>
          <w:szCs w:val="18"/>
        </w:rPr>
        <w:t>自动提示、检测故障 自动显示故障信息，自动提示误操作全中文显示，并可在提示下，分步骤操作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12.</w:t>
      </w:r>
      <w:r>
        <w:rPr>
          <w:rFonts w:ascii="仿宋" w:hAnsi="仿宋" w:eastAsia="仿宋"/>
          <w:sz w:val="18"/>
          <w:szCs w:val="18"/>
        </w:rPr>
        <w:t>连接功能</w:t>
      </w:r>
      <w:r>
        <w:rPr>
          <w:rFonts w:hint="eastAsia" w:ascii="仿宋" w:hAnsi="仿宋" w:eastAsia="仿宋"/>
          <w:sz w:val="18"/>
          <w:szCs w:val="18"/>
        </w:rPr>
        <w:t>：</w:t>
      </w:r>
      <w:r>
        <w:rPr>
          <w:rFonts w:ascii="仿宋" w:hAnsi="仿宋" w:eastAsia="仿宋"/>
          <w:sz w:val="18"/>
          <w:szCs w:val="18"/>
        </w:rPr>
        <w:t>可连接计算机和打印机,远程信息交换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13.</w:t>
      </w:r>
      <w:r>
        <w:rPr>
          <w:rFonts w:ascii="仿宋" w:hAnsi="仿宋" w:eastAsia="仿宋"/>
          <w:sz w:val="18"/>
          <w:szCs w:val="18"/>
        </w:rPr>
        <w:t>灭菌和消毒跟踪系统及记录功能</w:t>
      </w:r>
      <w:r>
        <w:rPr>
          <w:rFonts w:hint="eastAsia" w:ascii="仿宋" w:hAnsi="仿宋" w:eastAsia="仿宋"/>
          <w:sz w:val="18"/>
          <w:szCs w:val="18"/>
        </w:rPr>
        <w:t>：</w:t>
      </w:r>
      <w:r>
        <w:rPr>
          <w:rFonts w:ascii="仿宋" w:hAnsi="仿宋" w:eastAsia="仿宋"/>
          <w:sz w:val="18"/>
          <w:szCs w:val="18"/>
        </w:rPr>
        <w:t>记录和下载整个灭菌或者消毒过程</w:t>
      </w:r>
      <w:r>
        <w:rPr>
          <w:rFonts w:hint="eastAsia" w:ascii="仿宋" w:hAnsi="仿宋" w:eastAsia="仿宋"/>
          <w:sz w:val="18"/>
          <w:szCs w:val="18"/>
        </w:rPr>
        <w:t>，</w:t>
      </w:r>
      <w:r>
        <w:rPr>
          <w:rFonts w:ascii="仿宋" w:hAnsi="仿宋" w:eastAsia="仿宋"/>
          <w:sz w:val="18"/>
          <w:szCs w:val="18"/>
        </w:rPr>
        <w:t>有跟踪编号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14.</w:t>
      </w:r>
      <w:r>
        <w:rPr>
          <w:rFonts w:ascii="仿宋" w:hAnsi="仿宋" w:eastAsia="仿宋"/>
          <w:sz w:val="18"/>
          <w:szCs w:val="18"/>
        </w:rPr>
        <w:t>电源设置</w:t>
      </w:r>
      <w:r>
        <w:rPr>
          <w:rFonts w:hint="eastAsia" w:ascii="仿宋" w:hAnsi="仿宋" w:eastAsia="仿宋"/>
          <w:sz w:val="18"/>
          <w:szCs w:val="18"/>
        </w:rPr>
        <w:t>：</w:t>
      </w:r>
      <w:r>
        <w:rPr>
          <w:rFonts w:ascii="仿宋" w:hAnsi="仿宋" w:eastAsia="仿宋"/>
          <w:sz w:val="18"/>
          <w:szCs w:val="18"/>
        </w:rPr>
        <w:t>无需外接电源，全部为锂电池</w:t>
      </w:r>
      <w:r>
        <w:rPr>
          <w:rFonts w:hint="eastAsia" w:ascii="仿宋" w:hAnsi="仿宋" w:eastAsia="仿宋"/>
          <w:sz w:val="18"/>
          <w:szCs w:val="18"/>
        </w:rPr>
        <w:t>★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15.</w:t>
      </w:r>
      <w:r>
        <w:rPr>
          <w:rFonts w:ascii="仿宋" w:hAnsi="仿宋" w:eastAsia="仿宋"/>
          <w:sz w:val="18"/>
          <w:szCs w:val="18"/>
        </w:rPr>
        <w:t>排水处理</w:t>
      </w:r>
      <w:r>
        <w:rPr>
          <w:rFonts w:hint="eastAsia" w:ascii="仿宋" w:hAnsi="仿宋" w:eastAsia="仿宋"/>
          <w:sz w:val="18"/>
          <w:szCs w:val="18"/>
        </w:rPr>
        <w:t>：</w:t>
      </w:r>
      <w:r>
        <w:rPr>
          <w:rFonts w:ascii="仿宋" w:hAnsi="仿宋" w:eastAsia="仿宋"/>
          <w:sz w:val="18"/>
          <w:szCs w:val="18"/>
        </w:rPr>
        <w:t>无需做污水处理，可直接排至下水道</w:t>
      </w:r>
      <w:r>
        <w:rPr>
          <w:rFonts w:hint="eastAsia" w:ascii="仿宋" w:hAnsi="仿宋" w:eastAsia="仿宋"/>
          <w:sz w:val="18"/>
          <w:szCs w:val="18"/>
        </w:rPr>
        <w:t>★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16.</w:t>
      </w:r>
      <w:r>
        <w:rPr>
          <w:rFonts w:ascii="仿宋" w:hAnsi="仿宋" w:eastAsia="仿宋"/>
          <w:sz w:val="18"/>
          <w:szCs w:val="18"/>
        </w:rPr>
        <w:t>可消毒带电源的内镜</w:t>
      </w:r>
      <w:r>
        <w:rPr>
          <w:rFonts w:hint="eastAsia" w:ascii="仿宋" w:hAnsi="仿宋" w:eastAsia="仿宋"/>
          <w:sz w:val="18"/>
          <w:szCs w:val="18"/>
        </w:rPr>
        <w:t>：</w:t>
      </w:r>
      <w:r>
        <w:rPr>
          <w:rFonts w:ascii="仿宋" w:hAnsi="仿宋" w:eastAsia="仿宋"/>
          <w:sz w:val="18"/>
          <w:szCs w:val="18"/>
        </w:rPr>
        <w:t>可</w:t>
      </w:r>
      <w:r>
        <w:rPr>
          <w:rFonts w:hint="eastAsia" w:ascii="仿宋" w:hAnsi="仿宋" w:eastAsia="仿宋"/>
          <w:sz w:val="18"/>
          <w:szCs w:val="18"/>
        </w:rPr>
        <w:t>灭菌</w:t>
      </w:r>
      <w:r>
        <w:rPr>
          <w:rFonts w:ascii="仿宋" w:hAnsi="仿宋" w:eastAsia="仿宋"/>
          <w:sz w:val="18"/>
          <w:szCs w:val="18"/>
        </w:rPr>
        <w:t>带电源的内镜</w:t>
      </w:r>
      <w:r>
        <w:rPr>
          <w:rFonts w:hint="eastAsia" w:ascii="仿宋" w:hAnsi="仿宋" w:eastAsia="仿宋"/>
          <w:sz w:val="18"/>
          <w:szCs w:val="18"/>
        </w:rPr>
        <w:t>设备</w:t>
      </w:r>
      <w:r>
        <w:rPr>
          <w:rFonts w:ascii="仿宋" w:hAnsi="仿宋" w:eastAsia="仿宋"/>
          <w:sz w:val="18"/>
          <w:szCs w:val="18"/>
        </w:rPr>
        <w:t>，并电源线不接触液体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17.</w:t>
      </w:r>
      <w:r>
        <w:rPr>
          <w:rFonts w:ascii="仿宋" w:hAnsi="仿宋" w:eastAsia="仿宋"/>
          <w:sz w:val="18"/>
          <w:szCs w:val="18"/>
        </w:rPr>
        <w:t>运输及储存功能</w:t>
      </w:r>
      <w:r>
        <w:rPr>
          <w:rFonts w:hint="eastAsia" w:ascii="仿宋" w:hAnsi="仿宋" w:eastAsia="仿宋"/>
          <w:sz w:val="18"/>
          <w:szCs w:val="18"/>
        </w:rPr>
        <w:t>：</w:t>
      </w:r>
      <w:r>
        <w:rPr>
          <w:rFonts w:ascii="仿宋" w:hAnsi="仿宋" w:eastAsia="仿宋"/>
          <w:sz w:val="18"/>
          <w:szCs w:val="18"/>
        </w:rPr>
        <w:t>灭菌或消毒后可使用消毒盒作为无菌盒运输</w:t>
      </w:r>
      <w:r>
        <w:rPr>
          <w:rFonts w:hint="eastAsia" w:ascii="仿宋" w:hAnsi="仿宋" w:eastAsia="仿宋"/>
          <w:sz w:val="18"/>
          <w:szCs w:val="18"/>
        </w:rPr>
        <w:t>，</w:t>
      </w:r>
      <w:r>
        <w:rPr>
          <w:rFonts w:ascii="仿宋" w:hAnsi="仿宋" w:eastAsia="仿宋"/>
          <w:sz w:val="18"/>
          <w:szCs w:val="18"/>
        </w:rPr>
        <w:t>同时可安全储存</w:t>
      </w:r>
      <w:r>
        <w:rPr>
          <w:rFonts w:hint="eastAsia" w:ascii="仿宋" w:hAnsi="仿宋" w:eastAsia="仿宋"/>
          <w:sz w:val="18"/>
          <w:szCs w:val="18"/>
        </w:rPr>
        <w:t>5小时的消毒盒</w:t>
      </w:r>
    </w:p>
    <w:p>
      <w:pPr>
        <w:spacing w:line="276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18.数量：一套</w:t>
      </w:r>
    </w:p>
    <w:p>
      <w:pPr>
        <w:spacing w:line="276" w:lineRule="auto"/>
        <w:rPr>
          <w:rFonts w:hint="eastAsia" w:ascii="仿宋" w:hAnsi="仿宋" w:eastAsia="仿宋"/>
          <w:sz w:val="18"/>
          <w:szCs w:val="18"/>
          <w:lang w:val="en-US" w:eastAsia="zh-CN"/>
        </w:rPr>
      </w:pPr>
      <w:r>
        <w:rPr>
          <w:rFonts w:hint="eastAsia" w:ascii="仿宋" w:hAnsi="仿宋" w:eastAsia="仿宋"/>
          <w:sz w:val="18"/>
          <w:szCs w:val="18"/>
          <w:lang w:val="en-US" w:eastAsia="zh-CN"/>
        </w:rPr>
        <w:t>19.保修：3年</w:t>
      </w:r>
    </w:p>
    <w:p>
      <w:pPr>
        <w:spacing w:line="276" w:lineRule="auto"/>
        <w:rPr>
          <w:rFonts w:hint="eastAsia" w:ascii="仿宋" w:hAnsi="仿宋" w:eastAsia="仿宋"/>
          <w:sz w:val="18"/>
          <w:szCs w:val="18"/>
          <w:lang w:val="en-US" w:eastAsia="zh-CN"/>
        </w:rPr>
      </w:pPr>
      <w:r>
        <w:rPr>
          <w:rFonts w:hint="eastAsia" w:ascii="仿宋" w:hAnsi="仿宋" w:eastAsia="仿宋"/>
          <w:sz w:val="18"/>
          <w:szCs w:val="18"/>
          <w:lang w:val="en-US" w:eastAsia="zh-CN"/>
        </w:rPr>
        <w:t>20.价格：40万</w:t>
      </w:r>
    </w:p>
    <w:p>
      <w:pPr>
        <w:spacing w:line="276" w:lineRule="auto"/>
        <w:rPr>
          <w:rFonts w:hint="eastAsia" w:ascii="仿宋" w:hAnsi="仿宋" w:eastAsia="仿宋"/>
          <w:sz w:val="18"/>
          <w:szCs w:val="18"/>
          <w:lang w:val="en-US" w:eastAsia="zh-CN"/>
        </w:rPr>
      </w:pPr>
      <w:r>
        <w:rPr>
          <w:rFonts w:hint="eastAsia" w:ascii="仿宋" w:hAnsi="仿宋" w:eastAsia="仿宋"/>
          <w:sz w:val="18"/>
          <w:szCs w:val="18"/>
          <w:lang w:val="en-US" w:eastAsia="zh-CN"/>
        </w:rPr>
        <w:t>21：交货时间：现货</w:t>
      </w:r>
    </w:p>
    <w:p>
      <w:pPr>
        <w:spacing w:line="276" w:lineRule="auto"/>
        <w:rPr>
          <w:rFonts w:hint="default" w:ascii="仿宋" w:hAnsi="仿宋" w:eastAsia="仿宋"/>
          <w:sz w:val="18"/>
          <w:szCs w:val="18"/>
          <w:lang w:val="en-US" w:eastAsia="zh-CN"/>
        </w:rPr>
      </w:pPr>
      <w:r>
        <w:rPr>
          <w:rFonts w:hint="eastAsia" w:ascii="仿宋" w:hAnsi="仿宋" w:eastAsia="仿宋"/>
          <w:sz w:val="18"/>
          <w:szCs w:val="18"/>
          <w:lang w:val="en-US" w:eastAsia="zh-CN"/>
        </w:rPr>
        <w:t>22：赠送40袋消毒液</w:t>
      </w:r>
    </w:p>
    <w:p>
      <w:pPr>
        <w:spacing w:line="276" w:lineRule="auto"/>
        <w:rPr>
          <w:rFonts w:hint="eastAsia" w:ascii="仿宋" w:hAnsi="仿宋" w:eastAsia="仿宋"/>
          <w:sz w:val="18"/>
          <w:szCs w:val="18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0B88"/>
    <w:rsid w:val="00800B88"/>
    <w:rsid w:val="009B2EBC"/>
    <w:rsid w:val="3F8D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431</Characters>
  <Lines>3</Lines>
  <Paragraphs>1</Paragraphs>
  <TotalTime>3</TotalTime>
  <ScaleCrop>false</ScaleCrop>
  <LinksUpToDate>false</LinksUpToDate>
  <CharactersWithSpaces>505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2020-09-16T03:26:00Z</dcterms:created>
  <dc:creator>asus</dc:creator>
  <cp:lastModifiedBy>赵丛郁</cp:lastModifiedBy>
  <dcterms:modified xsi:type="dcterms:W3CDTF">2020-09-16T06:35:24Z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