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DE6" w:rsidRDefault="00121414">
      <w:pPr>
        <w:jc w:val="center"/>
        <w:rPr>
          <w:rFonts w:hint="default"/>
          <w:b/>
          <w:bCs/>
          <w:sz w:val="44"/>
          <w:szCs w:val="44"/>
        </w:rPr>
      </w:pPr>
      <w:r>
        <w:rPr>
          <w:lang w:val="zh-CN"/>
        </w:rPr>
        <w:t>无创呼吸机招标参数</w:t>
      </w:r>
    </w:p>
    <w:p w:rsidR="00E44DE6" w:rsidRDefault="00121414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招标设备为有创无创一体呼吸机，无创通气时为标准单肢漏气回路，有创通气时为标准单肢闭合回路，能够满足体重</w:t>
      </w:r>
      <w:r>
        <w:rPr>
          <w:rFonts w:ascii="微软雅黑" w:eastAsia="微软雅黑" w:hAnsi="微软雅黑" w:cs="微软雅黑"/>
          <w:sz w:val="28"/>
          <w:szCs w:val="28"/>
        </w:rPr>
        <w:t>≧</w:t>
      </w:r>
      <w:r>
        <w:rPr>
          <w:sz w:val="28"/>
          <w:szCs w:val="28"/>
        </w:rPr>
        <w:t>5kg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的成人或儿童有创及无创通气需要；</w:t>
      </w:r>
    </w:p>
    <w:p w:rsidR="00E44DE6" w:rsidRDefault="00121414">
      <w:pPr>
        <w:pStyle w:val="a5"/>
        <w:numPr>
          <w:ilvl w:val="0"/>
          <w:numId w:val="2"/>
        </w:numPr>
        <w:rPr>
          <w:sz w:val="28"/>
          <w:szCs w:val="28"/>
          <w:lang w:val="zh-TW" w:eastAsia="zh-TW"/>
        </w:rPr>
      </w:pP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技术要求</w:t>
      </w:r>
    </w:p>
    <w:p w:rsidR="00E44DE6" w:rsidRDefault="00121414">
      <w:pPr>
        <w:pStyle w:val="a5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主机无需外接气源或压缩机采用涡轮供气方式，呼吸机输出压力</w:t>
      </w:r>
      <w:r>
        <w:rPr>
          <w:rFonts w:ascii="微软雅黑" w:eastAsia="微软雅黑" w:hAnsi="微软雅黑" w:cs="微软雅黑"/>
          <w:sz w:val="28"/>
          <w:szCs w:val="28"/>
        </w:rPr>
        <w:t>≧</w:t>
      </w:r>
      <w:r>
        <w:rPr>
          <w:sz w:val="28"/>
          <w:szCs w:val="28"/>
        </w:rPr>
        <w:t>50cmH2O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，潮气量</w:t>
      </w:r>
      <w:r>
        <w:rPr>
          <w:rFonts w:ascii="微软雅黑" w:eastAsia="微软雅黑" w:hAnsi="微软雅黑" w:cs="微软雅黑"/>
          <w:sz w:val="28"/>
          <w:szCs w:val="28"/>
        </w:rPr>
        <w:t>≧2000ml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，</w:t>
      </w:r>
      <w:r>
        <w:rPr>
          <w:rFonts w:ascii="微软雅黑" w:eastAsia="微软雅黑" w:hAnsi="微软雅黑" w:cs="微软雅黑"/>
          <w:sz w:val="28"/>
          <w:szCs w:val="28"/>
        </w:rPr>
        <w:t>PEEP≧20cmH2O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；</w:t>
      </w:r>
    </w:p>
    <w:p w:rsidR="00E44DE6" w:rsidRDefault="00121414">
      <w:pPr>
        <w:pStyle w:val="a5"/>
        <w:numPr>
          <w:ilvl w:val="1"/>
          <w:numId w:val="2"/>
        </w:numPr>
        <w:rPr>
          <w:sz w:val="28"/>
          <w:szCs w:val="28"/>
          <w:lang w:val="zh-TW" w:eastAsia="zh-TW"/>
        </w:rPr>
      </w:pP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无创通气时呼吸机自动进行漏气补偿且最大漏气补偿能力</w:t>
      </w:r>
      <w:r>
        <w:rPr>
          <w:rFonts w:ascii="微软雅黑" w:eastAsia="微软雅黑" w:hAnsi="微软雅黑" w:cs="微软雅黑"/>
          <w:sz w:val="28"/>
          <w:szCs w:val="28"/>
        </w:rPr>
        <w:t>≧60l/Min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；</w:t>
      </w:r>
    </w:p>
    <w:p w:rsidR="00E44DE6" w:rsidRDefault="00121414">
      <w:pPr>
        <w:pStyle w:val="a5"/>
        <w:numPr>
          <w:ilvl w:val="1"/>
          <w:numId w:val="2"/>
        </w:numPr>
        <w:rPr>
          <w:sz w:val="28"/>
          <w:szCs w:val="28"/>
          <w:lang w:eastAsia="zh-TW"/>
        </w:rPr>
      </w:pPr>
      <w:r>
        <w:rPr>
          <w:sz w:val="28"/>
          <w:szCs w:val="28"/>
          <w:lang w:eastAsia="zh-TW"/>
        </w:rPr>
        <w:t>*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至少具有</w:t>
      </w:r>
      <w:r>
        <w:rPr>
          <w:sz w:val="28"/>
          <w:szCs w:val="28"/>
          <w:lang w:eastAsia="zh-TW"/>
        </w:rPr>
        <w:t>ST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、</w:t>
      </w:r>
      <w:r>
        <w:rPr>
          <w:sz w:val="28"/>
          <w:szCs w:val="28"/>
          <w:lang w:eastAsia="zh-TW"/>
        </w:rPr>
        <w:t>CPAP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、</w:t>
      </w:r>
      <w:r>
        <w:rPr>
          <w:sz w:val="28"/>
          <w:szCs w:val="28"/>
          <w:lang w:eastAsia="zh-TW"/>
        </w:rPr>
        <w:t>PCV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、</w:t>
      </w:r>
      <w:r>
        <w:rPr>
          <w:sz w:val="28"/>
          <w:szCs w:val="28"/>
          <w:lang w:eastAsia="zh-TW"/>
        </w:rPr>
        <w:t>A/C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、</w:t>
      </w:r>
      <w:r>
        <w:rPr>
          <w:sz w:val="28"/>
          <w:szCs w:val="28"/>
          <w:lang w:eastAsia="zh-TW"/>
        </w:rPr>
        <w:t>CV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、</w:t>
      </w:r>
      <w:r>
        <w:rPr>
          <w:sz w:val="28"/>
          <w:szCs w:val="28"/>
          <w:lang w:eastAsia="zh-TW"/>
        </w:rPr>
        <w:t>SIMV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等通气模式；</w:t>
      </w:r>
    </w:p>
    <w:p w:rsidR="00E44DE6" w:rsidRDefault="00121414">
      <w:pPr>
        <w:pStyle w:val="a5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主机采用高压氧源输入，能够精确调节和监测患者吸入氧浓度（</w:t>
      </w:r>
      <w:r>
        <w:rPr>
          <w:sz w:val="28"/>
          <w:szCs w:val="28"/>
        </w:rPr>
        <w:t>21-100%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）；</w:t>
      </w:r>
    </w:p>
    <w:p w:rsidR="00E44DE6" w:rsidRDefault="00121414">
      <w:pPr>
        <w:pStyle w:val="a5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主机屏幕</w:t>
      </w:r>
      <w:r>
        <w:rPr>
          <w:rFonts w:ascii="微软雅黑" w:eastAsia="微软雅黑" w:hAnsi="微软雅黑" w:cs="微软雅黑"/>
          <w:sz w:val="28"/>
          <w:szCs w:val="28"/>
        </w:rPr>
        <w:t>≧</w:t>
      </w:r>
      <w:r>
        <w:rPr>
          <w:sz w:val="28"/>
          <w:szCs w:val="28"/>
        </w:rPr>
        <w:t>6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英寸，中文菜单，能够同屏显示压力和流速波形；</w:t>
      </w:r>
    </w:p>
    <w:p w:rsidR="00E44DE6" w:rsidRDefault="00121414">
      <w:pPr>
        <w:pStyle w:val="a5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无创通气时吸气触发和呼气切换灵敏度能够自动调节，无需人工控制；</w:t>
      </w:r>
    </w:p>
    <w:p w:rsidR="00E44DE6" w:rsidRDefault="00121414">
      <w:pPr>
        <w:pStyle w:val="a5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主机采用交流电和内置电池供电两种方式，内置电池必须满足</w:t>
      </w:r>
      <w:r>
        <w:rPr>
          <w:sz w:val="28"/>
          <w:szCs w:val="28"/>
        </w:rPr>
        <w:t>3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小时以上的供电需要，能够无限制增配一体式可拆卸电池；</w:t>
      </w:r>
    </w:p>
    <w:p w:rsidR="00E44DE6" w:rsidRDefault="00121414">
      <w:pPr>
        <w:pStyle w:val="a5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主机能够采用</w:t>
      </w:r>
      <w:r>
        <w:rPr>
          <w:sz w:val="28"/>
          <w:szCs w:val="28"/>
        </w:rPr>
        <w:t>SD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存储卡保存和回放呼吸机使用数据和波形；</w:t>
      </w:r>
    </w:p>
    <w:p w:rsidR="00E44DE6" w:rsidRDefault="00121414">
      <w:pPr>
        <w:pStyle w:val="a5"/>
        <w:numPr>
          <w:ilvl w:val="1"/>
          <w:numId w:val="2"/>
        </w:numPr>
        <w:rPr>
          <w:sz w:val="28"/>
          <w:szCs w:val="28"/>
          <w:lang w:val="zh-TW" w:eastAsia="zh-TW"/>
        </w:rPr>
      </w:pP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监测参数至少包括吸气峰压、漏气量、呼吸频率、潮气量、分钟通气量、病人触发比例等；</w:t>
      </w:r>
    </w:p>
    <w:p w:rsidR="00E44DE6" w:rsidRDefault="00121414">
      <w:pPr>
        <w:pStyle w:val="a5"/>
        <w:numPr>
          <w:ilvl w:val="1"/>
          <w:numId w:val="3"/>
        </w:numPr>
        <w:rPr>
          <w:sz w:val="28"/>
          <w:szCs w:val="28"/>
          <w:lang w:val="zh-TW" w:eastAsia="zh-TW"/>
        </w:rPr>
      </w:pP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报警参数至少包括回路断开报警、断电报警、高低压力报警、低分钟通气量报警、高低呼吸频率报警、高低潮气量报警等；</w:t>
      </w:r>
    </w:p>
    <w:p w:rsidR="00E44DE6" w:rsidRDefault="00121414">
      <w:pPr>
        <w:ind w:left="849" w:hanging="566"/>
        <w:rPr>
          <w:rFonts w:ascii="微软雅黑" w:eastAsia="微软雅黑" w:hAnsi="微软雅黑" w:cs="微软雅黑" w:hint="default"/>
          <w:sz w:val="28"/>
          <w:szCs w:val="28"/>
          <w:lang w:val="zh-TW" w:eastAsia="zh-TW"/>
        </w:rPr>
      </w:pPr>
      <w:r>
        <w:rPr>
          <w:rFonts w:ascii="Arial" w:hAnsi="Arial"/>
          <w:sz w:val="28"/>
          <w:szCs w:val="28"/>
        </w:rPr>
        <w:t>2.11</w:t>
      </w:r>
      <w:r>
        <w:rPr>
          <w:rFonts w:ascii="微软雅黑" w:eastAsia="微软雅黑" w:hAnsi="微软雅黑" w:cs="微软雅黑"/>
          <w:sz w:val="28"/>
          <w:szCs w:val="28"/>
          <w:lang w:val="zh-TW" w:eastAsia="zh-TW"/>
        </w:rPr>
        <w:t>主机附件包括一体式移动台车、分体式加温湿化器、呼吸回路以及口鼻面罩等。</w:t>
      </w:r>
    </w:p>
    <w:p w:rsidR="00E44DE6" w:rsidRDefault="00121414">
      <w:pPr>
        <w:ind w:left="849" w:hanging="566"/>
        <w:rPr>
          <w:rFonts w:ascii="微软雅黑" w:eastAsia="微软雅黑" w:hAnsi="微软雅黑" w:cs="微软雅黑" w:hint="default"/>
          <w:sz w:val="28"/>
          <w:szCs w:val="28"/>
          <w:lang w:val="zh-TW" w:eastAsia="zh-TW"/>
        </w:rPr>
      </w:pPr>
      <w:r>
        <w:rPr>
          <w:rFonts w:ascii="微软雅黑" w:eastAsia="微软雅黑" w:hAnsi="微软雅黑" w:cs="微软雅黑"/>
          <w:sz w:val="28"/>
          <w:szCs w:val="28"/>
          <w:lang w:val="zh-CN"/>
        </w:rPr>
        <w:t>2.12到货期:现货</w:t>
      </w:r>
    </w:p>
    <w:p w:rsidR="00E44DE6" w:rsidRDefault="00121414">
      <w:pPr>
        <w:ind w:left="849" w:hanging="566"/>
        <w:rPr>
          <w:rFonts w:ascii="微软雅黑" w:eastAsia="微软雅黑" w:hAnsi="微软雅黑" w:cs="微软雅黑" w:hint="default"/>
          <w:sz w:val="28"/>
          <w:szCs w:val="28"/>
          <w:lang w:val="zh-TW" w:eastAsia="zh-TW"/>
        </w:rPr>
      </w:pPr>
      <w:r>
        <w:rPr>
          <w:rFonts w:ascii="微软雅黑" w:eastAsia="微软雅黑" w:hAnsi="微软雅黑" w:cs="微软雅黑"/>
          <w:sz w:val="28"/>
          <w:szCs w:val="28"/>
          <w:lang w:val="zh-CN"/>
        </w:rPr>
        <w:t>2.13保修:三年</w:t>
      </w:r>
    </w:p>
    <w:p w:rsidR="00E44DE6" w:rsidRDefault="00121414">
      <w:pPr>
        <w:ind w:left="849" w:hanging="566"/>
        <w:rPr>
          <w:rFonts w:ascii="微软雅黑" w:eastAsia="微软雅黑" w:hAnsi="微软雅黑" w:cs="微软雅黑" w:hint="default"/>
          <w:sz w:val="28"/>
          <w:szCs w:val="28"/>
          <w:lang w:val="zh-CN"/>
        </w:rPr>
      </w:pPr>
      <w:r>
        <w:rPr>
          <w:rFonts w:ascii="微软雅黑" w:eastAsia="微软雅黑" w:hAnsi="微软雅黑" w:cs="微软雅黑"/>
          <w:sz w:val="28"/>
          <w:szCs w:val="28"/>
          <w:lang w:val="zh-CN"/>
        </w:rPr>
        <w:t>2.14</w:t>
      </w:r>
      <w:r w:rsidR="009E68A2">
        <w:rPr>
          <w:rFonts w:ascii="微软雅黑" w:eastAsia="微软雅黑" w:hAnsi="微软雅黑" w:cs="微软雅黑" w:hint="default"/>
          <w:sz w:val="28"/>
          <w:szCs w:val="28"/>
          <w:lang w:val="zh-CN"/>
        </w:rPr>
        <w:t xml:space="preserve"> </w:t>
      </w:r>
      <w:r w:rsidR="009E68A2">
        <w:rPr>
          <w:rFonts w:ascii="微软雅黑" w:eastAsia="微软雅黑" w:hAnsi="微软雅黑" w:cs="微软雅黑"/>
          <w:sz w:val="28"/>
          <w:szCs w:val="28"/>
          <w:lang w:val="zh-CN"/>
        </w:rPr>
        <w:t>预算</w:t>
      </w:r>
      <w:r>
        <w:rPr>
          <w:rFonts w:ascii="微软雅黑" w:eastAsia="微软雅黑" w:hAnsi="微软雅黑" w:cs="微软雅黑"/>
          <w:sz w:val="28"/>
          <w:szCs w:val="28"/>
          <w:lang w:val="zh-CN"/>
        </w:rPr>
        <w:t>：120000元</w:t>
      </w:r>
    </w:p>
    <w:p w:rsidR="0042637B" w:rsidRDefault="0042637B">
      <w:pPr>
        <w:ind w:left="849" w:hanging="566"/>
      </w:pPr>
      <w:r>
        <w:rPr>
          <w:rFonts w:ascii="微软雅黑" w:eastAsia="微软雅黑" w:hAnsi="微软雅黑" w:cs="微软雅黑"/>
          <w:sz w:val="28"/>
          <w:szCs w:val="28"/>
          <w:lang w:val="zh-CN"/>
        </w:rPr>
        <w:t>2.15数量</w:t>
      </w:r>
      <w:r>
        <w:rPr>
          <w:rFonts w:ascii="微软雅黑" w:eastAsia="微软雅黑" w:hAnsi="微软雅黑" w:cs="微软雅黑" w:hint="default"/>
          <w:sz w:val="28"/>
          <w:szCs w:val="28"/>
          <w:lang w:val="zh-CN"/>
        </w:rPr>
        <w:t>：一台</w:t>
      </w:r>
      <w:bookmarkStart w:id="0" w:name="_GoBack"/>
      <w:bookmarkEnd w:id="0"/>
    </w:p>
    <w:sectPr w:rsidR="0042637B">
      <w:headerReference w:type="default" r:id="rId7"/>
      <w:footerReference w:type="default" r:id="rId8"/>
      <w:pgSz w:w="11900" w:h="16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E68" w:rsidRDefault="005D4E68">
      <w:pPr>
        <w:rPr>
          <w:rFonts w:hint="default"/>
        </w:rPr>
      </w:pPr>
      <w:r>
        <w:separator/>
      </w:r>
    </w:p>
  </w:endnote>
  <w:endnote w:type="continuationSeparator" w:id="0">
    <w:p w:rsidR="005D4E68" w:rsidRDefault="005D4E68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E6" w:rsidRDefault="00E44D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E68" w:rsidRDefault="005D4E68">
      <w:pPr>
        <w:rPr>
          <w:rFonts w:hint="default"/>
        </w:rPr>
      </w:pPr>
      <w:r>
        <w:separator/>
      </w:r>
    </w:p>
  </w:footnote>
  <w:footnote w:type="continuationSeparator" w:id="0">
    <w:p w:rsidR="005D4E68" w:rsidRDefault="005D4E68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E6" w:rsidRDefault="00E44D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72EE5"/>
    <w:multiLevelType w:val="multilevel"/>
    <w:tmpl w:val="F9720D10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810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52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6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32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68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6510237"/>
    <w:multiLevelType w:val="multilevel"/>
    <w:tmpl w:val="F9720D10"/>
    <w:numStyleLink w:val="1"/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709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39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59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2419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13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3499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4219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4579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DE6"/>
    <w:rsid w:val="00121414"/>
    <w:rsid w:val="0042637B"/>
    <w:rsid w:val="005D4E68"/>
    <w:rsid w:val="009E68A2"/>
    <w:rsid w:val="00E4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C76A7B-4677-4B82-8061-531D251F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List Paragraph"/>
    <w:pPr>
      <w:widowControl w:val="0"/>
      <w:ind w:firstLine="420"/>
      <w:jc w:val="both"/>
    </w:pPr>
    <w:rPr>
      <w:rFonts w:ascii="Arial" w:eastAsia="Arial Unicode MS" w:hAnsi="Arial" w:cs="Arial Unicode MS"/>
      <w:color w:val="000000"/>
      <w:kern w:val="2"/>
      <w:sz w:val="24"/>
      <w:szCs w:val="24"/>
      <w:u w:color="000000"/>
    </w:rPr>
  </w:style>
  <w:style w:type="numbering" w:customStyle="1" w:styleId="1">
    <w:name w:val="已导入的样式“1”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CCE8C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>P R C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谢晓添</cp:lastModifiedBy>
  <cp:revision>3</cp:revision>
  <dcterms:created xsi:type="dcterms:W3CDTF">2020-05-20T08:35:00Z</dcterms:created>
  <dcterms:modified xsi:type="dcterms:W3CDTF">2020-05-21T01:00:00Z</dcterms:modified>
</cp:coreProperties>
</file>