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00B" w:rsidRDefault="008B2827" w:rsidP="000549FC">
      <w:pPr>
        <w:pStyle w:val="1"/>
        <w:jc w:val="center"/>
        <w:rPr>
          <w:rFonts w:asciiTheme="minorEastAsia" w:eastAsiaTheme="minorEastAsia" w:hAnsiTheme="minorEastAsia"/>
          <w:sz w:val="48"/>
          <w:szCs w:val="48"/>
          <w:lang w:val="zh-CN" w:eastAsia="zh-CN"/>
        </w:rPr>
      </w:pPr>
      <w:r w:rsidRPr="007C4779">
        <w:rPr>
          <w:rFonts w:asciiTheme="minorEastAsia" w:eastAsiaTheme="minorEastAsia" w:hAnsiTheme="minorEastAsia" w:hint="eastAsia"/>
          <w:sz w:val="48"/>
          <w:szCs w:val="48"/>
          <w:lang w:val="zh-CN" w:eastAsia="zh-CN"/>
        </w:rPr>
        <w:t>北京大学人民医院</w:t>
      </w:r>
      <w:r w:rsidR="007C4779" w:rsidRPr="007C4779">
        <w:rPr>
          <w:rFonts w:asciiTheme="minorEastAsia" w:eastAsiaTheme="minorEastAsia" w:hAnsiTheme="minorEastAsia" w:hint="eastAsia"/>
          <w:sz w:val="48"/>
          <w:szCs w:val="48"/>
          <w:lang w:val="zh-CN" w:eastAsia="zh-CN"/>
        </w:rPr>
        <w:t>手术麻醉</w:t>
      </w:r>
      <w:r w:rsidR="000E508B" w:rsidRPr="007C4779">
        <w:rPr>
          <w:rFonts w:asciiTheme="minorEastAsia" w:eastAsiaTheme="minorEastAsia" w:hAnsiTheme="minorEastAsia" w:hint="eastAsia"/>
          <w:sz w:val="48"/>
          <w:szCs w:val="48"/>
          <w:lang w:val="zh-CN" w:eastAsia="zh-CN"/>
        </w:rPr>
        <w:t>信息系统</w:t>
      </w:r>
      <w:r w:rsidR="000549FC">
        <w:rPr>
          <w:rFonts w:asciiTheme="minorEastAsia" w:eastAsiaTheme="minorEastAsia" w:hAnsiTheme="minorEastAsia" w:hint="eastAsia"/>
          <w:sz w:val="48"/>
          <w:szCs w:val="48"/>
          <w:lang w:val="zh-CN" w:eastAsia="zh-CN"/>
        </w:rPr>
        <w:t>新增点位</w:t>
      </w:r>
      <w:r w:rsidR="00FB5CEB">
        <w:rPr>
          <w:rFonts w:asciiTheme="minorEastAsia" w:eastAsiaTheme="minorEastAsia" w:hAnsiTheme="minorEastAsia" w:hint="eastAsia"/>
          <w:sz w:val="48"/>
          <w:szCs w:val="48"/>
          <w:lang w:val="zh-CN" w:eastAsia="zh-CN"/>
        </w:rPr>
        <w:t>招标文件</w:t>
      </w:r>
    </w:p>
    <w:p w:rsidR="00FB5CEB" w:rsidRPr="00FB5CEB" w:rsidRDefault="00FB5CEB" w:rsidP="00FB5CEB">
      <w:pPr>
        <w:rPr>
          <w:rFonts w:hint="eastAsia"/>
          <w:lang w:val="zh-CN" w:eastAsia="zh-CN"/>
        </w:rPr>
      </w:pPr>
    </w:p>
    <w:p w:rsidR="0005400B" w:rsidRDefault="008B2827">
      <w:pPr>
        <w:pStyle w:val="1"/>
        <w:rPr>
          <w:lang w:eastAsia="zh-CN"/>
        </w:rPr>
      </w:pPr>
      <w:r>
        <w:rPr>
          <w:rFonts w:hint="eastAsia"/>
          <w:lang w:eastAsia="zh-CN"/>
        </w:rPr>
        <w:t>一、项目范围</w:t>
      </w:r>
      <w:bookmarkStart w:id="0" w:name="_Toc283209133"/>
      <w:r>
        <w:rPr>
          <w:rFonts w:hint="eastAsia"/>
          <w:lang w:eastAsia="zh-CN"/>
        </w:rPr>
        <w:tab/>
      </w:r>
    </w:p>
    <w:p w:rsidR="0005400B" w:rsidRDefault="008B2827">
      <w:pPr>
        <w:snapToGrid w:val="0"/>
        <w:spacing w:line="360" w:lineRule="auto"/>
        <w:ind w:firstLineChars="191" w:firstLine="458"/>
        <w:rPr>
          <w:rFonts w:asciiTheme="minorEastAsia" w:eastAsiaTheme="minorEastAsia" w:hAnsiTheme="minorEastAsia" w:cs="仿宋"/>
          <w:iCs/>
          <w:szCs w:val="21"/>
          <w:lang w:eastAsia="zh-CN"/>
        </w:rPr>
      </w:pPr>
      <w:r>
        <w:rPr>
          <w:rFonts w:asciiTheme="minorEastAsia" w:eastAsiaTheme="minorEastAsia" w:hAnsiTheme="minorEastAsia" w:cs="仿宋" w:hint="eastAsia"/>
          <w:iCs/>
          <w:szCs w:val="21"/>
          <w:lang w:eastAsia="zh-CN"/>
        </w:rPr>
        <w:t>2009年国家发布的《关于深化医药卫生体制改革的意见》指出：建立实用共享的医药卫生信息系统，针对于此，在现有的医院信息系统基础上，建立统一的围手术期数据平台，在统一的规范体系下，实现手术室、监护病房信息化，达到数据共享和多业务系统数据交换的目标。以《医改》“建立实用共享的医药卫生信息系统”为指导，规范建设标准，满足业务需求，强化监督管理，有效支撑《医改》和医疗卫生业务的纵横整合。建立统一的围手术期数据交换中心，将完成床边监护设备信息资源数据的集中存储与管理。通过围手术期数据交换平台实现各系统间数据的交换与共享，提高数据的可用度，保证数据的及时性和一致性。完成现有系统到围手术期数据中心的数据交换，消除各业务系统之间的数据孤岛。对日后新建的业务系统或新增的数据源，提供数据抽取、数据关联与数据挂接服务，并实现围手术期数据交换平台与其他外部信息平台的数据交换与共享。建立医疗信息资源和标准管理，实现数据的标准化、规范化。本项目是信息系统建设最具基础性的系统工程，必须在医院统一领导下，在各相关部门的支持、配合下，统一规划、统一管理、有序开展。</w:t>
      </w:r>
    </w:p>
    <w:p w:rsidR="0005400B" w:rsidRDefault="008B2827">
      <w:pPr>
        <w:pStyle w:val="1"/>
        <w:rPr>
          <w:lang w:eastAsia="zh-CN"/>
        </w:rPr>
      </w:pPr>
      <w:r>
        <w:rPr>
          <w:rFonts w:hint="eastAsia"/>
          <w:lang w:eastAsia="zh-CN"/>
        </w:rPr>
        <w:t>二、项目</w:t>
      </w:r>
      <w:bookmarkEnd w:id="0"/>
      <w:r w:rsidR="002F159E">
        <w:rPr>
          <w:rFonts w:hint="eastAsia"/>
          <w:lang w:eastAsia="zh-CN"/>
        </w:rPr>
        <w:t>周期</w:t>
      </w:r>
    </w:p>
    <w:p w:rsidR="0005400B" w:rsidRDefault="000E508B">
      <w:pPr>
        <w:spacing w:line="360" w:lineRule="auto"/>
        <w:ind w:firstLineChars="200" w:firstLine="480"/>
        <w:rPr>
          <w:lang w:eastAsia="zh-CN"/>
        </w:rPr>
      </w:pPr>
      <w:r>
        <w:rPr>
          <w:rFonts w:hint="eastAsia"/>
          <w:lang w:eastAsia="zh-CN"/>
        </w:rPr>
        <w:t>合同签订后</w:t>
      </w:r>
      <w:r>
        <w:rPr>
          <w:rFonts w:hint="eastAsia"/>
          <w:lang w:eastAsia="zh-CN"/>
        </w:rPr>
        <w:t>60</w:t>
      </w:r>
      <w:r>
        <w:rPr>
          <w:rFonts w:hint="eastAsia"/>
          <w:lang w:eastAsia="zh-CN"/>
        </w:rPr>
        <w:t>个工作日内完成验收</w:t>
      </w:r>
      <w:r w:rsidR="008B2827" w:rsidRPr="00F213BD">
        <w:rPr>
          <w:lang w:eastAsia="zh-CN"/>
        </w:rPr>
        <w:t>。</w:t>
      </w:r>
    </w:p>
    <w:p w:rsidR="002F159E" w:rsidRPr="00F213BD" w:rsidRDefault="002F159E" w:rsidP="002F159E">
      <w:pPr>
        <w:pStyle w:val="1"/>
        <w:rPr>
          <w:rFonts w:hint="eastAsia"/>
          <w:lang w:eastAsia="zh-CN"/>
        </w:rPr>
      </w:pPr>
      <w:r>
        <w:rPr>
          <w:rFonts w:hint="eastAsia"/>
          <w:lang w:eastAsia="zh-CN"/>
        </w:rPr>
        <w:t>三</w:t>
      </w:r>
      <w:r>
        <w:rPr>
          <w:rFonts w:hint="eastAsia"/>
          <w:lang w:eastAsia="zh-CN"/>
        </w:rPr>
        <w:t>、项目内容</w:t>
      </w:r>
    </w:p>
    <w:p w:rsidR="00F57773" w:rsidRDefault="00F57773" w:rsidP="00F57773">
      <w:pPr>
        <w:spacing w:line="360" w:lineRule="auto"/>
        <w:rPr>
          <w:rFonts w:asciiTheme="minorEastAsia" w:eastAsiaTheme="minorEastAsia" w:hAnsiTheme="minorEastAsia" w:cs="仿宋"/>
          <w:iCs/>
          <w:szCs w:val="21"/>
          <w:lang w:eastAsia="zh-CN"/>
        </w:rPr>
      </w:pPr>
      <w:r w:rsidRPr="00F57773">
        <w:rPr>
          <w:rFonts w:asciiTheme="minorEastAsia" w:eastAsiaTheme="minorEastAsia" w:hAnsiTheme="minorEastAsia" w:cs="仿宋"/>
          <w:iCs/>
          <w:szCs w:val="21"/>
          <w:lang w:eastAsia="zh-CN"/>
        </w:rPr>
        <w:t xml:space="preserve">按照北京大学人民医院要求，新增手术麻醉信息系统点位共7套。要求自动生成麻醉手术中及监护的各种医疗文书、完整共享HIS、LIS等手术患者信息，实现对麻醉过程管理，项目的实施符合医院管理要求。 </w:t>
      </w:r>
    </w:p>
    <w:p w:rsidR="00A12286" w:rsidRPr="00A12286" w:rsidRDefault="00A12286" w:rsidP="00A12286">
      <w:pPr>
        <w:pStyle w:val="1"/>
        <w:rPr>
          <w:color w:val="000000" w:themeColor="text1"/>
          <w:sz w:val="28"/>
          <w:szCs w:val="28"/>
          <w:lang w:eastAsia="zh-CN"/>
        </w:rPr>
      </w:pPr>
      <w:r w:rsidRPr="00A12286">
        <w:rPr>
          <w:color w:val="000000" w:themeColor="text1"/>
          <w:sz w:val="28"/>
          <w:szCs w:val="28"/>
          <w:lang w:eastAsia="zh-CN"/>
        </w:rPr>
        <w:lastRenderedPageBreak/>
        <w:t xml:space="preserve">3.1 </w:t>
      </w:r>
      <w:r w:rsidRPr="00A12286">
        <w:rPr>
          <w:rFonts w:hint="eastAsia"/>
          <w:color w:val="000000" w:themeColor="text1"/>
          <w:sz w:val="28"/>
          <w:szCs w:val="28"/>
          <w:lang w:eastAsia="zh-CN"/>
        </w:rPr>
        <w:t>功能</w:t>
      </w:r>
      <w:r w:rsidRPr="00A12286">
        <w:rPr>
          <w:color w:val="000000" w:themeColor="text1"/>
          <w:sz w:val="28"/>
          <w:szCs w:val="28"/>
          <w:lang w:eastAsia="zh-CN"/>
        </w:rPr>
        <w:t>需求</w:t>
      </w:r>
    </w:p>
    <w:tbl>
      <w:tblPr>
        <w:tblW w:w="555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738"/>
        <w:gridCol w:w="5729"/>
      </w:tblGrid>
      <w:tr w:rsidR="00A12286" w:rsidRPr="00EC3E60" w:rsidTr="00EC3E60">
        <w:tc>
          <w:tcPr>
            <w:tcW w:w="949" w:type="pct"/>
            <w:shd w:val="clear" w:color="auto" w:fill="D9D9D9"/>
            <w:vAlign w:val="center"/>
          </w:tcPr>
          <w:p w:rsidR="00A12286" w:rsidRPr="00EC3E60" w:rsidRDefault="00A12286" w:rsidP="00C04F69">
            <w:pPr>
              <w:rPr>
                <w:rFonts w:ascii="微软雅黑" w:eastAsia="微软雅黑" w:hAnsi="微软雅黑"/>
              </w:rPr>
            </w:pPr>
            <w:r w:rsidRPr="00EC3E60">
              <w:rPr>
                <w:rFonts w:ascii="微软雅黑" w:eastAsia="微软雅黑" w:hAnsi="微软雅黑" w:hint="eastAsia"/>
              </w:rPr>
              <w:t>系统名称</w:t>
            </w:r>
          </w:p>
        </w:tc>
        <w:tc>
          <w:tcPr>
            <w:tcW w:w="943" w:type="pct"/>
            <w:shd w:val="clear" w:color="auto" w:fill="D9D9D9"/>
            <w:vAlign w:val="center"/>
          </w:tcPr>
          <w:p w:rsidR="00A12286" w:rsidRPr="00EC3E60" w:rsidRDefault="00A12286" w:rsidP="00C04F69">
            <w:pPr>
              <w:rPr>
                <w:rFonts w:ascii="微软雅黑" w:eastAsia="微软雅黑" w:hAnsi="微软雅黑"/>
              </w:rPr>
            </w:pPr>
            <w:r w:rsidRPr="00EC3E60">
              <w:rPr>
                <w:rFonts w:ascii="微软雅黑" w:eastAsia="微软雅黑" w:hAnsi="微软雅黑" w:hint="eastAsia"/>
              </w:rPr>
              <w:t>功能名称</w:t>
            </w:r>
          </w:p>
        </w:tc>
        <w:tc>
          <w:tcPr>
            <w:tcW w:w="3108" w:type="pct"/>
            <w:shd w:val="clear" w:color="auto" w:fill="D9D9D9"/>
            <w:vAlign w:val="center"/>
          </w:tcPr>
          <w:p w:rsidR="00A12286" w:rsidRPr="00EC3E60" w:rsidRDefault="00A12286" w:rsidP="00C04F69">
            <w:pPr>
              <w:rPr>
                <w:rFonts w:ascii="微软雅黑" w:eastAsia="微软雅黑" w:hAnsi="微软雅黑"/>
              </w:rPr>
            </w:pPr>
            <w:r w:rsidRPr="00EC3E60">
              <w:rPr>
                <w:rFonts w:ascii="微软雅黑" w:eastAsia="微软雅黑" w:hAnsi="微软雅黑" w:hint="eastAsia"/>
              </w:rPr>
              <w:t>模块说明</w:t>
            </w:r>
          </w:p>
        </w:tc>
      </w:tr>
      <w:tr w:rsidR="00A12286" w:rsidRPr="00EC3E60" w:rsidTr="00EC3E60">
        <w:tc>
          <w:tcPr>
            <w:tcW w:w="949" w:type="pct"/>
            <w:vMerge w:val="restart"/>
            <w:vAlign w:val="center"/>
          </w:tcPr>
          <w:p w:rsidR="00A12286" w:rsidRPr="00EC3E60" w:rsidRDefault="00A12286" w:rsidP="00C04F69">
            <w:pPr>
              <w:rPr>
                <w:rFonts w:ascii="微软雅黑" w:eastAsia="微软雅黑" w:hAnsi="微软雅黑"/>
              </w:rPr>
            </w:pPr>
            <w:r w:rsidRPr="00EC3E60">
              <w:rPr>
                <w:rFonts w:ascii="微软雅黑" w:eastAsia="微软雅黑" w:hAnsi="微软雅黑" w:hint="eastAsia"/>
              </w:rPr>
              <w:t>1、麻醉临床信息记录</w:t>
            </w:r>
          </w:p>
        </w:tc>
        <w:tc>
          <w:tcPr>
            <w:tcW w:w="943" w:type="pct"/>
            <w:vAlign w:val="center"/>
          </w:tcPr>
          <w:p w:rsidR="00A12286" w:rsidRPr="00EC3E60" w:rsidRDefault="00A12286" w:rsidP="00C04F69">
            <w:pPr>
              <w:rPr>
                <w:rFonts w:ascii="微软雅黑" w:eastAsia="微软雅黑" w:hAnsi="微软雅黑"/>
              </w:rPr>
            </w:pPr>
            <w:r w:rsidRPr="00EC3E60">
              <w:rPr>
                <w:rFonts w:ascii="微软雅黑" w:eastAsia="微软雅黑" w:hAnsi="微软雅黑" w:hint="eastAsia"/>
              </w:rPr>
              <w:t>设备数据采集</w:t>
            </w: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自动采集监护仪信息</w:t>
            </w:r>
          </w:p>
        </w:tc>
      </w:tr>
      <w:tr w:rsidR="00A12286" w:rsidRPr="00EC3E60" w:rsidTr="00D6682D">
        <w:trPr>
          <w:trHeight w:val="867"/>
        </w:trPr>
        <w:tc>
          <w:tcPr>
            <w:tcW w:w="949" w:type="pct"/>
            <w:vMerge/>
            <w:vAlign w:val="center"/>
          </w:tcPr>
          <w:p w:rsidR="00A12286" w:rsidRPr="00EC3E60" w:rsidRDefault="00A12286" w:rsidP="00C04F69">
            <w:pPr>
              <w:rPr>
                <w:rFonts w:ascii="微软雅黑" w:eastAsia="微软雅黑" w:hAnsi="微软雅黑"/>
              </w:rPr>
            </w:pPr>
          </w:p>
        </w:tc>
        <w:tc>
          <w:tcPr>
            <w:tcW w:w="943" w:type="pct"/>
            <w:vMerge w:val="restart"/>
            <w:vAlign w:val="center"/>
          </w:tcPr>
          <w:p w:rsidR="00A12286" w:rsidRPr="00EC3E60" w:rsidRDefault="00A12286" w:rsidP="00C04F69">
            <w:pPr>
              <w:rPr>
                <w:rFonts w:ascii="微软雅黑" w:eastAsia="微软雅黑" w:hAnsi="微软雅黑"/>
              </w:rPr>
            </w:pPr>
            <w:r w:rsidRPr="00EC3E60">
              <w:rPr>
                <w:rFonts w:ascii="微软雅黑" w:eastAsia="微软雅黑" w:hAnsi="微软雅黑" w:hint="eastAsia"/>
              </w:rPr>
              <w:t>术前访视评估单</w:t>
            </w: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按现行记录单定制，自动调取患者基本信息，提供打印、预览、存档、修改功能</w:t>
            </w:r>
          </w:p>
        </w:tc>
      </w:tr>
      <w:tr w:rsidR="00A12286" w:rsidRPr="00EC3E60" w:rsidTr="00D6682D">
        <w:trPr>
          <w:trHeight w:val="555"/>
        </w:trPr>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ign w:val="center"/>
          </w:tcPr>
          <w:p w:rsidR="00A12286" w:rsidRPr="00EC3E60" w:rsidRDefault="00A12286" w:rsidP="00C04F69">
            <w:pPr>
              <w:rPr>
                <w:rFonts w:ascii="微软雅黑" w:eastAsia="微软雅黑" w:hAnsi="微软雅黑"/>
                <w:lang w:eastAsia="zh-CN"/>
              </w:rPr>
            </w:pPr>
          </w:p>
        </w:tc>
        <w:tc>
          <w:tcPr>
            <w:tcW w:w="3108" w:type="pct"/>
            <w:vAlign w:val="center"/>
          </w:tcPr>
          <w:p w:rsidR="00A12286" w:rsidRPr="00EC3E60" w:rsidRDefault="00690177" w:rsidP="0014569C">
            <w:pPr>
              <w:spacing w:line="400" w:lineRule="exact"/>
              <w:rPr>
                <w:rFonts w:ascii="微软雅黑" w:eastAsia="微软雅黑" w:hAnsi="微软雅黑"/>
                <w:lang w:eastAsia="zh-CN"/>
              </w:rPr>
            </w:pPr>
            <w:r>
              <w:rPr>
                <w:rFonts w:ascii="微软雅黑" w:eastAsia="微软雅黑" w:hAnsi="微软雅黑" w:hint="eastAsia"/>
                <w:lang w:eastAsia="zh-CN"/>
              </w:rPr>
              <w:t>可调用</w:t>
            </w:r>
            <w:r w:rsidR="00A12286" w:rsidRPr="00EC3E60">
              <w:rPr>
                <w:rFonts w:ascii="微软雅黑" w:eastAsia="微软雅黑" w:hAnsi="微软雅黑" w:hint="eastAsia"/>
                <w:lang w:eastAsia="zh-CN"/>
              </w:rPr>
              <w:t>LIS、HIS</w:t>
            </w:r>
            <w:r w:rsidR="00D6682D">
              <w:rPr>
                <w:rFonts w:ascii="微软雅黑" w:eastAsia="微软雅黑" w:hAnsi="微软雅黑" w:hint="eastAsia"/>
                <w:lang w:eastAsia="zh-CN"/>
              </w:rPr>
              <w:t>、</w:t>
            </w:r>
            <w:r w:rsidR="00A12286" w:rsidRPr="00EC3E60">
              <w:rPr>
                <w:rFonts w:ascii="微软雅黑" w:eastAsia="微软雅黑" w:hAnsi="微软雅黑" w:hint="eastAsia"/>
                <w:lang w:eastAsia="zh-CN"/>
              </w:rPr>
              <w:t>EMR</w:t>
            </w:r>
            <w:r w:rsidR="00D6682D">
              <w:rPr>
                <w:rFonts w:ascii="微软雅黑" w:eastAsia="微软雅黑" w:hAnsi="微软雅黑" w:hint="eastAsia"/>
                <w:lang w:eastAsia="zh-CN"/>
              </w:rPr>
              <w:t>等</w:t>
            </w:r>
            <w:r w:rsidR="00D6682D">
              <w:rPr>
                <w:rFonts w:ascii="微软雅黑" w:eastAsia="微软雅黑" w:hAnsi="微软雅黑"/>
                <w:lang w:eastAsia="zh-CN"/>
              </w:rPr>
              <w:t>其他系统</w:t>
            </w:r>
            <w:r w:rsidR="005D462B">
              <w:rPr>
                <w:rFonts w:ascii="微软雅黑" w:eastAsia="微软雅黑" w:hAnsi="微软雅黑" w:hint="eastAsia"/>
                <w:lang w:eastAsia="zh-CN"/>
              </w:rPr>
              <w:t>数据</w:t>
            </w:r>
          </w:p>
        </w:tc>
      </w:tr>
      <w:tr w:rsidR="00A12286" w:rsidRPr="00EC3E60" w:rsidTr="00EC3E60">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Align w:val="center"/>
          </w:tcPr>
          <w:p w:rsidR="00A12286" w:rsidRPr="00EC3E60" w:rsidRDefault="00A12286" w:rsidP="00C04F69">
            <w:pPr>
              <w:rPr>
                <w:rFonts w:ascii="微软雅黑" w:eastAsia="微软雅黑" w:hAnsi="微软雅黑"/>
              </w:rPr>
            </w:pPr>
            <w:r w:rsidRPr="00EC3E60">
              <w:rPr>
                <w:rFonts w:ascii="微软雅黑" w:eastAsia="微软雅黑" w:hAnsi="微软雅黑" w:hint="eastAsia"/>
              </w:rPr>
              <w:t>麻醉治疗同意书</w:t>
            </w: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按现行记录单定制，自动调取患者基本信息，提供打印、预览、存档、修改功能</w:t>
            </w:r>
          </w:p>
        </w:tc>
      </w:tr>
      <w:tr w:rsidR="00A12286" w:rsidRPr="00EC3E60" w:rsidTr="00677B63">
        <w:trPr>
          <w:trHeight w:val="1856"/>
        </w:trPr>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restart"/>
            <w:vAlign w:val="center"/>
          </w:tcPr>
          <w:p w:rsidR="00A12286" w:rsidRPr="00EC3E60" w:rsidRDefault="00A12286" w:rsidP="00C04F69">
            <w:pPr>
              <w:rPr>
                <w:rFonts w:ascii="微软雅黑" w:eastAsia="微软雅黑" w:hAnsi="微软雅黑"/>
              </w:rPr>
            </w:pPr>
            <w:r w:rsidRPr="00EC3E60">
              <w:rPr>
                <w:rFonts w:ascii="微软雅黑" w:eastAsia="微软雅黑" w:hAnsi="微软雅黑" w:hint="eastAsia"/>
              </w:rPr>
              <w:t>麻醉记录单</w:t>
            </w: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自动采集监护设备数据生成麻醉过程体征趋势数据，记录用药方式（单次或多次），用药量，补液量，补液时间、出量，特殊事件等手术中全部麻醉用药及麻醉事件等相关信息</w:t>
            </w:r>
          </w:p>
        </w:tc>
      </w:tr>
      <w:tr w:rsidR="00A12286" w:rsidRPr="00EC3E60" w:rsidTr="00677B63">
        <w:trPr>
          <w:trHeight w:val="1259"/>
        </w:trPr>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ign w:val="center"/>
          </w:tcPr>
          <w:p w:rsidR="00A12286" w:rsidRPr="00EC3E60" w:rsidRDefault="00A12286" w:rsidP="00C04F69">
            <w:pPr>
              <w:rPr>
                <w:rFonts w:ascii="微软雅黑" w:eastAsia="微软雅黑" w:hAnsi="微软雅黑"/>
                <w:lang w:eastAsia="zh-CN"/>
              </w:rPr>
            </w:pP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能够实现和医院相关系统的结构化数据共享，可以为各个临床专科或者麻醉质量控制中心按照权限及要求提供相关麻醉数据</w:t>
            </w:r>
            <w:bookmarkStart w:id="1" w:name="_GoBack"/>
            <w:bookmarkEnd w:id="1"/>
          </w:p>
        </w:tc>
      </w:tr>
      <w:tr w:rsidR="00A12286" w:rsidRPr="00EC3E60" w:rsidTr="00677B63">
        <w:trPr>
          <w:trHeight w:val="1005"/>
        </w:trPr>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ign w:val="center"/>
          </w:tcPr>
          <w:p w:rsidR="00A12286" w:rsidRPr="00EC3E60" w:rsidRDefault="00A12286" w:rsidP="00C04F69">
            <w:pPr>
              <w:rPr>
                <w:rFonts w:ascii="微软雅黑" w:eastAsia="微软雅黑" w:hAnsi="微软雅黑"/>
                <w:lang w:eastAsia="zh-CN"/>
              </w:rPr>
            </w:pP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具有麻醉医疗文书质控体系，提供文书完成情况主动提醒功能</w:t>
            </w:r>
          </w:p>
        </w:tc>
      </w:tr>
      <w:tr w:rsidR="00A12286" w:rsidRPr="00EC3E60" w:rsidTr="00677B63">
        <w:trPr>
          <w:trHeight w:val="992"/>
        </w:trPr>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ign w:val="center"/>
          </w:tcPr>
          <w:p w:rsidR="00A12286" w:rsidRPr="00EC3E60" w:rsidRDefault="00A12286" w:rsidP="00C04F69">
            <w:pPr>
              <w:rPr>
                <w:rFonts w:ascii="微软雅黑" w:eastAsia="微软雅黑" w:hAnsi="微软雅黑"/>
                <w:lang w:eastAsia="zh-CN"/>
              </w:rPr>
            </w:pP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按现行记录单定制，自动调取患者基本信息，提供打印、预览、存档、修改功能</w:t>
            </w:r>
          </w:p>
        </w:tc>
      </w:tr>
      <w:tr w:rsidR="00A12286" w:rsidRPr="00EC3E60" w:rsidTr="00677B63">
        <w:trPr>
          <w:trHeight w:val="978"/>
        </w:trPr>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ign w:val="center"/>
          </w:tcPr>
          <w:p w:rsidR="00A12286" w:rsidRPr="00EC3E60" w:rsidRDefault="00A12286" w:rsidP="00C04F69">
            <w:pPr>
              <w:rPr>
                <w:rFonts w:ascii="微软雅黑" w:eastAsia="微软雅黑" w:hAnsi="微软雅黑"/>
                <w:lang w:eastAsia="zh-CN"/>
              </w:rPr>
            </w:pP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提供每个麻醉医生个性化定制用药、输液及事件模板功能，提供批量数据修改及补录功能</w:t>
            </w:r>
          </w:p>
        </w:tc>
      </w:tr>
      <w:tr w:rsidR="00A12286" w:rsidRPr="00EC3E60" w:rsidTr="00677B63">
        <w:trPr>
          <w:trHeight w:val="978"/>
        </w:trPr>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ign w:val="center"/>
          </w:tcPr>
          <w:p w:rsidR="00A12286" w:rsidRPr="00EC3E60" w:rsidRDefault="00A12286" w:rsidP="00C04F69">
            <w:pPr>
              <w:rPr>
                <w:rFonts w:ascii="微软雅黑" w:eastAsia="微软雅黑" w:hAnsi="微软雅黑"/>
                <w:lang w:eastAsia="zh-CN"/>
              </w:rPr>
            </w:pP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患者体征信息支持表格化批量修改及拖动修改功能，并支持记录修改痕迹</w:t>
            </w:r>
          </w:p>
        </w:tc>
      </w:tr>
      <w:tr w:rsidR="00A12286" w:rsidRPr="00EC3E60" w:rsidTr="00677B63">
        <w:trPr>
          <w:trHeight w:val="849"/>
        </w:trPr>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ign w:val="center"/>
          </w:tcPr>
          <w:p w:rsidR="00A12286" w:rsidRPr="00EC3E60" w:rsidRDefault="00A12286" w:rsidP="00C04F69">
            <w:pPr>
              <w:rPr>
                <w:rFonts w:ascii="微软雅黑" w:eastAsia="微软雅黑" w:hAnsi="微软雅黑"/>
                <w:lang w:eastAsia="zh-CN"/>
              </w:rPr>
            </w:pP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在手术间网络情况不佳情况下，麻醉单记录过程不能中断，提供单机记录能力</w:t>
            </w:r>
          </w:p>
        </w:tc>
      </w:tr>
      <w:tr w:rsidR="00A12286" w:rsidRPr="00EC3E60" w:rsidTr="00EC3E60">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ign w:val="center"/>
          </w:tcPr>
          <w:p w:rsidR="00A12286" w:rsidRPr="00EC3E60" w:rsidRDefault="00A12286" w:rsidP="00C04F69">
            <w:pPr>
              <w:rPr>
                <w:rFonts w:ascii="微软雅黑" w:eastAsia="微软雅黑" w:hAnsi="微软雅黑"/>
                <w:lang w:eastAsia="zh-CN"/>
              </w:rPr>
            </w:pP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可对术中麻醉深度、疼痛深度等综合脑状态进行评估</w:t>
            </w:r>
          </w:p>
        </w:tc>
      </w:tr>
      <w:tr w:rsidR="00A12286" w:rsidRPr="00EC3E60" w:rsidTr="00677B63">
        <w:trPr>
          <w:trHeight w:val="983"/>
        </w:trPr>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restar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术后分析总结、随访</w:t>
            </w: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麻醉总结可根据术中麻醉过程，进行术后麻醉总结，可以自动导入已存在麻醉过程信息</w:t>
            </w:r>
          </w:p>
        </w:tc>
      </w:tr>
      <w:tr w:rsidR="00A12286" w:rsidRPr="00EC3E60" w:rsidTr="00EC3E60">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ign w:val="center"/>
          </w:tcPr>
          <w:p w:rsidR="00A12286" w:rsidRPr="00EC3E60" w:rsidRDefault="00A12286" w:rsidP="00C04F69">
            <w:pPr>
              <w:rPr>
                <w:rFonts w:ascii="微软雅黑" w:eastAsia="微软雅黑" w:hAnsi="微软雅黑"/>
                <w:lang w:eastAsia="zh-CN"/>
              </w:rPr>
            </w:pPr>
          </w:p>
        </w:tc>
        <w:tc>
          <w:tcPr>
            <w:tcW w:w="3108" w:type="pct"/>
            <w:vAlign w:val="center"/>
          </w:tcPr>
          <w:p w:rsidR="00A12286" w:rsidRPr="00EC3E60" w:rsidRDefault="00A12286" w:rsidP="00C04F69">
            <w:pPr>
              <w:rPr>
                <w:rFonts w:ascii="微软雅黑" w:eastAsia="微软雅黑" w:hAnsi="微软雅黑"/>
                <w:lang w:eastAsia="zh-CN"/>
              </w:rPr>
            </w:pPr>
            <w:r w:rsidRPr="00EC3E60">
              <w:rPr>
                <w:rFonts w:ascii="微软雅黑" w:eastAsia="微软雅黑" w:hAnsi="微软雅黑" w:hint="eastAsia"/>
                <w:lang w:eastAsia="zh-CN"/>
              </w:rPr>
              <w:t>提供定制的镇痛随访记录</w:t>
            </w:r>
          </w:p>
        </w:tc>
      </w:tr>
      <w:tr w:rsidR="00A12286" w:rsidRPr="00EC3E60" w:rsidTr="00EC3E60">
        <w:tc>
          <w:tcPr>
            <w:tcW w:w="949" w:type="pct"/>
            <w:vMerge w:val="restart"/>
            <w:vAlign w:val="center"/>
          </w:tcPr>
          <w:p w:rsidR="00A12286" w:rsidRPr="00EC3E60" w:rsidRDefault="00A12286" w:rsidP="00C04F69">
            <w:pPr>
              <w:rPr>
                <w:rFonts w:ascii="微软雅黑" w:eastAsia="微软雅黑" w:hAnsi="微软雅黑"/>
              </w:rPr>
            </w:pPr>
            <w:r w:rsidRPr="00EC3E60">
              <w:rPr>
                <w:rFonts w:ascii="微软雅黑" w:eastAsia="微软雅黑" w:hAnsi="微软雅黑" w:hint="eastAsia"/>
              </w:rPr>
              <w:t>2、信息集成</w:t>
            </w:r>
          </w:p>
        </w:tc>
        <w:tc>
          <w:tcPr>
            <w:tcW w:w="943" w:type="pct"/>
            <w:vMerge w:val="restart"/>
            <w:vAlign w:val="center"/>
          </w:tcPr>
          <w:p w:rsidR="00A12286" w:rsidRPr="00EC3E60" w:rsidRDefault="00A12286" w:rsidP="00C04F69">
            <w:pPr>
              <w:rPr>
                <w:rFonts w:ascii="微软雅黑" w:eastAsia="微软雅黑" w:hAnsi="微软雅黑"/>
              </w:rPr>
            </w:pPr>
            <w:r w:rsidRPr="00EC3E60">
              <w:rPr>
                <w:rFonts w:ascii="微软雅黑" w:eastAsia="微软雅黑" w:hAnsi="微软雅黑" w:hint="eastAsia"/>
              </w:rPr>
              <w:t>H</w:t>
            </w:r>
            <w:r w:rsidRPr="00EC3E60">
              <w:rPr>
                <w:rFonts w:ascii="微软雅黑" w:eastAsia="微软雅黑" w:hAnsi="微软雅黑"/>
              </w:rPr>
              <w:t>IS</w:t>
            </w:r>
            <w:r w:rsidRPr="00EC3E60">
              <w:rPr>
                <w:rFonts w:ascii="微软雅黑" w:eastAsia="微软雅黑" w:hAnsi="微软雅黑" w:hint="eastAsia"/>
              </w:rPr>
              <w:t>及电子病历</w:t>
            </w:r>
          </w:p>
        </w:tc>
        <w:tc>
          <w:tcPr>
            <w:tcW w:w="3108" w:type="pct"/>
            <w:vAlign w:val="center"/>
          </w:tcPr>
          <w:p w:rsidR="00A12286" w:rsidRPr="00EC3E60" w:rsidRDefault="00A12286" w:rsidP="0014569C">
            <w:pPr>
              <w:spacing w:line="400" w:lineRule="exact"/>
              <w:rPr>
                <w:rFonts w:ascii="微软雅黑" w:eastAsia="微软雅黑" w:hAnsi="微软雅黑"/>
                <w:lang w:eastAsia="zh-CN"/>
              </w:rPr>
            </w:pPr>
            <w:r w:rsidRPr="00EC3E60">
              <w:rPr>
                <w:rFonts w:ascii="微软雅黑" w:eastAsia="微软雅黑" w:hAnsi="微软雅黑" w:hint="eastAsia"/>
                <w:lang w:eastAsia="zh-CN"/>
              </w:rPr>
              <w:t>统一导入手术名称、手术诊断、科室和医护人员信息</w:t>
            </w:r>
          </w:p>
        </w:tc>
      </w:tr>
      <w:tr w:rsidR="00A12286" w:rsidRPr="00EC3E60" w:rsidTr="00EC3E60">
        <w:trPr>
          <w:trHeight w:val="138"/>
        </w:trPr>
        <w:tc>
          <w:tcPr>
            <w:tcW w:w="949" w:type="pct"/>
            <w:vMerge/>
            <w:vAlign w:val="center"/>
          </w:tcPr>
          <w:p w:rsidR="00A12286" w:rsidRPr="00EC3E60" w:rsidRDefault="00A12286" w:rsidP="00C04F69">
            <w:pPr>
              <w:rPr>
                <w:rFonts w:ascii="微软雅黑" w:eastAsia="微软雅黑" w:hAnsi="微软雅黑"/>
                <w:lang w:eastAsia="zh-CN"/>
              </w:rPr>
            </w:pPr>
          </w:p>
        </w:tc>
        <w:tc>
          <w:tcPr>
            <w:tcW w:w="943" w:type="pct"/>
            <w:vMerge/>
            <w:vAlign w:val="center"/>
          </w:tcPr>
          <w:p w:rsidR="00A12286" w:rsidRPr="00EC3E60" w:rsidRDefault="00A12286" w:rsidP="00C04F69">
            <w:pPr>
              <w:rPr>
                <w:rFonts w:ascii="微软雅黑" w:eastAsia="微软雅黑" w:hAnsi="微软雅黑"/>
                <w:lang w:eastAsia="zh-CN"/>
              </w:rPr>
            </w:pPr>
          </w:p>
        </w:tc>
        <w:tc>
          <w:tcPr>
            <w:tcW w:w="3108" w:type="pct"/>
            <w:vAlign w:val="center"/>
          </w:tcPr>
          <w:p w:rsidR="00A12286" w:rsidRPr="00EC3E60" w:rsidRDefault="00A12286" w:rsidP="00C04F69">
            <w:pPr>
              <w:rPr>
                <w:rFonts w:ascii="微软雅黑" w:eastAsia="微软雅黑" w:hAnsi="微软雅黑"/>
                <w:lang w:eastAsia="zh-CN"/>
              </w:rPr>
            </w:pPr>
            <w:r w:rsidRPr="00EC3E60">
              <w:rPr>
                <w:rFonts w:ascii="微软雅黑" w:eastAsia="微软雅黑" w:hAnsi="微软雅黑" w:hint="eastAsia"/>
                <w:lang w:eastAsia="zh-CN"/>
              </w:rPr>
              <w:t>生成的各项病案单据可以自动归档到病案系统</w:t>
            </w:r>
          </w:p>
        </w:tc>
      </w:tr>
    </w:tbl>
    <w:p w:rsidR="0005400B" w:rsidRDefault="0013186A">
      <w:pPr>
        <w:pStyle w:val="1"/>
        <w:rPr>
          <w:color w:val="000000" w:themeColor="text1"/>
          <w:sz w:val="28"/>
          <w:szCs w:val="28"/>
          <w:lang w:eastAsia="zh-CN"/>
        </w:rPr>
      </w:pPr>
      <w:bookmarkStart w:id="2" w:name="_Toc283209136"/>
      <w:r>
        <w:rPr>
          <w:rFonts w:hint="eastAsia"/>
          <w:color w:val="000000" w:themeColor="text1"/>
          <w:sz w:val="28"/>
          <w:szCs w:val="28"/>
          <w:lang w:eastAsia="zh-CN"/>
        </w:rPr>
        <w:t>3</w:t>
      </w:r>
      <w:r w:rsidR="008B2827">
        <w:rPr>
          <w:rFonts w:hint="eastAsia"/>
          <w:color w:val="000000" w:themeColor="text1"/>
          <w:sz w:val="28"/>
          <w:szCs w:val="28"/>
          <w:lang w:eastAsia="zh-CN"/>
        </w:rPr>
        <w:t>.</w:t>
      </w:r>
      <w:bookmarkEnd w:id="2"/>
      <w:r w:rsidR="00A12286">
        <w:rPr>
          <w:rFonts w:hint="eastAsia"/>
          <w:color w:val="000000" w:themeColor="text1"/>
          <w:sz w:val="28"/>
          <w:szCs w:val="28"/>
          <w:lang w:eastAsia="zh-CN"/>
        </w:rPr>
        <w:t>2</w:t>
      </w:r>
      <w:r w:rsidR="008B2827">
        <w:rPr>
          <w:rFonts w:hint="eastAsia"/>
          <w:color w:val="000000" w:themeColor="text1"/>
          <w:sz w:val="28"/>
          <w:szCs w:val="28"/>
          <w:lang w:eastAsia="zh-CN"/>
        </w:rPr>
        <w:t>项目提交物</w:t>
      </w:r>
    </w:p>
    <w:p w:rsidR="0005400B" w:rsidRDefault="008B2827">
      <w:pPr>
        <w:pStyle w:val="2"/>
        <w:numPr>
          <w:ilvl w:val="2"/>
          <w:numId w:val="0"/>
        </w:numPr>
        <w:spacing w:line="360" w:lineRule="auto"/>
        <w:ind w:firstLineChars="200" w:firstLine="480"/>
        <w:rPr>
          <w:rFonts w:ascii="新宋体" w:eastAsia="新宋体" w:hAnsi="新宋体" w:cs="新宋体"/>
          <w:color w:val="000000" w:themeColor="text1"/>
          <w:lang w:eastAsia="zh-CN"/>
        </w:rPr>
      </w:pPr>
      <w:r>
        <w:rPr>
          <w:rFonts w:ascii="宋体" w:hAnsi="宋体" w:hint="eastAsia"/>
          <w:color w:val="000000" w:themeColor="text1"/>
          <w:lang w:eastAsia="zh-CN"/>
        </w:rPr>
        <w:t>包括</w:t>
      </w:r>
      <w:r w:rsidR="00EC3E60">
        <w:rPr>
          <w:rFonts w:ascii="宋体" w:hAnsi="宋体" w:hint="eastAsia"/>
          <w:color w:val="000000" w:themeColor="text1"/>
          <w:lang w:eastAsia="zh-CN"/>
        </w:rPr>
        <w:t>但</w:t>
      </w:r>
      <w:r w:rsidR="00EC3E60">
        <w:rPr>
          <w:rFonts w:ascii="宋体" w:hAnsi="宋体"/>
          <w:color w:val="000000" w:themeColor="text1"/>
          <w:lang w:eastAsia="zh-CN"/>
        </w:rPr>
        <w:t>不限于</w:t>
      </w:r>
      <w:r>
        <w:rPr>
          <w:rFonts w:ascii="宋体" w:hAnsi="宋体" w:hint="eastAsia"/>
          <w:color w:val="000000" w:themeColor="text1"/>
          <w:lang w:eastAsia="zh-CN"/>
        </w:rPr>
        <w:t>：</w:t>
      </w:r>
      <w:bookmarkStart w:id="3" w:name="_Toc283209143"/>
    </w:p>
    <w:p w:rsidR="0005400B" w:rsidRDefault="008B282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操作手册；</w:t>
      </w:r>
    </w:p>
    <w:p w:rsidR="0005400B" w:rsidRDefault="008B282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项目周报；</w:t>
      </w:r>
    </w:p>
    <w:p w:rsidR="0005400B" w:rsidRDefault="008B282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验收报告。</w:t>
      </w:r>
    </w:p>
    <w:p w:rsidR="0005400B" w:rsidRDefault="00101D2B">
      <w:pPr>
        <w:pStyle w:val="1"/>
        <w:rPr>
          <w:sz w:val="28"/>
          <w:szCs w:val="28"/>
          <w:lang w:eastAsia="zh-CN"/>
        </w:rPr>
      </w:pPr>
      <w:r>
        <w:rPr>
          <w:rFonts w:hint="eastAsia"/>
          <w:sz w:val="28"/>
          <w:szCs w:val="28"/>
          <w:lang w:eastAsia="zh-CN"/>
        </w:rPr>
        <w:t>3.</w:t>
      </w:r>
      <w:r w:rsidR="00A12286">
        <w:rPr>
          <w:sz w:val="28"/>
          <w:szCs w:val="28"/>
          <w:lang w:eastAsia="zh-CN"/>
        </w:rPr>
        <w:t>3</w:t>
      </w:r>
      <w:r w:rsidR="008B2827">
        <w:rPr>
          <w:rFonts w:hint="eastAsia"/>
          <w:sz w:val="28"/>
          <w:szCs w:val="28"/>
          <w:lang w:eastAsia="zh-CN"/>
        </w:rPr>
        <w:t>人员及工作要求</w:t>
      </w:r>
    </w:p>
    <w:bookmarkEnd w:id="3"/>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正常工作时间为周一至周五的上午</w:t>
      </w:r>
      <w:r>
        <w:rPr>
          <w:rFonts w:ascii="宋体" w:hAnsi="宋体"/>
          <w:szCs w:val="21"/>
          <w:lang w:eastAsia="zh-CN"/>
        </w:rPr>
        <w:t>8:00-</w:t>
      </w:r>
      <w:r>
        <w:rPr>
          <w:rFonts w:ascii="宋体" w:hAnsi="宋体" w:hint="eastAsia"/>
          <w:szCs w:val="21"/>
          <w:lang w:eastAsia="zh-CN"/>
        </w:rPr>
        <w:t>下午</w:t>
      </w:r>
      <w:r>
        <w:rPr>
          <w:rFonts w:ascii="宋体" w:hAnsi="宋体"/>
          <w:szCs w:val="21"/>
          <w:lang w:eastAsia="zh-CN"/>
        </w:rPr>
        <w:t>17:00</w:t>
      </w:r>
      <w:r>
        <w:rPr>
          <w:rFonts w:ascii="宋体" w:hAnsi="宋体" w:hint="eastAsia"/>
          <w:szCs w:val="21"/>
          <w:lang w:eastAsia="zh-CN"/>
        </w:rPr>
        <w:t>，法定节假日正常休息，夜间可采用电话或远程方式</w:t>
      </w:r>
      <w:r>
        <w:rPr>
          <w:rFonts w:ascii="宋体" w:hAnsi="宋体"/>
          <w:szCs w:val="21"/>
          <w:lang w:eastAsia="zh-CN"/>
        </w:rPr>
        <w:t xml:space="preserve"> </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提供</w:t>
      </w:r>
      <w:r>
        <w:rPr>
          <w:rFonts w:ascii="宋体" w:hAnsi="宋体"/>
          <w:szCs w:val="21"/>
          <w:lang w:eastAsia="zh-CN"/>
        </w:rPr>
        <w:t>7*24</w:t>
      </w:r>
      <w:r>
        <w:rPr>
          <w:rFonts w:ascii="宋体" w:hAnsi="宋体" w:hint="eastAsia"/>
          <w:szCs w:val="21"/>
          <w:lang w:eastAsia="zh-CN"/>
        </w:rPr>
        <w:t>小时响应和技术支持，非驻场项目需承诺</w:t>
      </w:r>
      <w:r>
        <w:rPr>
          <w:rFonts w:ascii="宋体" w:hAnsi="宋体"/>
          <w:szCs w:val="21"/>
          <w:lang w:eastAsia="zh-CN"/>
        </w:rPr>
        <w:t>4</w:t>
      </w:r>
      <w:r>
        <w:rPr>
          <w:rFonts w:ascii="宋体" w:hAnsi="宋体" w:hint="eastAsia"/>
          <w:szCs w:val="21"/>
          <w:lang w:eastAsia="zh-CN"/>
        </w:rPr>
        <w:t>小时内工程师到现场解决故障，要求故障当天解决，保证每月系统非计划停机时间＜</w:t>
      </w:r>
      <w:r>
        <w:rPr>
          <w:rFonts w:ascii="宋体" w:hAnsi="宋体"/>
          <w:szCs w:val="21"/>
          <w:lang w:eastAsia="zh-CN"/>
        </w:rPr>
        <w:t>45</w:t>
      </w:r>
      <w:r>
        <w:rPr>
          <w:rFonts w:ascii="宋体" w:hAnsi="宋体" w:hint="eastAsia"/>
          <w:szCs w:val="21"/>
          <w:lang w:eastAsia="zh-CN"/>
        </w:rPr>
        <w:t>分钟</w:t>
      </w:r>
    </w:p>
    <w:p w:rsidR="0005400B" w:rsidRPr="003668F2" w:rsidRDefault="008B2827" w:rsidP="003668F2">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乙方需按时提供项目进展的周</w:t>
      </w:r>
      <w:r>
        <w:rPr>
          <w:rFonts w:ascii="宋体" w:hAnsi="宋体"/>
          <w:szCs w:val="21"/>
          <w:lang w:eastAsia="zh-CN"/>
        </w:rPr>
        <w:t>/</w:t>
      </w:r>
      <w:r>
        <w:rPr>
          <w:rFonts w:ascii="宋体" w:hAnsi="宋体" w:hint="eastAsia"/>
          <w:szCs w:val="21"/>
          <w:lang w:eastAsia="zh-CN"/>
        </w:rPr>
        <w:t>月</w:t>
      </w:r>
      <w:r>
        <w:rPr>
          <w:rFonts w:ascii="宋体" w:hAnsi="宋体"/>
          <w:szCs w:val="21"/>
          <w:lang w:eastAsia="zh-CN"/>
        </w:rPr>
        <w:t>/</w:t>
      </w:r>
      <w:r>
        <w:rPr>
          <w:rFonts w:ascii="宋体" w:hAnsi="宋体" w:hint="eastAsia"/>
          <w:szCs w:val="21"/>
          <w:lang w:eastAsia="zh-CN"/>
        </w:rPr>
        <w:t>季报，并在验收时打印，由项目经理和用户签字确认。</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在合同期间，应保证</w:t>
      </w:r>
      <w:r w:rsidR="003668F2">
        <w:rPr>
          <w:rFonts w:ascii="宋体" w:hAnsi="宋体" w:hint="eastAsia"/>
          <w:szCs w:val="21"/>
          <w:lang w:eastAsia="zh-CN"/>
        </w:rPr>
        <w:t>实施</w:t>
      </w:r>
      <w:r>
        <w:rPr>
          <w:rFonts w:ascii="宋体" w:hAnsi="宋体" w:hint="eastAsia"/>
          <w:szCs w:val="21"/>
          <w:lang w:eastAsia="zh-CN"/>
        </w:rPr>
        <w:t xml:space="preserve">人员的稳定，除离职外，不能进行人员调整，如果有因离职引起的调整，需提前告知甲方，并安排一个月的交接期，如甲方对运维人员不满意，则需要更换。 </w:t>
      </w:r>
    </w:p>
    <w:p w:rsidR="00101D2B" w:rsidRDefault="00101D2B" w:rsidP="00101D2B">
      <w:pPr>
        <w:pStyle w:val="1"/>
        <w:rPr>
          <w:rFonts w:hint="eastAsia"/>
          <w:sz w:val="28"/>
          <w:szCs w:val="28"/>
          <w:lang w:eastAsia="zh-CN"/>
        </w:rPr>
      </w:pPr>
      <w:r>
        <w:rPr>
          <w:rFonts w:hint="eastAsia"/>
          <w:sz w:val="28"/>
          <w:szCs w:val="28"/>
          <w:lang w:eastAsia="zh-CN"/>
        </w:rPr>
        <w:t>3</w:t>
      </w:r>
      <w:r>
        <w:rPr>
          <w:rFonts w:hint="eastAsia"/>
          <w:sz w:val="28"/>
          <w:szCs w:val="28"/>
          <w:lang w:eastAsia="zh-CN"/>
        </w:rPr>
        <w:t>.</w:t>
      </w:r>
      <w:r w:rsidR="00A12286">
        <w:rPr>
          <w:sz w:val="28"/>
          <w:szCs w:val="28"/>
          <w:lang w:eastAsia="zh-CN"/>
        </w:rPr>
        <w:t>4</w:t>
      </w:r>
      <w:r>
        <w:rPr>
          <w:rFonts w:hint="eastAsia"/>
          <w:sz w:val="28"/>
          <w:szCs w:val="28"/>
          <w:lang w:eastAsia="zh-CN"/>
        </w:rPr>
        <w:t xml:space="preserve"> </w:t>
      </w:r>
      <w:r>
        <w:rPr>
          <w:rFonts w:hint="eastAsia"/>
          <w:sz w:val="28"/>
          <w:szCs w:val="28"/>
          <w:lang w:eastAsia="zh-CN"/>
        </w:rPr>
        <w:t>验收</w:t>
      </w:r>
      <w:r>
        <w:rPr>
          <w:sz w:val="28"/>
          <w:szCs w:val="28"/>
          <w:lang w:eastAsia="zh-CN"/>
        </w:rPr>
        <w:t>标准</w:t>
      </w:r>
    </w:p>
    <w:p w:rsidR="0005400B" w:rsidRDefault="008B2827">
      <w:pPr>
        <w:pStyle w:val="071cm"/>
        <w:numPr>
          <w:ilvl w:val="0"/>
          <w:numId w:val="3"/>
        </w:numPr>
        <w:rPr>
          <w:sz w:val="24"/>
          <w:szCs w:val="24"/>
        </w:rPr>
      </w:pPr>
      <w:r>
        <w:rPr>
          <w:rFonts w:hint="eastAsia"/>
          <w:sz w:val="24"/>
          <w:szCs w:val="24"/>
        </w:rPr>
        <w:t>确保系统稳定运行；</w:t>
      </w:r>
    </w:p>
    <w:p w:rsidR="0005400B" w:rsidRDefault="00763EAD" w:rsidP="00763EAD">
      <w:pPr>
        <w:pStyle w:val="071cm"/>
        <w:numPr>
          <w:ilvl w:val="0"/>
          <w:numId w:val="3"/>
        </w:numPr>
        <w:rPr>
          <w:sz w:val="24"/>
          <w:szCs w:val="24"/>
        </w:rPr>
      </w:pPr>
      <w:r>
        <w:rPr>
          <w:rFonts w:hint="eastAsia"/>
          <w:sz w:val="24"/>
          <w:szCs w:val="24"/>
        </w:rPr>
        <w:t>对于院方提出的需求，能根据医院要求更新使用；</w:t>
      </w:r>
    </w:p>
    <w:p w:rsidR="00B6594D" w:rsidRDefault="00B6594D" w:rsidP="00B6594D">
      <w:pPr>
        <w:pStyle w:val="1"/>
        <w:rPr>
          <w:lang w:eastAsia="zh-CN"/>
        </w:rPr>
      </w:pPr>
      <w:r w:rsidRPr="00910844">
        <w:rPr>
          <w:rFonts w:hint="eastAsia"/>
          <w:lang w:eastAsia="zh-CN"/>
        </w:rPr>
        <w:lastRenderedPageBreak/>
        <w:t>四</w:t>
      </w:r>
      <w:r w:rsidRPr="00910844">
        <w:rPr>
          <w:lang w:eastAsia="zh-CN"/>
        </w:rPr>
        <w:t>、评分标准</w:t>
      </w:r>
    </w:p>
    <w:tbl>
      <w:tblPr>
        <w:tblW w:w="955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40"/>
        <w:gridCol w:w="715"/>
        <w:gridCol w:w="2700"/>
        <w:gridCol w:w="5400"/>
      </w:tblGrid>
      <w:tr w:rsidR="00B6594D" w:rsidRPr="009C083D" w:rsidTr="001B1238">
        <w:trPr>
          <w:trHeight w:val="331"/>
        </w:trPr>
        <w:tc>
          <w:tcPr>
            <w:tcW w:w="740" w:type="dxa"/>
            <w:vAlign w:val="center"/>
          </w:tcPr>
          <w:p w:rsidR="00B6594D" w:rsidRPr="009C083D" w:rsidRDefault="00B6594D" w:rsidP="001B1238">
            <w:pPr>
              <w:snapToGrid w:val="0"/>
              <w:jc w:val="center"/>
              <w:rPr>
                <w:color w:val="000000"/>
                <w:szCs w:val="21"/>
              </w:rPr>
            </w:pPr>
            <w:r w:rsidRPr="009C083D">
              <w:rPr>
                <w:rFonts w:hAnsi="宋体"/>
                <w:color w:val="000000"/>
                <w:szCs w:val="21"/>
              </w:rPr>
              <w:t>序号</w:t>
            </w:r>
          </w:p>
        </w:tc>
        <w:tc>
          <w:tcPr>
            <w:tcW w:w="715" w:type="dxa"/>
            <w:vAlign w:val="center"/>
          </w:tcPr>
          <w:p w:rsidR="00B6594D" w:rsidRPr="009C083D" w:rsidRDefault="00B6594D" w:rsidP="001B1238">
            <w:pPr>
              <w:snapToGrid w:val="0"/>
              <w:jc w:val="center"/>
              <w:rPr>
                <w:color w:val="000000"/>
                <w:szCs w:val="21"/>
              </w:rPr>
            </w:pPr>
            <w:r w:rsidRPr="009C083D">
              <w:rPr>
                <w:rFonts w:hAnsi="宋体"/>
                <w:color w:val="000000"/>
                <w:szCs w:val="21"/>
              </w:rPr>
              <w:t>分值</w:t>
            </w:r>
          </w:p>
        </w:tc>
        <w:tc>
          <w:tcPr>
            <w:tcW w:w="2700" w:type="dxa"/>
            <w:vAlign w:val="center"/>
          </w:tcPr>
          <w:p w:rsidR="00B6594D" w:rsidRPr="009C083D" w:rsidRDefault="00B6594D" w:rsidP="001B1238">
            <w:pPr>
              <w:snapToGrid w:val="0"/>
              <w:jc w:val="center"/>
              <w:rPr>
                <w:color w:val="000000"/>
                <w:szCs w:val="21"/>
              </w:rPr>
            </w:pPr>
            <w:r w:rsidRPr="009C083D">
              <w:rPr>
                <w:rFonts w:hAnsi="宋体"/>
                <w:color w:val="000000"/>
                <w:szCs w:val="21"/>
              </w:rPr>
              <w:t>评分因素分项</w:t>
            </w:r>
          </w:p>
        </w:tc>
        <w:tc>
          <w:tcPr>
            <w:tcW w:w="5400" w:type="dxa"/>
            <w:vAlign w:val="center"/>
          </w:tcPr>
          <w:p w:rsidR="00B6594D" w:rsidRPr="009C083D" w:rsidRDefault="00B6594D" w:rsidP="001B1238">
            <w:pPr>
              <w:snapToGrid w:val="0"/>
              <w:jc w:val="center"/>
              <w:rPr>
                <w:color w:val="000000"/>
                <w:szCs w:val="21"/>
              </w:rPr>
            </w:pPr>
            <w:r w:rsidRPr="009C083D">
              <w:rPr>
                <w:rFonts w:hAnsi="宋体"/>
                <w:color w:val="000000"/>
                <w:szCs w:val="21"/>
              </w:rPr>
              <w:t>评分标准</w:t>
            </w:r>
          </w:p>
        </w:tc>
      </w:tr>
      <w:tr w:rsidR="00B6594D" w:rsidRPr="009C083D" w:rsidTr="001B1238">
        <w:trPr>
          <w:trHeight w:val="930"/>
        </w:trPr>
        <w:tc>
          <w:tcPr>
            <w:tcW w:w="740" w:type="dxa"/>
            <w:vAlign w:val="center"/>
          </w:tcPr>
          <w:p w:rsidR="00B6594D" w:rsidRPr="009C083D" w:rsidRDefault="00B6594D" w:rsidP="001B1238">
            <w:pPr>
              <w:snapToGrid w:val="0"/>
              <w:jc w:val="center"/>
              <w:rPr>
                <w:color w:val="000000"/>
                <w:szCs w:val="21"/>
              </w:rPr>
            </w:pPr>
            <w:r w:rsidRPr="009C083D">
              <w:rPr>
                <w:rFonts w:hAnsi="宋体"/>
                <w:color w:val="000000"/>
                <w:szCs w:val="21"/>
              </w:rPr>
              <w:t>价格</w:t>
            </w:r>
          </w:p>
        </w:tc>
        <w:tc>
          <w:tcPr>
            <w:tcW w:w="715" w:type="dxa"/>
            <w:vAlign w:val="center"/>
          </w:tcPr>
          <w:p w:rsidR="00B6594D" w:rsidRPr="009C083D" w:rsidRDefault="00B6594D" w:rsidP="001B1238">
            <w:pPr>
              <w:snapToGrid w:val="0"/>
              <w:rPr>
                <w:color w:val="000000"/>
                <w:szCs w:val="21"/>
              </w:rPr>
            </w:pPr>
            <w:r w:rsidRPr="009C083D">
              <w:rPr>
                <w:color w:val="000000"/>
                <w:szCs w:val="21"/>
              </w:rPr>
              <w:t>20</w:t>
            </w:r>
          </w:p>
        </w:tc>
        <w:tc>
          <w:tcPr>
            <w:tcW w:w="2700" w:type="dxa"/>
            <w:vAlign w:val="center"/>
          </w:tcPr>
          <w:p w:rsidR="00B6594D" w:rsidRPr="009C083D" w:rsidRDefault="00B6594D" w:rsidP="001B1238">
            <w:pPr>
              <w:snapToGrid w:val="0"/>
              <w:rPr>
                <w:color w:val="000000"/>
                <w:szCs w:val="21"/>
              </w:rPr>
            </w:pPr>
            <w:r w:rsidRPr="009C083D">
              <w:rPr>
                <w:rFonts w:hAnsi="宋体"/>
                <w:color w:val="000000"/>
                <w:szCs w:val="21"/>
              </w:rPr>
              <w:t>评标价格</w:t>
            </w:r>
          </w:p>
        </w:tc>
        <w:tc>
          <w:tcPr>
            <w:tcW w:w="5400" w:type="dxa"/>
            <w:vAlign w:val="center"/>
          </w:tcPr>
          <w:p w:rsidR="00B6594D" w:rsidRPr="009C083D" w:rsidRDefault="00B6594D" w:rsidP="001B1238">
            <w:pPr>
              <w:snapToGrid w:val="0"/>
              <w:rPr>
                <w:color w:val="000000"/>
                <w:szCs w:val="21"/>
                <w:lang w:eastAsia="zh-CN"/>
              </w:rPr>
            </w:pPr>
            <w:r w:rsidRPr="009C083D">
              <w:rPr>
                <w:rFonts w:hAnsi="宋体"/>
                <w:color w:val="000000"/>
                <w:szCs w:val="21"/>
                <w:lang w:eastAsia="zh-CN"/>
              </w:rPr>
              <w:t>评标价格分数</w:t>
            </w:r>
            <w:r w:rsidRPr="009C083D">
              <w:rPr>
                <w:color w:val="000000"/>
                <w:szCs w:val="21"/>
                <w:lang w:eastAsia="zh-CN"/>
              </w:rPr>
              <w:t>=</w:t>
            </w:r>
            <w:r w:rsidRPr="009C083D">
              <w:rPr>
                <w:rFonts w:hAnsi="宋体"/>
                <w:color w:val="000000"/>
                <w:szCs w:val="21"/>
                <w:lang w:eastAsia="zh-CN"/>
              </w:rPr>
              <w:t>（评标基准价</w:t>
            </w:r>
            <w:r w:rsidRPr="009C083D">
              <w:rPr>
                <w:color w:val="000000"/>
                <w:szCs w:val="21"/>
                <w:lang w:eastAsia="zh-CN"/>
              </w:rPr>
              <w:t>/</w:t>
            </w:r>
            <w:r w:rsidRPr="009C083D">
              <w:rPr>
                <w:rFonts w:hAnsi="宋体"/>
                <w:color w:val="000000"/>
                <w:szCs w:val="21"/>
                <w:lang w:eastAsia="zh-CN"/>
              </w:rPr>
              <w:t>投标报价）</w:t>
            </w:r>
            <w:r w:rsidRPr="009C083D">
              <w:rPr>
                <w:color w:val="000000"/>
                <w:szCs w:val="21"/>
                <w:lang w:eastAsia="zh-CN"/>
              </w:rPr>
              <w:t>×</w:t>
            </w:r>
            <w:r w:rsidRPr="009C083D">
              <w:rPr>
                <w:rFonts w:hAnsi="宋体"/>
                <w:color w:val="000000"/>
                <w:szCs w:val="21"/>
                <w:lang w:eastAsia="zh-CN"/>
              </w:rPr>
              <w:t>价格权重（</w:t>
            </w:r>
            <w:r w:rsidRPr="009C083D">
              <w:rPr>
                <w:color w:val="000000"/>
                <w:szCs w:val="21"/>
                <w:lang w:eastAsia="zh-CN"/>
              </w:rPr>
              <w:t>20%</w:t>
            </w:r>
            <w:r w:rsidRPr="009C083D">
              <w:rPr>
                <w:rFonts w:hAnsi="宋体"/>
                <w:color w:val="000000"/>
                <w:szCs w:val="21"/>
                <w:lang w:eastAsia="zh-CN"/>
              </w:rPr>
              <w:t>）</w:t>
            </w:r>
            <w:r w:rsidRPr="009C083D">
              <w:rPr>
                <w:color w:val="000000"/>
                <w:szCs w:val="21"/>
                <w:lang w:eastAsia="zh-CN"/>
              </w:rPr>
              <w:t xml:space="preserve">×100      </w:t>
            </w:r>
          </w:p>
          <w:p w:rsidR="00B6594D" w:rsidRPr="009C083D" w:rsidRDefault="00B6594D" w:rsidP="001B1238">
            <w:pPr>
              <w:snapToGrid w:val="0"/>
              <w:rPr>
                <w:color w:val="000000"/>
                <w:szCs w:val="21"/>
                <w:lang w:eastAsia="zh-CN"/>
              </w:rPr>
            </w:pPr>
            <w:r w:rsidRPr="009C083D">
              <w:rPr>
                <w:rFonts w:hAnsi="宋体"/>
                <w:color w:val="000000"/>
                <w:szCs w:val="21"/>
                <w:lang w:eastAsia="zh-CN"/>
              </w:rPr>
              <w:t>备注：实质性响应招标文件要求且价格最低的投标报价为评标基准价</w:t>
            </w:r>
          </w:p>
        </w:tc>
      </w:tr>
      <w:tr w:rsidR="00B6594D" w:rsidRPr="00307DCE" w:rsidTr="001B1238">
        <w:trPr>
          <w:trHeight w:val="913"/>
        </w:trPr>
        <w:tc>
          <w:tcPr>
            <w:tcW w:w="740" w:type="dxa"/>
            <w:vMerge w:val="restart"/>
            <w:vAlign w:val="center"/>
          </w:tcPr>
          <w:p w:rsidR="00B6594D" w:rsidRPr="00307DCE" w:rsidRDefault="00B6594D" w:rsidP="001B1238">
            <w:pPr>
              <w:snapToGrid w:val="0"/>
              <w:jc w:val="center"/>
              <w:rPr>
                <w:color w:val="000000"/>
                <w:szCs w:val="21"/>
              </w:rPr>
            </w:pPr>
            <w:r w:rsidRPr="00307DCE">
              <w:rPr>
                <w:rFonts w:hAnsi="宋体"/>
                <w:color w:val="000000"/>
                <w:szCs w:val="21"/>
              </w:rPr>
              <w:t>商务部分</w:t>
            </w:r>
          </w:p>
        </w:tc>
        <w:tc>
          <w:tcPr>
            <w:tcW w:w="715" w:type="dxa"/>
            <w:vMerge w:val="restart"/>
            <w:vAlign w:val="center"/>
          </w:tcPr>
          <w:p w:rsidR="00B6594D" w:rsidRPr="00307DCE" w:rsidRDefault="00B6594D" w:rsidP="001B1238">
            <w:pPr>
              <w:snapToGrid w:val="0"/>
              <w:rPr>
                <w:color w:val="000000"/>
                <w:szCs w:val="21"/>
              </w:rPr>
            </w:pPr>
            <w:r w:rsidRPr="00307DCE">
              <w:rPr>
                <w:color w:val="000000"/>
                <w:szCs w:val="21"/>
              </w:rPr>
              <w:t>20</w:t>
            </w:r>
          </w:p>
        </w:tc>
        <w:tc>
          <w:tcPr>
            <w:tcW w:w="27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对投标人企业实力的评价（</w:t>
            </w:r>
            <w:r w:rsidRPr="00307DCE">
              <w:rPr>
                <w:color w:val="000000"/>
                <w:szCs w:val="21"/>
                <w:lang w:eastAsia="zh-CN"/>
              </w:rPr>
              <w:t>6</w:t>
            </w:r>
            <w:r w:rsidRPr="00307DCE">
              <w:rPr>
                <w:rFonts w:hAnsi="宋体"/>
                <w:color w:val="000000"/>
                <w:szCs w:val="21"/>
                <w:lang w:eastAsia="zh-CN"/>
              </w:rPr>
              <w:t>分）</w:t>
            </w:r>
          </w:p>
        </w:tc>
        <w:tc>
          <w:tcPr>
            <w:tcW w:w="5400" w:type="dxa"/>
            <w:vAlign w:val="center"/>
          </w:tcPr>
          <w:p w:rsidR="00B6594D" w:rsidRPr="00307DCE" w:rsidRDefault="00B6594D" w:rsidP="001B1238">
            <w:pPr>
              <w:snapToGrid w:val="0"/>
              <w:rPr>
                <w:color w:val="000000"/>
                <w:szCs w:val="21"/>
                <w:lang w:eastAsia="zh-CN"/>
              </w:rPr>
            </w:pPr>
            <w:r w:rsidRPr="00C45907">
              <w:rPr>
                <w:rFonts w:ascii="宋体" w:hAnsi="宋体" w:hint="eastAsia"/>
                <w:szCs w:val="21"/>
                <w:lang w:eastAsia="zh-CN"/>
              </w:rPr>
              <w:t>根据投标文件的整体响应情况，对投标人的</w:t>
            </w:r>
            <w:r w:rsidRPr="007629D5">
              <w:rPr>
                <w:rFonts w:ascii="宋体" w:hAnsi="宋体" w:cs="宋体" w:hint="eastAsia"/>
                <w:color w:val="000000"/>
                <w:szCs w:val="21"/>
                <w:lang w:eastAsia="zh-CN"/>
              </w:rPr>
              <w:t>企业综合实力、人员水平</w:t>
            </w:r>
            <w:r w:rsidRPr="00C45907">
              <w:rPr>
                <w:rFonts w:ascii="宋体" w:hAnsi="宋体" w:hint="eastAsia"/>
                <w:szCs w:val="21"/>
                <w:lang w:eastAsia="zh-CN"/>
              </w:rPr>
              <w:t>等进行排序评价</w:t>
            </w:r>
            <w:r>
              <w:rPr>
                <w:rFonts w:ascii="宋体" w:hAnsi="宋体" w:hint="eastAsia"/>
                <w:szCs w:val="21"/>
                <w:lang w:eastAsia="zh-CN"/>
              </w:rPr>
              <w:t>，</w:t>
            </w:r>
            <w:r w:rsidRPr="00C466B3">
              <w:rPr>
                <w:rFonts w:ascii="宋体" w:hAnsi="宋体" w:hint="eastAsia"/>
                <w:color w:val="000000"/>
                <w:szCs w:val="21"/>
                <w:lang w:eastAsia="zh-CN"/>
              </w:rPr>
              <w:t>优</w:t>
            </w:r>
            <w:r>
              <w:rPr>
                <w:rFonts w:ascii="宋体" w:hAnsi="宋体"/>
                <w:color w:val="000000"/>
                <w:szCs w:val="21"/>
                <w:lang w:eastAsia="zh-CN"/>
              </w:rPr>
              <w:t>6</w:t>
            </w:r>
            <w:r w:rsidRPr="00C466B3">
              <w:rPr>
                <w:rFonts w:ascii="宋体" w:hAnsi="宋体" w:hint="eastAsia"/>
                <w:color w:val="000000"/>
                <w:szCs w:val="21"/>
                <w:lang w:eastAsia="zh-CN"/>
              </w:rPr>
              <w:t>分，良</w:t>
            </w:r>
            <w:r>
              <w:rPr>
                <w:rFonts w:ascii="宋体" w:hAnsi="宋体"/>
                <w:color w:val="000000"/>
                <w:szCs w:val="21"/>
                <w:lang w:eastAsia="zh-CN"/>
              </w:rPr>
              <w:t>3</w:t>
            </w:r>
            <w:r w:rsidRPr="00C466B3">
              <w:rPr>
                <w:rFonts w:ascii="宋体" w:hAnsi="宋体" w:hint="eastAsia"/>
                <w:color w:val="000000"/>
                <w:szCs w:val="21"/>
                <w:lang w:eastAsia="zh-CN"/>
              </w:rPr>
              <w:t>分，中</w:t>
            </w:r>
            <w:r>
              <w:rPr>
                <w:rFonts w:ascii="宋体" w:hAnsi="宋体"/>
                <w:color w:val="000000"/>
                <w:szCs w:val="21"/>
                <w:lang w:eastAsia="zh-CN"/>
              </w:rPr>
              <w:t>1</w:t>
            </w:r>
            <w:r w:rsidRPr="00C466B3">
              <w:rPr>
                <w:rFonts w:ascii="宋体" w:hAnsi="宋体" w:hint="eastAsia"/>
                <w:color w:val="000000"/>
                <w:szCs w:val="21"/>
                <w:lang w:eastAsia="zh-CN"/>
              </w:rPr>
              <w:t>分，差</w:t>
            </w:r>
            <w:r w:rsidRPr="00C466B3">
              <w:rPr>
                <w:rFonts w:ascii="宋体"/>
                <w:color w:val="000000"/>
                <w:szCs w:val="21"/>
                <w:lang w:eastAsia="zh-CN"/>
              </w:rPr>
              <w:t>0</w:t>
            </w:r>
            <w:r w:rsidRPr="00C466B3">
              <w:rPr>
                <w:rFonts w:ascii="宋体" w:hAnsi="宋体" w:hint="eastAsia"/>
                <w:color w:val="000000"/>
                <w:szCs w:val="21"/>
                <w:lang w:eastAsia="zh-CN"/>
              </w:rPr>
              <w:t>分。</w:t>
            </w:r>
          </w:p>
        </w:tc>
      </w:tr>
      <w:tr w:rsidR="00B6594D" w:rsidRPr="00307DCE" w:rsidTr="001B1238">
        <w:trPr>
          <w:trHeight w:val="791"/>
        </w:trPr>
        <w:tc>
          <w:tcPr>
            <w:tcW w:w="740" w:type="dxa"/>
            <w:vMerge/>
            <w:vAlign w:val="center"/>
          </w:tcPr>
          <w:p w:rsidR="00B6594D" w:rsidRPr="00307DCE" w:rsidRDefault="00B6594D" w:rsidP="001B1238">
            <w:pPr>
              <w:rPr>
                <w:color w:val="000000"/>
                <w:szCs w:val="21"/>
                <w:lang w:eastAsia="zh-CN"/>
              </w:rPr>
            </w:pPr>
          </w:p>
        </w:tc>
        <w:tc>
          <w:tcPr>
            <w:tcW w:w="715" w:type="dxa"/>
            <w:vMerge/>
            <w:vAlign w:val="center"/>
          </w:tcPr>
          <w:p w:rsidR="00B6594D" w:rsidRPr="00307DCE" w:rsidRDefault="00B6594D" w:rsidP="001B1238">
            <w:pPr>
              <w:rPr>
                <w:color w:val="000000"/>
                <w:szCs w:val="21"/>
                <w:lang w:eastAsia="zh-CN"/>
              </w:rPr>
            </w:pPr>
          </w:p>
        </w:tc>
        <w:tc>
          <w:tcPr>
            <w:tcW w:w="2700" w:type="dxa"/>
            <w:vAlign w:val="center"/>
          </w:tcPr>
          <w:p w:rsidR="00B6594D" w:rsidRPr="00307DCE" w:rsidRDefault="00B6594D" w:rsidP="001B1238">
            <w:pPr>
              <w:snapToGrid w:val="0"/>
              <w:rPr>
                <w:color w:val="000000"/>
                <w:szCs w:val="21"/>
                <w:lang w:eastAsia="zh-CN"/>
              </w:rPr>
            </w:pPr>
            <w:r w:rsidRPr="00307DCE">
              <w:rPr>
                <w:rFonts w:ascii="宋体" w:hAnsi="宋体"/>
                <w:color w:val="000000"/>
                <w:szCs w:val="21"/>
                <w:lang w:eastAsia="zh-CN"/>
              </w:rPr>
              <w:t>投标人完成类似项目业绩情况（12分）</w:t>
            </w:r>
          </w:p>
        </w:tc>
        <w:tc>
          <w:tcPr>
            <w:tcW w:w="54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根据投标人近三年（</w:t>
            </w:r>
            <w:r w:rsidRPr="00307DCE">
              <w:rPr>
                <w:color w:val="000000"/>
                <w:szCs w:val="21"/>
                <w:lang w:eastAsia="zh-CN"/>
              </w:rPr>
              <w:t>201</w:t>
            </w:r>
            <w:r w:rsidRPr="00307DCE">
              <w:rPr>
                <w:rFonts w:hint="eastAsia"/>
                <w:color w:val="000000"/>
                <w:szCs w:val="21"/>
                <w:lang w:eastAsia="zh-CN"/>
              </w:rPr>
              <w:t>4</w:t>
            </w:r>
            <w:r w:rsidRPr="00307DCE">
              <w:rPr>
                <w:rFonts w:hAnsi="宋体"/>
                <w:color w:val="000000"/>
                <w:szCs w:val="21"/>
                <w:lang w:eastAsia="zh-CN"/>
              </w:rPr>
              <w:t>年</w:t>
            </w:r>
            <w:r w:rsidRPr="00307DCE">
              <w:rPr>
                <w:rFonts w:hAnsi="宋体" w:hint="eastAsia"/>
                <w:color w:val="000000"/>
                <w:szCs w:val="21"/>
                <w:lang w:eastAsia="zh-CN"/>
              </w:rPr>
              <w:t>4</w:t>
            </w:r>
            <w:r w:rsidRPr="00307DCE">
              <w:rPr>
                <w:rFonts w:hAnsi="宋体" w:hint="eastAsia"/>
                <w:color w:val="000000"/>
                <w:szCs w:val="21"/>
                <w:lang w:eastAsia="zh-CN"/>
              </w:rPr>
              <w:t>月</w:t>
            </w:r>
            <w:r w:rsidRPr="00307DCE">
              <w:rPr>
                <w:rFonts w:hAnsi="宋体"/>
                <w:color w:val="000000"/>
                <w:szCs w:val="21"/>
                <w:lang w:eastAsia="zh-CN"/>
              </w:rPr>
              <w:t>至</w:t>
            </w:r>
            <w:r w:rsidRPr="00307DCE">
              <w:rPr>
                <w:color w:val="000000"/>
                <w:szCs w:val="21"/>
                <w:lang w:eastAsia="zh-CN"/>
              </w:rPr>
              <w:t>201</w:t>
            </w:r>
            <w:r w:rsidRPr="00307DCE">
              <w:rPr>
                <w:rFonts w:hint="eastAsia"/>
                <w:color w:val="000000"/>
                <w:szCs w:val="21"/>
                <w:lang w:eastAsia="zh-CN"/>
              </w:rPr>
              <w:t>7</w:t>
            </w:r>
            <w:r w:rsidRPr="00307DCE">
              <w:rPr>
                <w:rFonts w:hAnsi="宋体"/>
                <w:color w:val="000000"/>
                <w:szCs w:val="21"/>
                <w:lang w:eastAsia="zh-CN"/>
              </w:rPr>
              <w:t>年</w:t>
            </w:r>
            <w:r w:rsidRPr="00307DCE">
              <w:rPr>
                <w:rFonts w:hAnsi="宋体" w:hint="eastAsia"/>
                <w:color w:val="000000"/>
                <w:szCs w:val="21"/>
                <w:lang w:eastAsia="zh-CN"/>
              </w:rPr>
              <w:t>4</w:t>
            </w:r>
            <w:r w:rsidRPr="00307DCE">
              <w:rPr>
                <w:rFonts w:hAnsi="宋体" w:hint="eastAsia"/>
                <w:color w:val="000000"/>
                <w:szCs w:val="21"/>
                <w:lang w:eastAsia="zh-CN"/>
              </w:rPr>
              <w:t>月</w:t>
            </w:r>
            <w:r w:rsidRPr="00307DCE">
              <w:rPr>
                <w:rFonts w:hAnsi="宋体"/>
                <w:color w:val="000000"/>
                <w:szCs w:val="21"/>
                <w:lang w:eastAsia="zh-CN"/>
              </w:rPr>
              <w:t>）在</w:t>
            </w:r>
            <w:r w:rsidRPr="00307DCE">
              <w:rPr>
                <w:rFonts w:hAnsi="宋体"/>
                <w:color w:val="000000"/>
                <w:lang w:eastAsia="zh-CN"/>
              </w:rPr>
              <w:t>三甲医院从事类似项目</w:t>
            </w:r>
            <w:r w:rsidRPr="00307DCE">
              <w:rPr>
                <w:rFonts w:hAnsi="宋体"/>
                <w:color w:val="000000"/>
                <w:szCs w:val="21"/>
                <w:lang w:eastAsia="zh-CN"/>
              </w:rPr>
              <w:t>业绩进行评价，</w:t>
            </w:r>
            <w:r w:rsidRPr="00307DCE">
              <w:rPr>
                <w:rFonts w:ascii="宋体" w:hAnsi="宋体"/>
                <w:color w:val="000000"/>
                <w:szCs w:val="21"/>
                <w:lang w:eastAsia="zh-CN"/>
              </w:rPr>
              <w:t>（</w:t>
            </w:r>
            <w:r w:rsidRPr="00307DCE">
              <w:rPr>
                <w:rFonts w:hAnsi="宋体" w:cs="宋体"/>
                <w:color w:val="000000"/>
                <w:szCs w:val="21"/>
                <w:lang w:eastAsia="zh-CN"/>
              </w:rPr>
              <w:t>须提供合同首页、合同金额页、盖章页复印件</w:t>
            </w:r>
            <w:r w:rsidRPr="00307DCE">
              <w:rPr>
                <w:rFonts w:ascii="宋体" w:hAnsi="宋体" w:cs="宋体"/>
                <w:color w:val="000000"/>
                <w:lang w:eastAsia="zh-CN"/>
              </w:rPr>
              <w:t>并加盖本单位公章</w:t>
            </w:r>
            <w:r w:rsidRPr="00307DCE">
              <w:rPr>
                <w:rFonts w:ascii="宋体" w:hAnsi="宋体"/>
                <w:color w:val="000000"/>
                <w:szCs w:val="21"/>
                <w:lang w:eastAsia="zh-CN"/>
              </w:rPr>
              <w:t>），提供一个得3分，最多12分。</w:t>
            </w:r>
          </w:p>
        </w:tc>
      </w:tr>
      <w:tr w:rsidR="00B6594D" w:rsidRPr="00307DCE" w:rsidTr="001B1238">
        <w:trPr>
          <w:trHeight w:val="791"/>
        </w:trPr>
        <w:tc>
          <w:tcPr>
            <w:tcW w:w="740" w:type="dxa"/>
            <w:vMerge/>
            <w:vAlign w:val="center"/>
          </w:tcPr>
          <w:p w:rsidR="00B6594D" w:rsidRPr="00307DCE" w:rsidRDefault="00B6594D" w:rsidP="001B1238">
            <w:pPr>
              <w:rPr>
                <w:color w:val="000000"/>
                <w:szCs w:val="21"/>
                <w:lang w:eastAsia="zh-CN"/>
              </w:rPr>
            </w:pPr>
          </w:p>
        </w:tc>
        <w:tc>
          <w:tcPr>
            <w:tcW w:w="715" w:type="dxa"/>
            <w:vMerge/>
            <w:vAlign w:val="center"/>
          </w:tcPr>
          <w:p w:rsidR="00B6594D" w:rsidRPr="00307DCE" w:rsidRDefault="00B6594D" w:rsidP="001B1238">
            <w:pPr>
              <w:rPr>
                <w:color w:val="000000"/>
                <w:szCs w:val="21"/>
                <w:lang w:eastAsia="zh-CN"/>
              </w:rPr>
            </w:pPr>
          </w:p>
        </w:tc>
        <w:tc>
          <w:tcPr>
            <w:tcW w:w="27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对招标文件商务条款的响应程度（</w:t>
            </w:r>
            <w:r w:rsidRPr="00307DCE">
              <w:rPr>
                <w:color w:val="000000"/>
                <w:szCs w:val="21"/>
                <w:lang w:eastAsia="zh-CN"/>
              </w:rPr>
              <w:t>2</w:t>
            </w:r>
            <w:r w:rsidRPr="00307DCE">
              <w:rPr>
                <w:rFonts w:hAnsi="宋体"/>
                <w:color w:val="000000"/>
                <w:szCs w:val="21"/>
                <w:lang w:eastAsia="zh-CN"/>
              </w:rPr>
              <w:t>分）</w:t>
            </w:r>
          </w:p>
        </w:tc>
        <w:tc>
          <w:tcPr>
            <w:tcW w:w="54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响应全面，全部符合，得</w:t>
            </w:r>
            <w:r w:rsidRPr="00307DCE">
              <w:rPr>
                <w:color w:val="000000"/>
                <w:szCs w:val="21"/>
                <w:lang w:eastAsia="zh-CN"/>
              </w:rPr>
              <w:t>2</w:t>
            </w:r>
            <w:r w:rsidRPr="00307DCE">
              <w:rPr>
                <w:rFonts w:hAnsi="宋体"/>
                <w:color w:val="000000"/>
                <w:szCs w:val="21"/>
                <w:lang w:eastAsia="zh-CN"/>
              </w:rPr>
              <w:t>分；响应不全面或有不符合的情况适当减分，最低分为</w:t>
            </w:r>
            <w:r w:rsidRPr="00307DCE">
              <w:rPr>
                <w:color w:val="000000"/>
                <w:szCs w:val="21"/>
                <w:lang w:eastAsia="zh-CN"/>
              </w:rPr>
              <w:t>0</w:t>
            </w:r>
            <w:r w:rsidRPr="00307DCE">
              <w:rPr>
                <w:rFonts w:hAnsi="宋体"/>
                <w:color w:val="000000"/>
                <w:szCs w:val="21"/>
                <w:lang w:eastAsia="zh-CN"/>
              </w:rPr>
              <w:t>分。</w:t>
            </w:r>
          </w:p>
        </w:tc>
      </w:tr>
      <w:tr w:rsidR="00B6594D" w:rsidRPr="00307DCE" w:rsidTr="001B1238">
        <w:trPr>
          <w:trHeight w:val="618"/>
        </w:trPr>
        <w:tc>
          <w:tcPr>
            <w:tcW w:w="740" w:type="dxa"/>
            <w:vMerge w:val="restart"/>
            <w:vAlign w:val="center"/>
          </w:tcPr>
          <w:p w:rsidR="00B6594D" w:rsidRPr="00307DCE" w:rsidRDefault="00B6594D" w:rsidP="001B1238">
            <w:pPr>
              <w:snapToGrid w:val="0"/>
              <w:jc w:val="center"/>
              <w:rPr>
                <w:color w:val="000000"/>
                <w:szCs w:val="21"/>
              </w:rPr>
            </w:pPr>
            <w:r w:rsidRPr="00307DCE">
              <w:rPr>
                <w:rFonts w:hAnsi="宋体"/>
                <w:color w:val="000000"/>
                <w:szCs w:val="21"/>
              </w:rPr>
              <w:t>技术部分</w:t>
            </w:r>
          </w:p>
        </w:tc>
        <w:tc>
          <w:tcPr>
            <w:tcW w:w="715" w:type="dxa"/>
            <w:vMerge w:val="restart"/>
            <w:vAlign w:val="center"/>
          </w:tcPr>
          <w:p w:rsidR="00B6594D" w:rsidRPr="00307DCE" w:rsidRDefault="00B6594D" w:rsidP="001B1238">
            <w:pPr>
              <w:snapToGrid w:val="0"/>
              <w:rPr>
                <w:color w:val="000000"/>
                <w:szCs w:val="21"/>
              </w:rPr>
            </w:pPr>
            <w:r w:rsidRPr="00307DCE">
              <w:rPr>
                <w:color w:val="000000"/>
                <w:szCs w:val="21"/>
              </w:rPr>
              <w:t>60</w:t>
            </w:r>
          </w:p>
        </w:tc>
        <w:tc>
          <w:tcPr>
            <w:tcW w:w="27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对投标人整体服务方案的评价（</w:t>
            </w:r>
            <w:r w:rsidRPr="00307DCE">
              <w:rPr>
                <w:color w:val="000000"/>
                <w:szCs w:val="21"/>
                <w:lang w:eastAsia="zh-CN"/>
              </w:rPr>
              <w:t>20</w:t>
            </w:r>
            <w:r w:rsidRPr="00307DCE">
              <w:rPr>
                <w:rFonts w:hAnsi="宋体"/>
                <w:color w:val="000000"/>
                <w:szCs w:val="21"/>
                <w:lang w:eastAsia="zh-CN"/>
              </w:rPr>
              <w:t>分）</w:t>
            </w:r>
          </w:p>
        </w:tc>
        <w:tc>
          <w:tcPr>
            <w:tcW w:w="54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根据投标人</w:t>
            </w:r>
            <w:r w:rsidRPr="00307DCE">
              <w:rPr>
                <w:rFonts w:ascii="宋体" w:hAnsi="宋体" w:cs="宋体"/>
                <w:color w:val="000000"/>
                <w:szCs w:val="21"/>
                <w:lang w:eastAsia="zh-CN"/>
              </w:rPr>
              <w:t>项目整体服务方案的合理性、针对性进行评价，</w:t>
            </w:r>
            <w:r w:rsidRPr="00307DCE">
              <w:rPr>
                <w:rFonts w:ascii="宋体" w:hAnsi="宋体"/>
                <w:color w:val="000000"/>
                <w:szCs w:val="21"/>
                <w:lang w:eastAsia="zh-CN"/>
              </w:rPr>
              <w:t>优20分，良15分，中8分，差1分。</w:t>
            </w:r>
          </w:p>
        </w:tc>
      </w:tr>
      <w:tr w:rsidR="00B6594D" w:rsidRPr="00307DCE" w:rsidTr="001B1238">
        <w:trPr>
          <w:trHeight w:val="499"/>
        </w:trPr>
        <w:tc>
          <w:tcPr>
            <w:tcW w:w="740" w:type="dxa"/>
            <w:vMerge/>
            <w:vAlign w:val="center"/>
          </w:tcPr>
          <w:p w:rsidR="00B6594D" w:rsidRPr="00307DCE" w:rsidRDefault="00B6594D" w:rsidP="001B1238">
            <w:pPr>
              <w:rPr>
                <w:color w:val="000000"/>
                <w:szCs w:val="21"/>
                <w:lang w:eastAsia="zh-CN"/>
              </w:rPr>
            </w:pPr>
          </w:p>
        </w:tc>
        <w:tc>
          <w:tcPr>
            <w:tcW w:w="715" w:type="dxa"/>
            <w:vMerge/>
            <w:vAlign w:val="center"/>
          </w:tcPr>
          <w:p w:rsidR="00B6594D" w:rsidRPr="00307DCE" w:rsidRDefault="00B6594D" w:rsidP="001B1238">
            <w:pPr>
              <w:rPr>
                <w:color w:val="000000"/>
                <w:szCs w:val="21"/>
                <w:lang w:eastAsia="zh-CN"/>
              </w:rPr>
            </w:pPr>
          </w:p>
        </w:tc>
        <w:tc>
          <w:tcPr>
            <w:tcW w:w="27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对投标人拟投入项目团队的评价（</w:t>
            </w:r>
            <w:r w:rsidRPr="00307DCE">
              <w:rPr>
                <w:color w:val="000000"/>
                <w:szCs w:val="21"/>
                <w:lang w:eastAsia="zh-CN"/>
              </w:rPr>
              <w:t>15</w:t>
            </w:r>
            <w:r w:rsidRPr="00307DCE">
              <w:rPr>
                <w:rFonts w:hAnsi="宋体"/>
                <w:color w:val="000000"/>
                <w:szCs w:val="21"/>
                <w:lang w:eastAsia="zh-CN"/>
              </w:rPr>
              <w:t>分）</w:t>
            </w:r>
          </w:p>
        </w:tc>
        <w:tc>
          <w:tcPr>
            <w:tcW w:w="54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根据投标人项目人员安排合理性及满足项目实施需要情况进行评价，</w:t>
            </w:r>
            <w:r w:rsidRPr="00307DCE">
              <w:rPr>
                <w:rFonts w:ascii="宋体" w:hAnsi="宋体"/>
                <w:color w:val="000000"/>
                <w:szCs w:val="21"/>
                <w:lang w:eastAsia="zh-CN"/>
              </w:rPr>
              <w:t>优15分，良10分，中6分，差1分。</w:t>
            </w:r>
          </w:p>
        </w:tc>
      </w:tr>
      <w:tr w:rsidR="00B6594D" w:rsidRPr="00307DCE" w:rsidTr="001B1238">
        <w:trPr>
          <w:trHeight w:val="499"/>
        </w:trPr>
        <w:tc>
          <w:tcPr>
            <w:tcW w:w="740" w:type="dxa"/>
            <w:vMerge/>
            <w:vAlign w:val="center"/>
          </w:tcPr>
          <w:p w:rsidR="00B6594D" w:rsidRPr="00307DCE" w:rsidRDefault="00B6594D" w:rsidP="001B1238">
            <w:pPr>
              <w:rPr>
                <w:color w:val="000000"/>
                <w:szCs w:val="21"/>
                <w:lang w:eastAsia="zh-CN"/>
              </w:rPr>
            </w:pPr>
          </w:p>
        </w:tc>
        <w:tc>
          <w:tcPr>
            <w:tcW w:w="715" w:type="dxa"/>
            <w:vMerge/>
            <w:vAlign w:val="center"/>
          </w:tcPr>
          <w:p w:rsidR="00B6594D" w:rsidRPr="00307DCE" w:rsidRDefault="00B6594D" w:rsidP="001B1238">
            <w:pPr>
              <w:rPr>
                <w:color w:val="000000"/>
                <w:szCs w:val="21"/>
                <w:lang w:eastAsia="zh-CN"/>
              </w:rPr>
            </w:pPr>
          </w:p>
        </w:tc>
        <w:tc>
          <w:tcPr>
            <w:tcW w:w="27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对投标人服务方案和保障措施的评价（</w:t>
            </w:r>
            <w:r w:rsidRPr="00307DCE">
              <w:rPr>
                <w:color w:val="000000"/>
                <w:szCs w:val="21"/>
                <w:lang w:eastAsia="zh-CN"/>
              </w:rPr>
              <w:t>10</w:t>
            </w:r>
            <w:r w:rsidRPr="00307DCE">
              <w:rPr>
                <w:rFonts w:hAnsi="宋体"/>
                <w:color w:val="000000"/>
                <w:szCs w:val="21"/>
                <w:lang w:eastAsia="zh-CN"/>
              </w:rPr>
              <w:t>分）</w:t>
            </w:r>
          </w:p>
        </w:tc>
        <w:tc>
          <w:tcPr>
            <w:tcW w:w="5400" w:type="dxa"/>
            <w:vAlign w:val="center"/>
          </w:tcPr>
          <w:p w:rsidR="00B6594D" w:rsidRPr="00307DCE" w:rsidRDefault="00B6594D" w:rsidP="001B1238">
            <w:pPr>
              <w:snapToGrid w:val="0"/>
              <w:rPr>
                <w:color w:val="000000"/>
                <w:szCs w:val="21"/>
                <w:lang w:eastAsia="zh-CN"/>
              </w:rPr>
            </w:pPr>
            <w:r w:rsidRPr="00307DCE">
              <w:rPr>
                <w:rFonts w:ascii="宋体" w:hAnsi="宋体" w:cs="宋体"/>
                <w:color w:val="000000"/>
                <w:szCs w:val="21"/>
                <w:lang w:eastAsia="zh-CN"/>
              </w:rPr>
              <w:t>根据投标人售后服务方案（提供的售后服务方案、维护人员等）及保障</w:t>
            </w:r>
            <w:r w:rsidRPr="00307DCE">
              <w:rPr>
                <w:rFonts w:hAnsi="宋体"/>
                <w:color w:val="000000"/>
                <w:szCs w:val="21"/>
                <w:lang w:eastAsia="zh-CN"/>
              </w:rPr>
              <w:t>措施严密性、针对性、合理性进行评价，</w:t>
            </w:r>
            <w:r w:rsidRPr="00307DCE">
              <w:rPr>
                <w:rFonts w:ascii="宋体" w:hAnsi="宋体"/>
                <w:color w:val="000000"/>
                <w:szCs w:val="21"/>
                <w:lang w:eastAsia="zh-CN"/>
              </w:rPr>
              <w:t>优10分，良8分，中4分，差1分。</w:t>
            </w:r>
          </w:p>
        </w:tc>
      </w:tr>
      <w:tr w:rsidR="00B6594D" w:rsidRPr="00307DCE" w:rsidTr="001B1238">
        <w:trPr>
          <w:trHeight w:val="499"/>
        </w:trPr>
        <w:tc>
          <w:tcPr>
            <w:tcW w:w="740" w:type="dxa"/>
            <w:vMerge/>
            <w:vAlign w:val="center"/>
          </w:tcPr>
          <w:p w:rsidR="00B6594D" w:rsidRPr="00307DCE" w:rsidRDefault="00B6594D" w:rsidP="001B1238">
            <w:pPr>
              <w:rPr>
                <w:color w:val="000000"/>
                <w:szCs w:val="21"/>
                <w:lang w:eastAsia="zh-CN"/>
              </w:rPr>
            </w:pPr>
          </w:p>
        </w:tc>
        <w:tc>
          <w:tcPr>
            <w:tcW w:w="715" w:type="dxa"/>
            <w:vMerge/>
            <w:vAlign w:val="center"/>
          </w:tcPr>
          <w:p w:rsidR="00B6594D" w:rsidRPr="00307DCE" w:rsidRDefault="00B6594D" w:rsidP="001B1238">
            <w:pPr>
              <w:rPr>
                <w:color w:val="000000"/>
                <w:szCs w:val="21"/>
                <w:lang w:eastAsia="zh-CN"/>
              </w:rPr>
            </w:pPr>
          </w:p>
        </w:tc>
        <w:tc>
          <w:tcPr>
            <w:tcW w:w="27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对投标人拟采取的应急预案</w:t>
            </w:r>
            <w:r w:rsidRPr="00307DCE">
              <w:rPr>
                <w:color w:val="000000"/>
                <w:szCs w:val="21"/>
                <w:lang w:eastAsia="zh-CN"/>
              </w:rPr>
              <w:t>(</w:t>
            </w:r>
            <w:r w:rsidRPr="00307DCE">
              <w:rPr>
                <w:rFonts w:hAnsi="宋体"/>
                <w:color w:val="000000"/>
                <w:szCs w:val="21"/>
                <w:lang w:eastAsia="zh-CN"/>
              </w:rPr>
              <w:t>系统故障、人员更替</w:t>
            </w:r>
            <w:r w:rsidRPr="00307DCE">
              <w:rPr>
                <w:color w:val="000000"/>
                <w:szCs w:val="21"/>
                <w:lang w:eastAsia="zh-CN"/>
              </w:rPr>
              <w:t>)</w:t>
            </w:r>
            <w:r w:rsidRPr="00307DCE">
              <w:rPr>
                <w:rFonts w:hAnsi="宋体"/>
                <w:color w:val="000000"/>
                <w:szCs w:val="21"/>
                <w:lang w:eastAsia="zh-CN"/>
              </w:rPr>
              <w:t>的评价（</w:t>
            </w:r>
            <w:r w:rsidRPr="00307DCE">
              <w:rPr>
                <w:color w:val="000000"/>
                <w:szCs w:val="21"/>
                <w:lang w:eastAsia="zh-CN"/>
              </w:rPr>
              <w:t>15</w:t>
            </w:r>
            <w:r w:rsidRPr="00307DCE">
              <w:rPr>
                <w:rFonts w:hAnsi="宋体"/>
                <w:color w:val="000000"/>
                <w:szCs w:val="21"/>
                <w:lang w:eastAsia="zh-CN"/>
              </w:rPr>
              <w:t>分）</w:t>
            </w:r>
          </w:p>
        </w:tc>
        <w:tc>
          <w:tcPr>
            <w:tcW w:w="5400" w:type="dxa"/>
            <w:vAlign w:val="center"/>
          </w:tcPr>
          <w:p w:rsidR="00B6594D" w:rsidRPr="00307DCE" w:rsidRDefault="00B6594D" w:rsidP="001B1238">
            <w:pPr>
              <w:snapToGrid w:val="0"/>
              <w:rPr>
                <w:color w:val="000000"/>
                <w:szCs w:val="21"/>
                <w:lang w:eastAsia="zh-CN"/>
              </w:rPr>
            </w:pPr>
            <w:r w:rsidRPr="00307DCE">
              <w:rPr>
                <w:rFonts w:hAnsi="宋体"/>
                <w:color w:val="000000"/>
                <w:szCs w:val="21"/>
                <w:lang w:eastAsia="zh-CN"/>
              </w:rPr>
              <w:t>根据投标人应急预案的合理性、针对性及出现问题时应对措施情况进行评价，</w:t>
            </w:r>
            <w:r w:rsidRPr="00307DCE">
              <w:rPr>
                <w:rFonts w:ascii="宋体" w:hAnsi="宋体"/>
                <w:color w:val="000000"/>
                <w:szCs w:val="21"/>
                <w:lang w:eastAsia="zh-CN"/>
              </w:rPr>
              <w:t>优15分，良10分，中6分，差1分。</w:t>
            </w:r>
          </w:p>
        </w:tc>
      </w:tr>
    </w:tbl>
    <w:p w:rsidR="00B6594D" w:rsidRPr="0072553A" w:rsidRDefault="00B6594D" w:rsidP="00B6594D">
      <w:pPr>
        <w:spacing w:line="360" w:lineRule="auto"/>
        <w:rPr>
          <w:lang w:eastAsia="zh-CN"/>
        </w:rPr>
      </w:pPr>
    </w:p>
    <w:p w:rsidR="00B6594D" w:rsidRPr="00B6594D" w:rsidRDefault="00B6594D" w:rsidP="00B6594D">
      <w:pPr>
        <w:pStyle w:val="071cm"/>
        <w:ind w:left="0"/>
        <w:rPr>
          <w:rFonts w:hint="eastAsia"/>
          <w:sz w:val="24"/>
          <w:szCs w:val="24"/>
        </w:rPr>
      </w:pPr>
    </w:p>
    <w:sectPr w:rsidR="00B6594D" w:rsidRPr="00B6594D" w:rsidSect="00EB7807">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DF7" w:rsidRDefault="00F80DF7" w:rsidP="00F213BD">
      <w:r>
        <w:separator/>
      </w:r>
    </w:p>
  </w:endnote>
  <w:endnote w:type="continuationSeparator" w:id="0">
    <w:p w:rsidR="00F80DF7" w:rsidRDefault="00F80DF7" w:rsidP="00F2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default"/>
    <w:sig w:usb0="00000000" w:usb1="00000000" w:usb2="00000010" w:usb3="00000000" w:csb0="003E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DF7" w:rsidRDefault="00F80DF7" w:rsidP="00F213BD">
      <w:r>
        <w:separator/>
      </w:r>
    </w:p>
  </w:footnote>
  <w:footnote w:type="continuationSeparator" w:id="0">
    <w:p w:rsidR="00F80DF7" w:rsidRDefault="00F80DF7" w:rsidP="00F213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B6815"/>
    <w:multiLevelType w:val="multilevel"/>
    <w:tmpl w:val="13DB6815"/>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5E1F28AA"/>
    <w:multiLevelType w:val="multilevel"/>
    <w:tmpl w:val="73B8F222"/>
    <w:lvl w:ilvl="0">
      <w:start w:val="1"/>
      <w:numFmt w:val="decimal"/>
      <w:lvlText w:val="%1)"/>
      <w:lvlJc w:val="left"/>
      <w:pPr>
        <w:ind w:left="930" w:hanging="420"/>
      </w:p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2">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942"/>
    <w:rsid w:val="000164EB"/>
    <w:rsid w:val="0003536D"/>
    <w:rsid w:val="00040327"/>
    <w:rsid w:val="00043840"/>
    <w:rsid w:val="0004798F"/>
    <w:rsid w:val="000505A9"/>
    <w:rsid w:val="00053B0F"/>
    <w:rsid w:val="0005400B"/>
    <w:rsid w:val="000549FC"/>
    <w:rsid w:val="00056C7A"/>
    <w:rsid w:val="00063641"/>
    <w:rsid w:val="000754E3"/>
    <w:rsid w:val="00075D29"/>
    <w:rsid w:val="000823FC"/>
    <w:rsid w:val="00093B3E"/>
    <w:rsid w:val="000A0C8B"/>
    <w:rsid w:val="000B5A00"/>
    <w:rsid w:val="000C01DB"/>
    <w:rsid w:val="000D3FFD"/>
    <w:rsid w:val="000E508B"/>
    <w:rsid w:val="000E531D"/>
    <w:rsid w:val="000E5988"/>
    <w:rsid w:val="000F187F"/>
    <w:rsid w:val="00101D2B"/>
    <w:rsid w:val="001072AB"/>
    <w:rsid w:val="00111AB1"/>
    <w:rsid w:val="00115081"/>
    <w:rsid w:val="0011762F"/>
    <w:rsid w:val="0012760E"/>
    <w:rsid w:val="0013186A"/>
    <w:rsid w:val="00133905"/>
    <w:rsid w:val="0014569C"/>
    <w:rsid w:val="001477D2"/>
    <w:rsid w:val="00160503"/>
    <w:rsid w:val="0016286B"/>
    <w:rsid w:val="00167962"/>
    <w:rsid w:val="00177287"/>
    <w:rsid w:val="00185DB0"/>
    <w:rsid w:val="00186B34"/>
    <w:rsid w:val="00193816"/>
    <w:rsid w:val="00194923"/>
    <w:rsid w:val="00195150"/>
    <w:rsid w:val="001A0510"/>
    <w:rsid w:val="001A160F"/>
    <w:rsid w:val="001B2EEB"/>
    <w:rsid w:val="001B40AC"/>
    <w:rsid w:val="001C7531"/>
    <w:rsid w:val="001D07BB"/>
    <w:rsid w:val="001E064E"/>
    <w:rsid w:val="001E5060"/>
    <w:rsid w:val="00201CF1"/>
    <w:rsid w:val="00204915"/>
    <w:rsid w:val="00207CB5"/>
    <w:rsid w:val="00221DBD"/>
    <w:rsid w:val="002366CA"/>
    <w:rsid w:val="002413A9"/>
    <w:rsid w:val="00246589"/>
    <w:rsid w:val="00270BD8"/>
    <w:rsid w:val="00286C5F"/>
    <w:rsid w:val="002951CB"/>
    <w:rsid w:val="002C1D07"/>
    <w:rsid w:val="002C42EF"/>
    <w:rsid w:val="002E240E"/>
    <w:rsid w:val="002E2942"/>
    <w:rsid w:val="002F0EB3"/>
    <w:rsid w:val="002F159E"/>
    <w:rsid w:val="002F345A"/>
    <w:rsid w:val="00302C56"/>
    <w:rsid w:val="003128A9"/>
    <w:rsid w:val="00313AAE"/>
    <w:rsid w:val="00325928"/>
    <w:rsid w:val="003412EA"/>
    <w:rsid w:val="003458E7"/>
    <w:rsid w:val="003469E7"/>
    <w:rsid w:val="00350766"/>
    <w:rsid w:val="003668F2"/>
    <w:rsid w:val="00377249"/>
    <w:rsid w:val="00380C33"/>
    <w:rsid w:val="003873EB"/>
    <w:rsid w:val="00392835"/>
    <w:rsid w:val="00395B55"/>
    <w:rsid w:val="003A0466"/>
    <w:rsid w:val="003A267D"/>
    <w:rsid w:val="003A2BD9"/>
    <w:rsid w:val="003A5D02"/>
    <w:rsid w:val="003B182A"/>
    <w:rsid w:val="003B547F"/>
    <w:rsid w:val="003C187A"/>
    <w:rsid w:val="003C2676"/>
    <w:rsid w:val="003C337B"/>
    <w:rsid w:val="003D0BFA"/>
    <w:rsid w:val="003F1FEB"/>
    <w:rsid w:val="003F700E"/>
    <w:rsid w:val="003F7F14"/>
    <w:rsid w:val="00407577"/>
    <w:rsid w:val="00412910"/>
    <w:rsid w:val="0041329D"/>
    <w:rsid w:val="0042028D"/>
    <w:rsid w:val="00420FCD"/>
    <w:rsid w:val="0043369A"/>
    <w:rsid w:val="00440681"/>
    <w:rsid w:val="0045049F"/>
    <w:rsid w:val="00456664"/>
    <w:rsid w:val="004638F6"/>
    <w:rsid w:val="004771B9"/>
    <w:rsid w:val="00492B0C"/>
    <w:rsid w:val="004947E0"/>
    <w:rsid w:val="00495887"/>
    <w:rsid w:val="0049624C"/>
    <w:rsid w:val="00496920"/>
    <w:rsid w:val="004A6AAB"/>
    <w:rsid w:val="004A7967"/>
    <w:rsid w:val="004C0333"/>
    <w:rsid w:val="004C5AE4"/>
    <w:rsid w:val="004D1A02"/>
    <w:rsid w:val="004E0115"/>
    <w:rsid w:val="00532873"/>
    <w:rsid w:val="00534EB7"/>
    <w:rsid w:val="00553E3D"/>
    <w:rsid w:val="00561025"/>
    <w:rsid w:val="005640F7"/>
    <w:rsid w:val="00582799"/>
    <w:rsid w:val="0059088F"/>
    <w:rsid w:val="00597CD0"/>
    <w:rsid w:val="005B2317"/>
    <w:rsid w:val="005B55F4"/>
    <w:rsid w:val="005C5C76"/>
    <w:rsid w:val="005D317C"/>
    <w:rsid w:val="005D462B"/>
    <w:rsid w:val="005D7BA5"/>
    <w:rsid w:val="005F4EF3"/>
    <w:rsid w:val="0061000F"/>
    <w:rsid w:val="006253C4"/>
    <w:rsid w:val="00631069"/>
    <w:rsid w:val="006479EB"/>
    <w:rsid w:val="00654ADD"/>
    <w:rsid w:val="00655E8C"/>
    <w:rsid w:val="0066141C"/>
    <w:rsid w:val="00664221"/>
    <w:rsid w:val="00667E7D"/>
    <w:rsid w:val="00677B63"/>
    <w:rsid w:val="0068166C"/>
    <w:rsid w:val="00681D0C"/>
    <w:rsid w:val="00681DC4"/>
    <w:rsid w:val="00681E5E"/>
    <w:rsid w:val="00690177"/>
    <w:rsid w:val="0069386E"/>
    <w:rsid w:val="006972C9"/>
    <w:rsid w:val="006A5755"/>
    <w:rsid w:val="006B1F31"/>
    <w:rsid w:val="006B34F1"/>
    <w:rsid w:val="006B3960"/>
    <w:rsid w:val="006B4AE7"/>
    <w:rsid w:val="006C3C15"/>
    <w:rsid w:val="006C48E1"/>
    <w:rsid w:val="006C7B5D"/>
    <w:rsid w:val="006D1B52"/>
    <w:rsid w:val="006D25CA"/>
    <w:rsid w:val="006D7532"/>
    <w:rsid w:val="006E035B"/>
    <w:rsid w:val="006E4F72"/>
    <w:rsid w:val="006F0B4C"/>
    <w:rsid w:val="006F6558"/>
    <w:rsid w:val="007028BE"/>
    <w:rsid w:val="00720C01"/>
    <w:rsid w:val="00722ABE"/>
    <w:rsid w:val="00724F54"/>
    <w:rsid w:val="00731926"/>
    <w:rsid w:val="00733F26"/>
    <w:rsid w:val="00743AA5"/>
    <w:rsid w:val="007449A9"/>
    <w:rsid w:val="00745189"/>
    <w:rsid w:val="00751926"/>
    <w:rsid w:val="007539B3"/>
    <w:rsid w:val="0076123F"/>
    <w:rsid w:val="007632EE"/>
    <w:rsid w:val="00763EAD"/>
    <w:rsid w:val="00765C68"/>
    <w:rsid w:val="00770AD5"/>
    <w:rsid w:val="007773AC"/>
    <w:rsid w:val="00783747"/>
    <w:rsid w:val="007A5EE9"/>
    <w:rsid w:val="007C4779"/>
    <w:rsid w:val="007E58D2"/>
    <w:rsid w:val="007F2866"/>
    <w:rsid w:val="007F7A59"/>
    <w:rsid w:val="00806394"/>
    <w:rsid w:val="008066E6"/>
    <w:rsid w:val="008074C5"/>
    <w:rsid w:val="00822D5B"/>
    <w:rsid w:val="00832610"/>
    <w:rsid w:val="00835493"/>
    <w:rsid w:val="008426F7"/>
    <w:rsid w:val="00843D82"/>
    <w:rsid w:val="00845654"/>
    <w:rsid w:val="00860C84"/>
    <w:rsid w:val="00861E51"/>
    <w:rsid w:val="00865637"/>
    <w:rsid w:val="00875783"/>
    <w:rsid w:val="00877E40"/>
    <w:rsid w:val="008806FE"/>
    <w:rsid w:val="008B2827"/>
    <w:rsid w:val="008B58B2"/>
    <w:rsid w:val="008C529D"/>
    <w:rsid w:val="008D5CCF"/>
    <w:rsid w:val="008D5D03"/>
    <w:rsid w:val="008F7958"/>
    <w:rsid w:val="00915B04"/>
    <w:rsid w:val="00923280"/>
    <w:rsid w:val="00935065"/>
    <w:rsid w:val="00940342"/>
    <w:rsid w:val="00951420"/>
    <w:rsid w:val="00953BEC"/>
    <w:rsid w:val="00956D58"/>
    <w:rsid w:val="00961A1E"/>
    <w:rsid w:val="00961BA5"/>
    <w:rsid w:val="00962D40"/>
    <w:rsid w:val="00966FAD"/>
    <w:rsid w:val="009A0A30"/>
    <w:rsid w:val="009A50FD"/>
    <w:rsid w:val="009B31C3"/>
    <w:rsid w:val="009B4BE8"/>
    <w:rsid w:val="009B7CB8"/>
    <w:rsid w:val="009D7C96"/>
    <w:rsid w:val="009E11B1"/>
    <w:rsid w:val="009F3575"/>
    <w:rsid w:val="009F49A3"/>
    <w:rsid w:val="009F797E"/>
    <w:rsid w:val="00A05DC1"/>
    <w:rsid w:val="00A12286"/>
    <w:rsid w:val="00A17507"/>
    <w:rsid w:val="00A20F41"/>
    <w:rsid w:val="00A22C15"/>
    <w:rsid w:val="00A23686"/>
    <w:rsid w:val="00A32AB6"/>
    <w:rsid w:val="00A33D0C"/>
    <w:rsid w:val="00A46644"/>
    <w:rsid w:val="00A52492"/>
    <w:rsid w:val="00A61DA2"/>
    <w:rsid w:val="00A6651A"/>
    <w:rsid w:val="00A73EE8"/>
    <w:rsid w:val="00A74870"/>
    <w:rsid w:val="00AA35EB"/>
    <w:rsid w:val="00AC0EA6"/>
    <w:rsid w:val="00AC280D"/>
    <w:rsid w:val="00AC3781"/>
    <w:rsid w:val="00AC4FE5"/>
    <w:rsid w:val="00AD0A42"/>
    <w:rsid w:val="00AD2EB9"/>
    <w:rsid w:val="00AE2937"/>
    <w:rsid w:val="00AE2C3A"/>
    <w:rsid w:val="00B009A3"/>
    <w:rsid w:val="00B02CD7"/>
    <w:rsid w:val="00B13545"/>
    <w:rsid w:val="00B13819"/>
    <w:rsid w:val="00B13B5D"/>
    <w:rsid w:val="00B16D6D"/>
    <w:rsid w:val="00B2430D"/>
    <w:rsid w:val="00B24FC8"/>
    <w:rsid w:val="00B32857"/>
    <w:rsid w:val="00B40663"/>
    <w:rsid w:val="00B40C57"/>
    <w:rsid w:val="00B44BEB"/>
    <w:rsid w:val="00B6594D"/>
    <w:rsid w:val="00B70010"/>
    <w:rsid w:val="00B70B36"/>
    <w:rsid w:val="00B76114"/>
    <w:rsid w:val="00B80528"/>
    <w:rsid w:val="00B87140"/>
    <w:rsid w:val="00B87915"/>
    <w:rsid w:val="00B906D8"/>
    <w:rsid w:val="00B936E6"/>
    <w:rsid w:val="00B96F10"/>
    <w:rsid w:val="00BB05E7"/>
    <w:rsid w:val="00BB22B3"/>
    <w:rsid w:val="00BB4942"/>
    <w:rsid w:val="00BB580B"/>
    <w:rsid w:val="00BC46A9"/>
    <w:rsid w:val="00BE6A9C"/>
    <w:rsid w:val="00BE76ED"/>
    <w:rsid w:val="00BF5510"/>
    <w:rsid w:val="00BF5813"/>
    <w:rsid w:val="00C04F69"/>
    <w:rsid w:val="00C23542"/>
    <w:rsid w:val="00C31B39"/>
    <w:rsid w:val="00C32710"/>
    <w:rsid w:val="00C373BE"/>
    <w:rsid w:val="00C42EF7"/>
    <w:rsid w:val="00C525D4"/>
    <w:rsid w:val="00C62CAA"/>
    <w:rsid w:val="00C63169"/>
    <w:rsid w:val="00C64E60"/>
    <w:rsid w:val="00C841AD"/>
    <w:rsid w:val="00C87C46"/>
    <w:rsid w:val="00C91FD1"/>
    <w:rsid w:val="00C971F1"/>
    <w:rsid w:val="00CA2360"/>
    <w:rsid w:val="00CB656A"/>
    <w:rsid w:val="00CC6A6A"/>
    <w:rsid w:val="00CD4A06"/>
    <w:rsid w:val="00CD572B"/>
    <w:rsid w:val="00CE082A"/>
    <w:rsid w:val="00CE42F2"/>
    <w:rsid w:val="00CE4F43"/>
    <w:rsid w:val="00CE72FA"/>
    <w:rsid w:val="00CF264B"/>
    <w:rsid w:val="00D032D3"/>
    <w:rsid w:val="00D047BA"/>
    <w:rsid w:val="00D0692F"/>
    <w:rsid w:val="00D11071"/>
    <w:rsid w:val="00D1691D"/>
    <w:rsid w:val="00D2114A"/>
    <w:rsid w:val="00D22F6C"/>
    <w:rsid w:val="00D30D27"/>
    <w:rsid w:val="00D47DD7"/>
    <w:rsid w:val="00D54B8A"/>
    <w:rsid w:val="00D6682D"/>
    <w:rsid w:val="00D846E0"/>
    <w:rsid w:val="00D97DA7"/>
    <w:rsid w:val="00DA4C83"/>
    <w:rsid w:val="00DA6E84"/>
    <w:rsid w:val="00DB30B7"/>
    <w:rsid w:val="00DC7C7F"/>
    <w:rsid w:val="00DC7EF3"/>
    <w:rsid w:val="00DE138E"/>
    <w:rsid w:val="00DF167F"/>
    <w:rsid w:val="00E035D8"/>
    <w:rsid w:val="00E11ABF"/>
    <w:rsid w:val="00E34094"/>
    <w:rsid w:val="00E4190B"/>
    <w:rsid w:val="00E57E5B"/>
    <w:rsid w:val="00E779D3"/>
    <w:rsid w:val="00EA1496"/>
    <w:rsid w:val="00EA7FC9"/>
    <w:rsid w:val="00EB2D18"/>
    <w:rsid w:val="00EB610A"/>
    <w:rsid w:val="00EB7807"/>
    <w:rsid w:val="00EC0BFA"/>
    <w:rsid w:val="00EC3E60"/>
    <w:rsid w:val="00EC41D1"/>
    <w:rsid w:val="00ED5741"/>
    <w:rsid w:val="00ED6514"/>
    <w:rsid w:val="00EE4141"/>
    <w:rsid w:val="00F0100F"/>
    <w:rsid w:val="00F031D3"/>
    <w:rsid w:val="00F040EB"/>
    <w:rsid w:val="00F04869"/>
    <w:rsid w:val="00F10F91"/>
    <w:rsid w:val="00F16E03"/>
    <w:rsid w:val="00F213BD"/>
    <w:rsid w:val="00F231B5"/>
    <w:rsid w:val="00F27D82"/>
    <w:rsid w:val="00F320FE"/>
    <w:rsid w:val="00F35AD0"/>
    <w:rsid w:val="00F42A5D"/>
    <w:rsid w:val="00F44A9E"/>
    <w:rsid w:val="00F57773"/>
    <w:rsid w:val="00F6472F"/>
    <w:rsid w:val="00F648CC"/>
    <w:rsid w:val="00F77AA5"/>
    <w:rsid w:val="00F77D0D"/>
    <w:rsid w:val="00F80803"/>
    <w:rsid w:val="00F80DF7"/>
    <w:rsid w:val="00F81973"/>
    <w:rsid w:val="00F90BE0"/>
    <w:rsid w:val="00FA14AE"/>
    <w:rsid w:val="00FB225A"/>
    <w:rsid w:val="00FB5CEB"/>
    <w:rsid w:val="00FB650B"/>
    <w:rsid w:val="00FB6740"/>
    <w:rsid w:val="00FC1773"/>
    <w:rsid w:val="00FD3D6D"/>
    <w:rsid w:val="00FE1D5A"/>
    <w:rsid w:val="00FF3F3C"/>
    <w:rsid w:val="00FF4ADA"/>
    <w:rsid w:val="08723E38"/>
    <w:rsid w:val="0B333EC8"/>
    <w:rsid w:val="176E3EA0"/>
    <w:rsid w:val="18C6173F"/>
    <w:rsid w:val="2CB31E70"/>
    <w:rsid w:val="2FC06BE7"/>
    <w:rsid w:val="59B80919"/>
    <w:rsid w:val="5B825707"/>
    <w:rsid w:val="68BB7A94"/>
    <w:rsid w:val="69AC04C5"/>
    <w:rsid w:val="6A7F2345"/>
    <w:rsid w:val="749E27E3"/>
    <w:rsid w:val="78707CA0"/>
    <w:rsid w:val="7DB97C5D"/>
    <w:rsid w:val="7DFE6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0BC49D9-6961-454E-A057-A251484E8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807"/>
    <w:rPr>
      <w:rFonts w:ascii="Calibri" w:eastAsia="宋体" w:hAnsi="Calibri" w:cs="Times New Roman"/>
      <w:sz w:val="24"/>
      <w:szCs w:val="24"/>
      <w:lang w:eastAsia="en-US" w:bidi="en-US"/>
    </w:rPr>
  </w:style>
  <w:style w:type="paragraph" w:styleId="1">
    <w:name w:val="heading 1"/>
    <w:basedOn w:val="a"/>
    <w:next w:val="a"/>
    <w:link w:val="1Char"/>
    <w:qFormat/>
    <w:rsid w:val="00EB7807"/>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EB7807"/>
    <w:pPr>
      <w:widowControl w:val="0"/>
      <w:spacing w:after="120"/>
      <w:ind w:leftChars="200" w:left="420"/>
      <w:jc w:val="both"/>
    </w:pPr>
    <w:rPr>
      <w:rFonts w:ascii="Times New Roman" w:hAnsi="Times New Roman"/>
      <w:kern w:val="2"/>
      <w:szCs w:val="20"/>
      <w:lang w:eastAsia="zh-CN" w:bidi="ar-SA"/>
    </w:rPr>
  </w:style>
  <w:style w:type="paragraph" w:styleId="a4">
    <w:name w:val="Balloon Text"/>
    <w:basedOn w:val="a"/>
    <w:link w:val="Char0"/>
    <w:uiPriority w:val="99"/>
    <w:unhideWhenUsed/>
    <w:qFormat/>
    <w:rsid w:val="00EB7807"/>
    <w:rPr>
      <w:rFonts w:ascii="Heiti SC Light" w:eastAsia="Heiti SC Light"/>
      <w:sz w:val="18"/>
      <w:szCs w:val="18"/>
    </w:rPr>
  </w:style>
  <w:style w:type="paragraph" w:styleId="a5">
    <w:name w:val="footer"/>
    <w:basedOn w:val="a"/>
    <w:link w:val="Char1"/>
    <w:uiPriority w:val="99"/>
    <w:unhideWhenUsed/>
    <w:qFormat/>
    <w:rsid w:val="00EB7807"/>
    <w:pPr>
      <w:tabs>
        <w:tab w:val="center" w:pos="4153"/>
        <w:tab w:val="right" w:pos="8306"/>
      </w:tabs>
      <w:snapToGrid w:val="0"/>
    </w:pPr>
    <w:rPr>
      <w:sz w:val="18"/>
      <w:szCs w:val="18"/>
    </w:rPr>
  </w:style>
  <w:style w:type="paragraph" w:styleId="a6">
    <w:name w:val="header"/>
    <w:basedOn w:val="a"/>
    <w:link w:val="Char2"/>
    <w:uiPriority w:val="99"/>
    <w:unhideWhenUsed/>
    <w:qFormat/>
    <w:rsid w:val="00EB7807"/>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uiPriority w:val="11"/>
    <w:qFormat/>
    <w:rsid w:val="00EB7807"/>
    <w:pPr>
      <w:spacing w:before="240" w:after="60" w:line="312" w:lineRule="auto"/>
      <w:outlineLvl w:val="1"/>
    </w:pPr>
    <w:rPr>
      <w:rFonts w:asciiTheme="majorHAnsi" w:hAnsiTheme="majorHAnsi" w:cstheme="majorBidi"/>
      <w:b/>
      <w:bCs/>
      <w:kern w:val="28"/>
      <w:sz w:val="28"/>
      <w:szCs w:val="32"/>
    </w:rPr>
  </w:style>
  <w:style w:type="paragraph" w:styleId="3">
    <w:name w:val="Body Text Indent 3"/>
    <w:basedOn w:val="a"/>
    <w:link w:val="3Char"/>
    <w:uiPriority w:val="99"/>
    <w:unhideWhenUsed/>
    <w:qFormat/>
    <w:rsid w:val="00EB7807"/>
    <w:pPr>
      <w:spacing w:after="120"/>
      <w:ind w:leftChars="200" w:left="420"/>
    </w:pPr>
    <w:rPr>
      <w:sz w:val="16"/>
      <w:szCs w:val="16"/>
    </w:rPr>
  </w:style>
  <w:style w:type="paragraph" w:styleId="2">
    <w:name w:val="Body Text 2"/>
    <w:basedOn w:val="a"/>
    <w:link w:val="2Char"/>
    <w:qFormat/>
    <w:rsid w:val="00EB7807"/>
    <w:pPr>
      <w:spacing w:after="120" w:line="480" w:lineRule="auto"/>
    </w:pPr>
  </w:style>
  <w:style w:type="paragraph" w:styleId="a8">
    <w:name w:val="Title"/>
    <w:basedOn w:val="a"/>
    <w:next w:val="a"/>
    <w:uiPriority w:val="10"/>
    <w:qFormat/>
    <w:rsid w:val="00EB7807"/>
    <w:pPr>
      <w:spacing w:before="240" w:after="60"/>
      <w:outlineLvl w:val="0"/>
    </w:pPr>
    <w:rPr>
      <w:rFonts w:asciiTheme="majorHAnsi" w:hAnsiTheme="majorHAnsi" w:cstheme="majorBidi"/>
      <w:b/>
      <w:bCs/>
      <w:sz w:val="32"/>
      <w:szCs w:val="32"/>
    </w:rPr>
  </w:style>
  <w:style w:type="table" w:styleId="a9">
    <w:name w:val="Table Grid"/>
    <w:basedOn w:val="a1"/>
    <w:uiPriority w:val="39"/>
    <w:qFormat/>
    <w:rsid w:val="00EB7807"/>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EB7807"/>
    <w:rPr>
      <w:rFonts w:ascii="Cambria" w:eastAsia="宋体" w:hAnsi="Cambria" w:cs="Times New Roman"/>
      <w:b/>
      <w:bCs/>
      <w:kern w:val="32"/>
      <w:sz w:val="32"/>
      <w:szCs w:val="32"/>
      <w:lang w:eastAsia="en-US" w:bidi="en-US"/>
    </w:rPr>
  </w:style>
  <w:style w:type="paragraph" w:customStyle="1" w:styleId="Default">
    <w:name w:val="Default"/>
    <w:qFormat/>
    <w:rsid w:val="00EB7807"/>
    <w:pPr>
      <w:autoSpaceDE w:val="0"/>
      <w:autoSpaceDN w:val="0"/>
      <w:adjustRightInd w:val="0"/>
    </w:pPr>
    <w:rPr>
      <w:rFonts w:ascii="宋体" w:eastAsia="宋体" w:hAnsi="Times New Roman" w:cs="宋体"/>
      <w:color w:val="000000"/>
      <w:sz w:val="24"/>
      <w:szCs w:val="24"/>
    </w:rPr>
  </w:style>
  <w:style w:type="character" w:customStyle="1" w:styleId="Char">
    <w:name w:val="正文文本缩进 Char"/>
    <w:basedOn w:val="a0"/>
    <w:link w:val="a3"/>
    <w:qFormat/>
    <w:rsid w:val="00EB7807"/>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qFormat/>
    <w:rsid w:val="00EB7807"/>
    <w:pPr>
      <w:widowControl w:val="0"/>
      <w:spacing w:after="120" w:line="360" w:lineRule="auto"/>
      <w:ind w:firstLineChars="200" w:firstLine="200"/>
      <w:jc w:val="both"/>
    </w:pPr>
    <w:rPr>
      <w:rFonts w:ascii="Times New Roman" w:hAnsi="Times New Roman"/>
      <w:kern w:val="28"/>
      <w:szCs w:val="20"/>
      <w:lang w:eastAsia="zh-CN" w:bidi="ar-SA"/>
    </w:rPr>
  </w:style>
  <w:style w:type="character" w:customStyle="1" w:styleId="2Char">
    <w:name w:val="正文文本 2 Char"/>
    <w:basedOn w:val="a0"/>
    <w:link w:val="2"/>
    <w:qFormat/>
    <w:rsid w:val="00EB7807"/>
    <w:rPr>
      <w:rFonts w:ascii="Calibri" w:eastAsia="宋体" w:hAnsi="Calibri" w:cs="Times New Roman"/>
      <w:kern w:val="0"/>
      <w:lang w:eastAsia="en-US" w:bidi="en-US"/>
    </w:rPr>
  </w:style>
  <w:style w:type="paragraph" w:customStyle="1" w:styleId="aa">
    <w:name w:val="正文小四（首行缩进两字）"/>
    <w:qFormat/>
    <w:rsid w:val="00EB7807"/>
    <w:pPr>
      <w:spacing w:line="360" w:lineRule="auto"/>
      <w:ind w:firstLineChars="200" w:firstLine="200"/>
    </w:pPr>
    <w:rPr>
      <w:rFonts w:ascii="Times New Roman" w:eastAsia="宋体" w:hAnsi="Times New Roman" w:cs="Times New Roman"/>
      <w:sz w:val="24"/>
    </w:rPr>
  </w:style>
  <w:style w:type="character" w:customStyle="1" w:styleId="Char0">
    <w:name w:val="批注框文本 Char"/>
    <w:basedOn w:val="a0"/>
    <w:link w:val="a4"/>
    <w:uiPriority w:val="99"/>
    <w:semiHidden/>
    <w:qFormat/>
    <w:rsid w:val="00EB7807"/>
    <w:rPr>
      <w:rFonts w:ascii="Heiti SC Light" w:eastAsia="Heiti SC Light" w:hAnsi="Calibri" w:cs="Times New Roman"/>
      <w:kern w:val="0"/>
      <w:sz w:val="18"/>
      <w:szCs w:val="18"/>
      <w:lang w:eastAsia="en-US" w:bidi="en-US"/>
    </w:rPr>
  </w:style>
  <w:style w:type="paragraph" w:customStyle="1" w:styleId="10">
    <w:name w:val="列出段落1"/>
    <w:basedOn w:val="a"/>
    <w:uiPriority w:val="34"/>
    <w:qFormat/>
    <w:rsid w:val="00EB7807"/>
    <w:pPr>
      <w:ind w:firstLineChars="200" w:firstLine="420"/>
    </w:pPr>
  </w:style>
  <w:style w:type="character" w:customStyle="1" w:styleId="Char2">
    <w:name w:val="页眉 Char"/>
    <w:basedOn w:val="a0"/>
    <w:link w:val="a6"/>
    <w:uiPriority w:val="99"/>
    <w:semiHidden/>
    <w:qFormat/>
    <w:rsid w:val="00EB7807"/>
    <w:rPr>
      <w:rFonts w:ascii="Calibri" w:eastAsia="宋体" w:hAnsi="Calibri" w:cs="Times New Roman"/>
      <w:kern w:val="0"/>
      <w:sz w:val="18"/>
      <w:szCs w:val="18"/>
      <w:lang w:eastAsia="en-US" w:bidi="en-US"/>
    </w:rPr>
  </w:style>
  <w:style w:type="character" w:customStyle="1" w:styleId="Char1">
    <w:name w:val="页脚 Char"/>
    <w:basedOn w:val="a0"/>
    <w:link w:val="a5"/>
    <w:uiPriority w:val="99"/>
    <w:semiHidden/>
    <w:qFormat/>
    <w:rsid w:val="00EB7807"/>
    <w:rPr>
      <w:rFonts w:ascii="Calibri" w:eastAsia="宋体" w:hAnsi="Calibri" w:cs="Times New Roman"/>
      <w:kern w:val="0"/>
      <w:sz w:val="18"/>
      <w:szCs w:val="18"/>
      <w:lang w:eastAsia="en-US" w:bidi="en-US"/>
    </w:rPr>
  </w:style>
  <w:style w:type="paragraph" w:customStyle="1" w:styleId="11">
    <w:name w:val="无间隔1"/>
    <w:link w:val="Char3"/>
    <w:uiPriority w:val="1"/>
    <w:qFormat/>
    <w:rsid w:val="00EB7807"/>
    <w:pPr>
      <w:widowControl w:val="0"/>
      <w:spacing w:line="0" w:lineRule="atLeast"/>
      <w:jc w:val="both"/>
    </w:pPr>
    <w:rPr>
      <w:rFonts w:eastAsia="微软雅黑"/>
      <w:kern w:val="2"/>
      <w:sz w:val="24"/>
      <w:szCs w:val="22"/>
    </w:rPr>
  </w:style>
  <w:style w:type="character" w:customStyle="1" w:styleId="Char3">
    <w:name w:val="无间隔 Char"/>
    <w:basedOn w:val="a0"/>
    <w:link w:val="11"/>
    <w:uiPriority w:val="1"/>
    <w:qFormat/>
    <w:rsid w:val="00EB7807"/>
    <w:rPr>
      <w:rFonts w:eastAsia="微软雅黑"/>
      <w:szCs w:val="22"/>
    </w:rPr>
  </w:style>
  <w:style w:type="character" w:customStyle="1" w:styleId="3Char">
    <w:name w:val="正文文本缩进 3 Char"/>
    <w:basedOn w:val="a0"/>
    <w:link w:val="3"/>
    <w:uiPriority w:val="99"/>
    <w:semiHidden/>
    <w:qFormat/>
    <w:rsid w:val="00EB7807"/>
    <w:rPr>
      <w:rFonts w:ascii="Calibri" w:eastAsia="宋体" w:hAnsi="Calibri" w:cs="Times New Roman"/>
      <w:kern w:val="0"/>
      <w:sz w:val="16"/>
      <w:szCs w:val="16"/>
      <w:lang w:eastAsia="en-US" w:bidi="en-US"/>
    </w:rPr>
  </w:style>
  <w:style w:type="paragraph" w:customStyle="1" w:styleId="071cm">
    <w:name w:val="第一节下内容0.71cm"/>
    <w:qFormat/>
    <w:rsid w:val="00EB7807"/>
    <w:pPr>
      <w:spacing w:line="360" w:lineRule="auto"/>
      <w:ind w:left="403"/>
    </w:pPr>
    <w:rPr>
      <w:rFonts w:ascii="Times New Roman" w:eastAsia="宋体" w:hAnsi="Times New Roman" w:cs="宋体"/>
      <w:kern w:val="2"/>
      <w:sz w:val="21"/>
    </w:rPr>
  </w:style>
  <w:style w:type="paragraph" w:styleId="ab">
    <w:name w:val="Normal Indent"/>
    <w:basedOn w:val="a"/>
    <w:uiPriority w:val="99"/>
    <w:unhideWhenUsed/>
    <w:rsid w:val="000E508B"/>
    <w:pPr>
      <w:widowControl w:val="0"/>
      <w:ind w:firstLineChars="200" w:firstLine="420"/>
      <w:jc w:val="both"/>
    </w:pPr>
    <w:rPr>
      <w:kern w:val="2"/>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266867">
      <w:bodyDiv w:val="1"/>
      <w:marLeft w:val="0"/>
      <w:marRight w:val="0"/>
      <w:marTop w:val="0"/>
      <w:marBottom w:val="0"/>
      <w:divBdr>
        <w:top w:val="none" w:sz="0" w:space="0" w:color="auto"/>
        <w:left w:val="none" w:sz="0" w:space="0" w:color="auto"/>
        <w:bottom w:val="none" w:sz="0" w:space="0" w:color="auto"/>
        <w:right w:val="none" w:sz="0" w:space="0" w:color="auto"/>
      </w:divBdr>
      <w:divsChild>
        <w:div w:id="10127199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345</Words>
  <Characters>1969</Characters>
  <Application>Microsoft Office Word</Application>
  <DocSecurity>0</DocSecurity>
  <Lines>16</Lines>
  <Paragraphs>4</Paragraphs>
  <ScaleCrop>false</ScaleCrop>
  <Company/>
  <LinksUpToDate>false</LinksUpToDate>
  <CharactersWithSpaces>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周文粲</cp:lastModifiedBy>
  <cp:revision>17</cp:revision>
  <dcterms:created xsi:type="dcterms:W3CDTF">2019-07-30T01:06:00Z</dcterms:created>
  <dcterms:modified xsi:type="dcterms:W3CDTF">2019-07-30T02:14:00Z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