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9D3" w:rsidRDefault="00320891" w:rsidP="00320891">
      <w:pPr>
        <w:jc w:val="center"/>
        <w:rPr>
          <w:sz w:val="32"/>
          <w:szCs w:val="32"/>
        </w:rPr>
      </w:pPr>
      <w:r>
        <w:rPr>
          <w:rFonts w:hint="eastAsia"/>
          <w:sz w:val="32"/>
          <w:szCs w:val="32"/>
        </w:rPr>
        <w:t>2019</w:t>
      </w:r>
      <w:r>
        <w:rPr>
          <w:rFonts w:hint="eastAsia"/>
          <w:sz w:val="32"/>
          <w:szCs w:val="32"/>
        </w:rPr>
        <w:t>年第三期北京</w:t>
      </w:r>
      <w:r w:rsidRPr="00320891">
        <w:rPr>
          <w:rFonts w:hint="eastAsia"/>
          <w:sz w:val="32"/>
          <w:szCs w:val="32"/>
        </w:rPr>
        <w:t>输血沙龙</w:t>
      </w:r>
    </w:p>
    <w:p w:rsidR="00320891" w:rsidRDefault="00320891" w:rsidP="0090514E">
      <w:pPr>
        <w:ind w:firstLineChars="200" w:firstLine="420"/>
        <w:rPr>
          <w:rFonts w:hint="eastAsia"/>
          <w:szCs w:val="21"/>
        </w:rPr>
      </w:pPr>
      <w:r>
        <w:rPr>
          <w:rFonts w:hint="eastAsia"/>
          <w:szCs w:val="21"/>
        </w:rPr>
        <w:t>2019</w:t>
      </w:r>
      <w:r>
        <w:rPr>
          <w:rFonts w:hint="eastAsia"/>
          <w:szCs w:val="21"/>
        </w:rPr>
        <w:t>年第三期北京输血沙龙</w:t>
      </w:r>
      <w:r w:rsidRPr="00320891">
        <w:rPr>
          <w:rFonts w:hint="eastAsia"/>
          <w:szCs w:val="21"/>
        </w:rPr>
        <w:t>于</w:t>
      </w:r>
      <w:r w:rsidRPr="00320891">
        <w:rPr>
          <w:rFonts w:hint="eastAsia"/>
          <w:szCs w:val="21"/>
        </w:rPr>
        <w:t>2019</w:t>
      </w:r>
      <w:r w:rsidRPr="00320891">
        <w:rPr>
          <w:rFonts w:hint="eastAsia"/>
          <w:szCs w:val="21"/>
        </w:rPr>
        <w:t>年</w:t>
      </w:r>
      <w:r>
        <w:rPr>
          <w:rFonts w:hint="eastAsia"/>
          <w:szCs w:val="21"/>
        </w:rPr>
        <w:t>6</w:t>
      </w:r>
      <w:r w:rsidRPr="00320891">
        <w:rPr>
          <w:rFonts w:hint="eastAsia"/>
          <w:szCs w:val="21"/>
        </w:rPr>
        <w:t>月</w:t>
      </w:r>
      <w:r>
        <w:rPr>
          <w:rFonts w:hint="eastAsia"/>
          <w:szCs w:val="21"/>
        </w:rPr>
        <w:t>11</w:t>
      </w:r>
      <w:r w:rsidRPr="00320891">
        <w:rPr>
          <w:rFonts w:hint="eastAsia"/>
          <w:szCs w:val="21"/>
        </w:rPr>
        <w:t>日下午在</w:t>
      </w:r>
      <w:r>
        <w:rPr>
          <w:rFonts w:hint="eastAsia"/>
          <w:szCs w:val="21"/>
        </w:rPr>
        <w:t>科研楼三层陆道</w:t>
      </w:r>
      <w:proofErr w:type="gramStart"/>
      <w:r>
        <w:rPr>
          <w:rFonts w:hint="eastAsia"/>
          <w:szCs w:val="21"/>
        </w:rPr>
        <w:t>培</w:t>
      </w:r>
      <w:proofErr w:type="gramEnd"/>
      <w:r>
        <w:rPr>
          <w:rFonts w:hint="eastAsia"/>
          <w:szCs w:val="21"/>
        </w:rPr>
        <w:t>学术报告厅</w:t>
      </w:r>
      <w:r w:rsidR="004A6207">
        <w:rPr>
          <w:rFonts w:hint="eastAsia"/>
          <w:szCs w:val="21"/>
        </w:rPr>
        <w:t>召开。</w:t>
      </w:r>
      <w:r w:rsidRPr="00320891">
        <w:rPr>
          <w:rFonts w:hint="eastAsia"/>
          <w:szCs w:val="21"/>
        </w:rPr>
        <w:t>本期沙龙会场盛况空前，参会人数近</w:t>
      </w:r>
      <w:r w:rsidR="0090514E">
        <w:rPr>
          <w:rFonts w:hint="eastAsia"/>
          <w:szCs w:val="21"/>
        </w:rPr>
        <w:t>2</w:t>
      </w:r>
      <w:r w:rsidRPr="00320891">
        <w:rPr>
          <w:rFonts w:hint="eastAsia"/>
          <w:szCs w:val="21"/>
        </w:rPr>
        <w:t>00</w:t>
      </w:r>
      <w:r w:rsidR="0090514E">
        <w:rPr>
          <w:rFonts w:hint="eastAsia"/>
          <w:szCs w:val="21"/>
        </w:rPr>
        <w:t>余</w:t>
      </w:r>
      <w:r w:rsidRPr="00320891">
        <w:rPr>
          <w:rFonts w:hint="eastAsia"/>
          <w:szCs w:val="21"/>
        </w:rPr>
        <w:t>人，挤满了整个会场。</w:t>
      </w:r>
    </w:p>
    <w:p w:rsidR="00AF118E" w:rsidRDefault="00320891" w:rsidP="004A6207">
      <w:pPr>
        <w:ind w:firstLineChars="200" w:firstLine="420"/>
      </w:pPr>
      <w:r w:rsidRPr="00320891">
        <w:rPr>
          <w:rFonts w:hint="eastAsia"/>
        </w:rPr>
        <w:t>“北京输血沙龙”是由北京市临床输血质量控制和改进中心、北京市输血协会临床输血管理委员会以及北京医学会输血医学分会青年委员会三方联合创办</w:t>
      </w:r>
      <w:r w:rsidR="004A6207">
        <w:rPr>
          <w:rFonts w:hint="eastAsia"/>
        </w:rPr>
        <w:t>，其主旨将通过丰富的主题设置，交流国内外最新的前沿输血医学资讯，分享专业的学术资料，探讨行业工作中的问题，邀请行业专家答疑解惑等形式，为临床输血行业搭建输血专业学术平台</w:t>
      </w:r>
      <w:r w:rsidRPr="00320891">
        <w:rPr>
          <w:rFonts w:hint="eastAsia"/>
        </w:rPr>
        <w:t>。</w:t>
      </w:r>
      <w:r w:rsidR="00320923">
        <w:rPr>
          <w:rFonts w:hint="eastAsia"/>
        </w:rPr>
        <w:t>本期</w:t>
      </w:r>
      <w:r w:rsidR="004C161E">
        <w:rPr>
          <w:rFonts w:hint="eastAsia"/>
        </w:rPr>
        <w:t>输血沙龙是由我院</w:t>
      </w:r>
      <w:r w:rsidR="00AF118E">
        <w:rPr>
          <w:rFonts w:hint="eastAsia"/>
        </w:rPr>
        <w:t>输血科</w:t>
      </w:r>
      <w:r w:rsidR="004C161E">
        <w:rPr>
          <w:rFonts w:hint="eastAsia"/>
        </w:rPr>
        <w:t>第一次</w:t>
      </w:r>
      <w:r w:rsidR="00AF118E">
        <w:rPr>
          <w:rFonts w:hint="eastAsia"/>
        </w:rPr>
        <w:t>承办，主题为“输血策略之临床应用</w:t>
      </w:r>
      <w:r w:rsidRPr="00320891">
        <w:rPr>
          <w:rFonts w:hint="eastAsia"/>
        </w:rPr>
        <w:t>”。</w:t>
      </w:r>
    </w:p>
    <w:p w:rsidR="000A4E29" w:rsidRDefault="00320891" w:rsidP="004A6207">
      <w:pPr>
        <w:ind w:firstLineChars="200" w:firstLine="420"/>
        <w:rPr>
          <w:rFonts w:hint="eastAsia"/>
        </w:rPr>
      </w:pPr>
      <w:r w:rsidRPr="00320891">
        <w:rPr>
          <w:rFonts w:hint="eastAsia"/>
        </w:rPr>
        <w:t>本次沙龙由北京</w:t>
      </w:r>
      <w:r w:rsidR="00AF118E">
        <w:rPr>
          <w:rFonts w:hint="eastAsia"/>
        </w:rPr>
        <w:t>大学人民医院输血科田文沁主任主持</w:t>
      </w:r>
      <w:r w:rsidRPr="00320891">
        <w:rPr>
          <w:rFonts w:hint="eastAsia"/>
        </w:rPr>
        <w:t>，到会嘉宾有</w:t>
      </w:r>
      <w:r w:rsidR="00536562" w:rsidRPr="00536562">
        <w:rPr>
          <w:rFonts w:hint="eastAsia"/>
        </w:rPr>
        <w:t>西城区卫生健康委副调研员赵玉琴</w:t>
      </w:r>
      <w:r w:rsidR="004C161E">
        <w:rPr>
          <w:rFonts w:hint="eastAsia"/>
        </w:rPr>
        <w:t>、</w:t>
      </w:r>
      <w:r w:rsidRPr="00320891">
        <w:rPr>
          <w:rFonts w:hint="eastAsia"/>
        </w:rPr>
        <w:t>北京市临床输血质量控制和改进中心</w:t>
      </w:r>
      <w:r w:rsidR="004C161E">
        <w:rPr>
          <w:rFonts w:hint="eastAsia"/>
        </w:rPr>
        <w:t>主任</w:t>
      </w:r>
      <w:r w:rsidR="000A4E29">
        <w:rPr>
          <w:rFonts w:hint="eastAsia"/>
        </w:rPr>
        <w:t>宫济武</w:t>
      </w:r>
      <w:r w:rsidR="00F31451">
        <w:rPr>
          <w:rFonts w:hint="eastAsia"/>
        </w:rPr>
        <w:t>、</w:t>
      </w:r>
      <w:r w:rsidR="004C161E" w:rsidRPr="00320891">
        <w:rPr>
          <w:rFonts w:hint="eastAsia"/>
        </w:rPr>
        <w:t>北京市临床输血质量控制和改进中心</w:t>
      </w:r>
      <w:r w:rsidR="004C161E">
        <w:rPr>
          <w:rFonts w:hint="eastAsia"/>
        </w:rPr>
        <w:t>副主任赵国华</w:t>
      </w:r>
      <w:r w:rsidR="0090514E">
        <w:rPr>
          <w:rFonts w:hint="eastAsia"/>
        </w:rPr>
        <w:t>等</w:t>
      </w:r>
      <w:r w:rsidR="004C161E">
        <w:rPr>
          <w:rFonts w:hint="eastAsia"/>
        </w:rPr>
        <w:t>领导</w:t>
      </w:r>
      <w:r w:rsidRPr="00320891">
        <w:rPr>
          <w:rFonts w:hint="eastAsia"/>
        </w:rPr>
        <w:t>。</w:t>
      </w:r>
    </w:p>
    <w:p w:rsidR="006E674F" w:rsidRDefault="006E674F" w:rsidP="006E674F">
      <w:pPr>
        <w:ind w:firstLineChars="200" w:firstLine="420"/>
        <w:jc w:val="left"/>
      </w:pPr>
      <w:r>
        <w:rPr>
          <w:noProof/>
        </w:rPr>
        <w:drawing>
          <wp:inline distT="0" distB="0" distL="0" distR="0">
            <wp:extent cx="4958466" cy="3394952"/>
            <wp:effectExtent l="19050" t="0" r="0" b="0"/>
            <wp:docPr id="1" name="图片 1" descr="D:\秦冉冉\za\沙龙照片\2Y2A3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秦冉冉\za\沙龙照片\2Y2A3512.JPG"/>
                    <pic:cNvPicPr>
                      <a:picLocks noChangeAspect="1" noChangeArrowheads="1"/>
                    </pic:cNvPicPr>
                  </pic:nvPicPr>
                  <pic:blipFill>
                    <a:blip r:embed="rId6" cstate="print"/>
                    <a:srcRect/>
                    <a:stretch>
                      <a:fillRect/>
                    </a:stretch>
                  </pic:blipFill>
                  <pic:spPr bwMode="auto">
                    <a:xfrm>
                      <a:off x="0" y="0"/>
                      <a:ext cx="4958466" cy="3395207"/>
                    </a:xfrm>
                    <a:prstGeom prst="rect">
                      <a:avLst/>
                    </a:prstGeom>
                    <a:noFill/>
                    <a:ln w="9525">
                      <a:noFill/>
                      <a:miter lim="800000"/>
                      <a:headEnd/>
                      <a:tailEnd/>
                    </a:ln>
                  </pic:spPr>
                </pic:pic>
              </a:graphicData>
            </a:graphic>
          </wp:inline>
        </w:drawing>
      </w:r>
    </w:p>
    <w:p w:rsidR="002025DE" w:rsidRDefault="000A4E29" w:rsidP="0090514E">
      <w:pPr>
        <w:ind w:firstLineChars="200" w:firstLine="420"/>
        <w:rPr>
          <w:rFonts w:hint="eastAsia"/>
        </w:rPr>
      </w:pPr>
      <w:r w:rsidRPr="00320891">
        <w:rPr>
          <w:rFonts w:hint="eastAsia"/>
        </w:rPr>
        <w:t>北京市临床输血质量控制和改进中心</w:t>
      </w:r>
      <w:r w:rsidR="00320891" w:rsidRPr="00320891">
        <w:rPr>
          <w:rFonts w:hint="eastAsia"/>
        </w:rPr>
        <w:t>、北京医院输血科</w:t>
      </w:r>
      <w:r>
        <w:rPr>
          <w:rFonts w:hint="eastAsia"/>
        </w:rPr>
        <w:t>宫济武</w:t>
      </w:r>
      <w:r w:rsidRPr="00320891">
        <w:rPr>
          <w:rFonts w:hint="eastAsia"/>
        </w:rPr>
        <w:t>主任</w:t>
      </w:r>
      <w:r w:rsidR="00320891" w:rsidRPr="00320891">
        <w:rPr>
          <w:rFonts w:hint="eastAsia"/>
        </w:rPr>
        <w:t>为本期沙龙做“</w:t>
      </w:r>
      <w:r>
        <w:rPr>
          <w:rFonts w:hint="eastAsia"/>
        </w:rPr>
        <w:t>输血策略之临床应用</w:t>
      </w:r>
      <w:proofErr w:type="gramStart"/>
      <w:r w:rsidR="00320891" w:rsidRPr="00320891">
        <w:rPr>
          <w:rFonts w:hint="eastAsia"/>
        </w:rPr>
        <w:t>”</w:t>
      </w:r>
      <w:proofErr w:type="gramEnd"/>
      <w:r w:rsidR="00320891" w:rsidRPr="00320891">
        <w:rPr>
          <w:rFonts w:hint="eastAsia"/>
        </w:rPr>
        <w:t>的</w:t>
      </w:r>
      <w:r>
        <w:rPr>
          <w:rFonts w:hint="eastAsia"/>
        </w:rPr>
        <w:t>开幕致辞</w:t>
      </w:r>
      <w:r w:rsidR="00320891" w:rsidRPr="00320891">
        <w:rPr>
          <w:rFonts w:hint="eastAsia"/>
        </w:rPr>
        <w:t>。随后</w:t>
      </w:r>
      <w:r>
        <w:rPr>
          <w:rFonts w:hint="eastAsia"/>
        </w:rPr>
        <w:t>我院</w:t>
      </w:r>
      <w:r w:rsidR="00320891" w:rsidRPr="00320891">
        <w:rPr>
          <w:rFonts w:hint="eastAsia"/>
        </w:rPr>
        <w:t>输血科田文沁主任</w:t>
      </w:r>
      <w:r w:rsidRPr="00320891">
        <w:rPr>
          <w:rFonts w:hint="eastAsia"/>
        </w:rPr>
        <w:t>代表</w:t>
      </w:r>
      <w:r>
        <w:rPr>
          <w:rFonts w:hint="eastAsia"/>
        </w:rPr>
        <w:t>北京大学人民医院对参会</w:t>
      </w:r>
      <w:r w:rsidRPr="00320891">
        <w:rPr>
          <w:rFonts w:hint="eastAsia"/>
        </w:rPr>
        <w:t>同仁的到场表示热烈欢迎</w:t>
      </w:r>
      <w:r>
        <w:rPr>
          <w:rFonts w:hint="eastAsia"/>
        </w:rPr>
        <w:t>，以“</w:t>
      </w:r>
      <w:r>
        <w:rPr>
          <w:rFonts w:hint="eastAsia"/>
        </w:rPr>
        <w:t>6.14</w:t>
      </w:r>
      <w:r>
        <w:rPr>
          <w:rFonts w:hint="eastAsia"/>
        </w:rPr>
        <w:t>世界献血日”为契机，</w:t>
      </w:r>
      <w:r w:rsidR="00710F71">
        <w:rPr>
          <w:rFonts w:hint="eastAsia"/>
        </w:rPr>
        <w:t>对无偿献血进行了宣传。我院重症医学科安友仲主任报告了“重症患者血液及血制品选择”，介绍了其团队在抢救危重症患者时的临床用血策略，安主任深入浅出的讲演方式赢得会</w:t>
      </w:r>
      <w:r w:rsidR="0090514E">
        <w:rPr>
          <w:rFonts w:hint="eastAsia"/>
        </w:rPr>
        <w:t>场阵阵掌声，会后提问环节更是贴近临床实际，让参会者受益良多。医务处副处长、</w:t>
      </w:r>
      <w:r w:rsidR="00710F71">
        <w:rPr>
          <w:rFonts w:hint="eastAsia"/>
        </w:rPr>
        <w:t>产科</w:t>
      </w:r>
      <w:r w:rsidR="0090514E">
        <w:rPr>
          <w:rFonts w:hint="eastAsia"/>
        </w:rPr>
        <w:t>主任</w:t>
      </w:r>
      <w:r w:rsidR="00710F71">
        <w:rPr>
          <w:rFonts w:hint="eastAsia"/>
        </w:rPr>
        <w:t>张晓红报告了“产后出血液体复苏及输血策略”，为我们生动还原了危重症产妇大出血时的抢救情景，</w:t>
      </w:r>
      <w:r w:rsidR="00131EC7">
        <w:rPr>
          <w:rFonts w:hint="eastAsia"/>
        </w:rPr>
        <w:t>以实际病历阐述产后出血的输血策略，使参会者熟悉了产科患者出血的特点，</w:t>
      </w:r>
      <w:r w:rsidR="00131EC7" w:rsidRPr="00320891">
        <w:rPr>
          <w:rFonts w:hint="eastAsia"/>
        </w:rPr>
        <w:t>享</w:t>
      </w:r>
      <w:r w:rsidR="0090514E">
        <w:rPr>
          <w:rFonts w:hint="eastAsia"/>
        </w:rPr>
        <w:t>受到了临床输血的专业知识。骨肿瘤科臧杰医师介绍了腹主动脉球囊阻断术在控制骨肿瘤大出血的应用，体现了骨肿瘤在全院节约用血中做出的探索，</w:t>
      </w:r>
      <w:r w:rsidR="00131EC7">
        <w:rPr>
          <w:rFonts w:hint="eastAsia"/>
        </w:rPr>
        <w:t>绘声绘色的讲解</w:t>
      </w:r>
      <w:r w:rsidR="002025DE" w:rsidRPr="00320891">
        <w:rPr>
          <w:rFonts w:hint="eastAsia"/>
        </w:rPr>
        <w:t>加之参会者与授课老师的积极参与互动，以及嘉宾的精彩解疑</w:t>
      </w:r>
      <w:proofErr w:type="gramStart"/>
      <w:r w:rsidR="002025DE" w:rsidRPr="00320891">
        <w:rPr>
          <w:rFonts w:hint="eastAsia"/>
        </w:rPr>
        <w:t>答惑让参与者</w:t>
      </w:r>
      <w:proofErr w:type="gramEnd"/>
      <w:r w:rsidR="002025DE" w:rsidRPr="00320891">
        <w:rPr>
          <w:rFonts w:hint="eastAsia"/>
        </w:rPr>
        <w:t>获益匪浅。</w:t>
      </w:r>
      <w:r w:rsidR="0090514E">
        <w:rPr>
          <w:rFonts w:hint="eastAsia"/>
        </w:rPr>
        <w:t>最后，由</w:t>
      </w:r>
      <w:r w:rsidR="002025DE">
        <w:rPr>
          <w:rFonts w:hint="eastAsia"/>
        </w:rPr>
        <w:t>输血科</w:t>
      </w:r>
      <w:proofErr w:type="gramStart"/>
      <w:r w:rsidR="002025DE">
        <w:rPr>
          <w:rFonts w:hint="eastAsia"/>
        </w:rPr>
        <w:t>侯瑞琴副</w:t>
      </w:r>
      <w:proofErr w:type="gramEnd"/>
      <w:r w:rsidR="002025DE">
        <w:rPr>
          <w:rFonts w:hint="eastAsia"/>
        </w:rPr>
        <w:t>主任报告了“造血干细胞移植后患者的输血策略”</w:t>
      </w:r>
      <w:r w:rsidR="0090514E">
        <w:rPr>
          <w:rFonts w:hint="eastAsia"/>
        </w:rPr>
        <w:t>，侯主任介绍了造血干细胞移植后患者不同时间段的血型变化及血液的特殊要求</w:t>
      </w:r>
      <w:r w:rsidR="002025DE">
        <w:rPr>
          <w:rFonts w:hint="eastAsia"/>
        </w:rPr>
        <w:t>，使参会者了解了造血干细胞移植后患者的输血特点。</w:t>
      </w:r>
    </w:p>
    <w:p w:rsidR="006E674F" w:rsidRDefault="006E674F" w:rsidP="006E674F">
      <w:pPr>
        <w:ind w:firstLineChars="200" w:firstLine="420"/>
        <w:rPr>
          <w:rFonts w:hint="eastAsia"/>
        </w:rPr>
      </w:pPr>
      <w:r>
        <w:rPr>
          <w:noProof/>
        </w:rPr>
        <w:lastRenderedPageBreak/>
        <w:drawing>
          <wp:inline distT="0" distB="0" distL="0" distR="0">
            <wp:extent cx="5274310" cy="3516982"/>
            <wp:effectExtent l="19050" t="0" r="2540" b="0"/>
            <wp:docPr id="2" name="图片 2" descr="D:\秦冉冉\za\沙龙照片\2Y2A35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秦冉冉\za\沙龙照片\2Y2A3586.JPG"/>
                    <pic:cNvPicPr>
                      <a:picLocks noChangeAspect="1" noChangeArrowheads="1"/>
                    </pic:cNvPicPr>
                  </pic:nvPicPr>
                  <pic:blipFill>
                    <a:blip r:embed="rId7" cstate="print"/>
                    <a:srcRect/>
                    <a:stretch>
                      <a:fillRect/>
                    </a:stretch>
                  </pic:blipFill>
                  <pic:spPr bwMode="auto">
                    <a:xfrm>
                      <a:off x="0" y="0"/>
                      <a:ext cx="5274310" cy="3516982"/>
                    </a:xfrm>
                    <a:prstGeom prst="rect">
                      <a:avLst/>
                    </a:prstGeom>
                    <a:noFill/>
                    <a:ln w="9525">
                      <a:noFill/>
                      <a:miter lim="800000"/>
                      <a:headEnd/>
                      <a:tailEnd/>
                    </a:ln>
                  </pic:spPr>
                </pic:pic>
              </a:graphicData>
            </a:graphic>
          </wp:inline>
        </w:drawing>
      </w:r>
    </w:p>
    <w:p w:rsidR="006E674F" w:rsidRDefault="006E674F" w:rsidP="006E674F">
      <w:pPr>
        <w:ind w:firstLineChars="200" w:firstLine="420"/>
        <w:rPr>
          <w:rFonts w:hint="eastAsia"/>
        </w:rPr>
      </w:pPr>
      <w:r>
        <w:rPr>
          <w:noProof/>
        </w:rPr>
        <w:drawing>
          <wp:inline distT="0" distB="0" distL="0" distR="0">
            <wp:extent cx="5274310" cy="3515364"/>
            <wp:effectExtent l="19050" t="0" r="2540" b="0"/>
            <wp:docPr id="3" name="图片 3" descr="D:\秦冉冉\za\沙龙照片\2Y2A36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秦冉冉\za\沙龙照片\2Y2A3627.JPG"/>
                    <pic:cNvPicPr>
                      <a:picLocks noChangeAspect="1" noChangeArrowheads="1"/>
                    </pic:cNvPicPr>
                  </pic:nvPicPr>
                  <pic:blipFill>
                    <a:blip r:embed="rId8" cstate="print"/>
                    <a:srcRect/>
                    <a:stretch>
                      <a:fillRect/>
                    </a:stretch>
                  </pic:blipFill>
                  <pic:spPr bwMode="auto">
                    <a:xfrm>
                      <a:off x="0" y="0"/>
                      <a:ext cx="5274310" cy="3515364"/>
                    </a:xfrm>
                    <a:prstGeom prst="rect">
                      <a:avLst/>
                    </a:prstGeom>
                    <a:noFill/>
                    <a:ln w="9525">
                      <a:noFill/>
                      <a:miter lim="800000"/>
                      <a:headEnd/>
                      <a:tailEnd/>
                    </a:ln>
                  </pic:spPr>
                </pic:pic>
              </a:graphicData>
            </a:graphic>
          </wp:inline>
        </w:drawing>
      </w:r>
    </w:p>
    <w:p w:rsidR="006E674F" w:rsidRDefault="006E674F" w:rsidP="006E674F">
      <w:pPr>
        <w:ind w:firstLineChars="200" w:firstLine="420"/>
      </w:pPr>
      <w:r>
        <w:rPr>
          <w:noProof/>
        </w:rPr>
        <w:lastRenderedPageBreak/>
        <w:drawing>
          <wp:inline distT="0" distB="0" distL="0" distR="0">
            <wp:extent cx="5274310" cy="3516142"/>
            <wp:effectExtent l="19050" t="0" r="2540" b="0"/>
            <wp:docPr id="4" name="图片 4" descr="D:\秦冉冉\za\沙龙照片\2Y2A3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秦冉冉\za\沙龙照片\2Y2A3651.JPG"/>
                    <pic:cNvPicPr>
                      <a:picLocks noChangeAspect="1" noChangeArrowheads="1"/>
                    </pic:cNvPicPr>
                  </pic:nvPicPr>
                  <pic:blipFill>
                    <a:blip r:embed="rId9" cstate="print"/>
                    <a:srcRect/>
                    <a:stretch>
                      <a:fillRect/>
                    </a:stretch>
                  </pic:blipFill>
                  <pic:spPr bwMode="auto">
                    <a:xfrm>
                      <a:off x="0" y="0"/>
                      <a:ext cx="5274310" cy="3516142"/>
                    </a:xfrm>
                    <a:prstGeom prst="rect">
                      <a:avLst/>
                    </a:prstGeom>
                    <a:noFill/>
                    <a:ln w="9525">
                      <a:noFill/>
                      <a:miter lim="800000"/>
                      <a:headEnd/>
                      <a:tailEnd/>
                    </a:ln>
                  </pic:spPr>
                </pic:pic>
              </a:graphicData>
            </a:graphic>
          </wp:inline>
        </w:drawing>
      </w:r>
    </w:p>
    <w:p w:rsidR="001526BB" w:rsidRDefault="002025DE" w:rsidP="004C161E">
      <w:pPr>
        <w:ind w:firstLineChars="200" w:firstLine="420"/>
      </w:pPr>
      <w:r w:rsidRPr="002025DE">
        <w:rPr>
          <w:rFonts w:hint="eastAsia"/>
        </w:rPr>
        <w:t>会议最后，</w:t>
      </w:r>
      <w:r w:rsidR="0090514E">
        <w:rPr>
          <w:rFonts w:hint="eastAsia"/>
        </w:rPr>
        <w:t>由</w:t>
      </w:r>
      <w:r w:rsidR="004C161E" w:rsidRPr="00320891">
        <w:rPr>
          <w:rFonts w:hint="eastAsia"/>
        </w:rPr>
        <w:t>北京市临床输血质量控制和改进中心</w:t>
      </w:r>
      <w:r w:rsidR="004C161E">
        <w:rPr>
          <w:rFonts w:hint="eastAsia"/>
        </w:rPr>
        <w:t>副主任赵国华</w:t>
      </w:r>
      <w:r w:rsidRPr="002025DE">
        <w:rPr>
          <w:rFonts w:hint="eastAsia"/>
        </w:rPr>
        <w:t>作了总结</w:t>
      </w:r>
      <w:r w:rsidR="004C161E">
        <w:rPr>
          <w:rFonts w:hint="eastAsia"/>
        </w:rPr>
        <w:t>，</w:t>
      </w:r>
      <w:r w:rsidR="004C161E" w:rsidRPr="002025DE">
        <w:rPr>
          <w:rFonts w:hint="eastAsia"/>
        </w:rPr>
        <w:t>希望学者能不断增加学术交流、加强</w:t>
      </w:r>
      <w:r w:rsidR="004C161E">
        <w:rPr>
          <w:rFonts w:hint="eastAsia"/>
        </w:rPr>
        <w:t>各方</w:t>
      </w:r>
      <w:r w:rsidR="004C161E" w:rsidRPr="002025DE">
        <w:rPr>
          <w:rFonts w:hint="eastAsia"/>
        </w:rPr>
        <w:t>实质性合作，将先进的</w:t>
      </w:r>
      <w:r w:rsidR="004C161E">
        <w:rPr>
          <w:rFonts w:hint="eastAsia"/>
        </w:rPr>
        <w:t>科学</w:t>
      </w:r>
      <w:r w:rsidR="004C161E" w:rsidRPr="002025DE">
        <w:rPr>
          <w:rFonts w:hint="eastAsia"/>
        </w:rPr>
        <w:t>技术尽快转化为临床应用</w:t>
      </w:r>
      <w:r w:rsidR="004C161E">
        <w:rPr>
          <w:rFonts w:hint="eastAsia"/>
        </w:rPr>
        <w:t>，对输血专业的年轻一代提出了深切的期望。此次正值</w:t>
      </w:r>
      <w:r w:rsidR="004C161E">
        <w:rPr>
          <w:rFonts w:hint="eastAsia"/>
        </w:rPr>
        <w:t>6.14</w:t>
      </w:r>
      <w:r w:rsidR="004C161E">
        <w:rPr>
          <w:rFonts w:hint="eastAsia"/>
        </w:rPr>
        <w:t>世界献血日</w:t>
      </w:r>
      <w:r w:rsidR="001526BB">
        <w:rPr>
          <w:rFonts w:hint="eastAsia"/>
        </w:rPr>
        <w:t>，本次沙龙从临床</w:t>
      </w:r>
      <w:r w:rsidR="00C05BA7">
        <w:rPr>
          <w:rFonts w:hint="eastAsia"/>
        </w:rPr>
        <w:t>各专业的</w:t>
      </w:r>
      <w:r w:rsidR="001526BB">
        <w:rPr>
          <w:rFonts w:hint="eastAsia"/>
        </w:rPr>
        <w:t>角度出发，</w:t>
      </w:r>
      <w:r w:rsidR="00AD76A4">
        <w:rPr>
          <w:rFonts w:hint="eastAsia"/>
        </w:rPr>
        <w:t>深入分析血液的合理有效应用。大家均表示要用好每一滴宝贵的血液，</w:t>
      </w:r>
      <w:bookmarkStart w:id="0" w:name="_GoBack"/>
      <w:bookmarkEnd w:id="0"/>
      <w:r w:rsidR="00AD76A4">
        <w:rPr>
          <w:rFonts w:hint="eastAsia"/>
        </w:rPr>
        <w:t>对无偿献血者致以崇高的敬意。</w:t>
      </w:r>
    </w:p>
    <w:p w:rsidR="00710F71" w:rsidRDefault="00710F71" w:rsidP="004C161E">
      <w:pPr>
        <w:ind w:firstLineChars="200" w:firstLine="420"/>
      </w:pPr>
    </w:p>
    <w:sectPr w:rsidR="00710F71" w:rsidSect="003E79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EAC" w:rsidRDefault="00F27EAC" w:rsidP="00320891">
      <w:r>
        <w:separator/>
      </w:r>
    </w:p>
  </w:endnote>
  <w:endnote w:type="continuationSeparator" w:id="0">
    <w:p w:rsidR="00F27EAC" w:rsidRDefault="00F27EAC" w:rsidP="003208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EAC" w:rsidRDefault="00F27EAC" w:rsidP="00320891">
      <w:r>
        <w:separator/>
      </w:r>
    </w:p>
  </w:footnote>
  <w:footnote w:type="continuationSeparator" w:id="0">
    <w:p w:rsidR="00F27EAC" w:rsidRDefault="00F27EAC" w:rsidP="003208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0891"/>
    <w:rsid w:val="000A4E29"/>
    <w:rsid w:val="00131EC7"/>
    <w:rsid w:val="001526BB"/>
    <w:rsid w:val="002025DE"/>
    <w:rsid w:val="002D1962"/>
    <w:rsid w:val="002F064C"/>
    <w:rsid w:val="00320891"/>
    <w:rsid w:val="00320923"/>
    <w:rsid w:val="003E79D3"/>
    <w:rsid w:val="004A6207"/>
    <w:rsid w:val="004C161E"/>
    <w:rsid w:val="00536562"/>
    <w:rsid w:val="006E674F"/>
    <w:rsid w:val="00710F71"/>
    <w:rsid w:val="0090514E"/>
    <w:rsid w:val="00A63397"/>
    <w:rsid w:val="00AD76A4"/>
    <w:rsid w:val="00AF118E"/>
    <w:rsid w:val="00C05BA7"/>
    <w:rsid w:val="00C2521A"/>
    <w:rsid w:val="00F27EAC"/>
    <w:rsid w:val="00F31451"/>
    <w:rsid w:val="00FB2C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9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08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20891"/>
    <w:rPr>
      <w:sz w:val="18"/>
      <w:szCs w:val="18"/>
    </w:rPr>
  </w:style>
  <w:style w:type="paragraph" w:styleId="a4">
    <w:name w:val="footer"/>
    <w:basedOn w:val="a"/>
    <w:link w:val="Char0"/>
    <w:uiPriority w:val="99"/>
    <w:semiHidden/>
    <w:unhideWhenUsed/>
    <w:rsid w:val="0032089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20891"/>
    <w:rPr>
      <w:sz w:val="18"/>
      <w:szCs w:val="18"/>
    </w:rPr>
  </w:style>
  <w:style w:type="paragraph" w:styleId="a5">
    <w:name w:val="Balloon Text"/>
    <w:basedOn w:val="a"/>
    <w:link w:val="Char1"/>
    <w:uiPriority w:val="99"/>
    <w:semiHidden/>
    <w:unhideWhenUsed/>
    <w:rsid w:val="006E674F"/>
    <w:rPr>
      <w:sz w:val="18"/>
      <w:szCs w:val="18"/>
    </w:rPr>
  </w:style>
  <w:style w:type="character" w:customStyle="1" w:styleId="Char1">
    <w:name w:val="批注框文本 Char"/>
    <w:basedOn w:val="a0"/>
    <w:link w:val="a5"/>
    <w:uiPriority w:val="99"/>
    <w:semiHidden/>
    <w:rsid w:val="006E674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Words>
  <Characters>901</Characters>
  <Application>Microsoft Office Word</Application>
  <DocSecurity>0</DocSecurity>
  <Lines>7</Lines>
  <Paragraphs>2</Paragraphs>
  <ScaleCrop>false</ScaleCrop>
  <Company>Lenovo</Company>
  <LinksUpToDate>false</LinksUpToDate>
  <CharactersWithSpaces>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xxzhx-010</dc:creator>
  <cp:lastModifiedBy>xxzhx-010</cp:lastModifiedBy>
  <cp:revision>2</cp:revision>
  <dcterms:created xsi:type="dcterms:W3CDTF">2019-06-14T09:32:00Z</dcterms:created>
  <dcterms:modified xsi:type="dcterms:W3CDTF">2019-06-14T09:32:00Z</dcterms:modified>
</cp:coreProperties>
</file>